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42F" w:rsidP="00BC342F">
      <w:pPr>
        <w:pStyle w:val="Title"/>
      </w:pPr>
      <w:r>
        <w:fldChar w:fldCharType="begin"/>
      </w:r>
      <w:r>
        <w:instrText xml:space="preserve"> TITLE   \* MERGEFORMAT </w:instrText>
      </w:r>
      <w:r>
        <w:fldChar w:fldCharType="separate"/>
      </w:r>
      <w:r>
        <w:t>CPCCSH3007 Install prefabricated internal shopfitting units</w:t>
      </w:r>
      <w:r>
        <w:fldChar w:fldCharType="end"/>
      </w:r>
    </w:p>
    <w:p w:rsidR="00BC342F" w:rsidP="00BC342F">
      <w:pPr>
        <w:pStyle w:val="Version"/>
        <w:sectPr w:rsidSect="001108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897" w:rsidP="00110897">
      <w:pPr>
        <w:pStyle w:val="SuperHeading"/>
      </w:pPr>
      <w:r w:rsidRPr="00110897">
        <w:t>CPCCSH3007 Install prefabricated internal shopfitting units</w:t>
      </w:r>
    </w:p>
    <w:p w:rsidR="00000000" w:rsidRPr="00110897" w:rsidP="00110897">
      <w:pPr>
        <w:pStyle w:val="Heading1"/>
      </w:pPr>
      <w:bookmarkStart w:id="1" w:name="O_832461"/>
      <w:bookmarkEnd w:id="1"/>
      <w:r w:rsidRPr="00110897">
        <w:t>Modification History</w:t>
      </w:r>
    </w:p>
    <w:p w:rsidR="00000000" w:rsidRPr="00110897" w:rsidP="00BC342F">
      <w:pPr>
        <w:pStyle w:val="BodyText"/>
      </w:pPr>
      <w:r w:rsidRPr="00110897">
        <w:t>Release 1.</w:t>
      </w:r>
    </w:p>
    <w:p w:rsidR="00000000" w:rsidRPr="00110897" w:rsidP="00BC342F">
      <w:pPr>
        <w:pStyle w:val="BodyText"/>
      </w:pPr>
      <w:r w:rsidRPr="00110897">
        <w:t>This version first released with CPC Construction, Plumbing and Services Training Package Version 2.</w:t>
      </w:r>
    </w:p>
    <w:p w:rsidR="00000000" w:rsidRPr="00110897" w:rsidP="00BC342F">
      <w:pPr>
        <w:pStyle w:val="BodyText"/>
      </w:pPr>
      <w:r w:rsidRPr="00110897">
        <w:t>New unit of competency.</w:t>
      </w:r>
    </w:p>
    <w:p w:rsidR="00000000" w:rsidRPr="00110897" w:rsidP="00110897">
      <w:pPr>
        <w:pStyle w:val="Heading1"/>
      </w:pPr>
      <w:bookmarkStart w:id="2" w:name="O_832469"/>
      <w:bookmarkEnd w:id="2"/>
      <w:r w:rsidRPr="00110897">
        <w:t>Application</w:t>
      </w:r>
    </w:p>
    <w:p w:rsidR="00000000" w:rsidRPr="00110897" w:rsidP="00BC342F">
      <w:pPr>
        <w:pStyle w:val="BodyText"/>
      </w:pPr>
      <w:r w:rsidRPr="00110897">
        <w:t>This unit of competency specifies the outcomes requi</w:t>
      </w:r>
      <w:r w:rsidRPr="00110897">
        <w:t xml:space="preserve">red to install prefabricated shopfitting units, including cabinets, counters, showcases, wall units and workstations. It covers receiving and checking the shopfitting units, checking and preparing the installation positions, and fixing the units in place, </w:t>
      </w:r>
      <w:r w:rsidRPr="00110897">
        <w:t>including assembling large units delivered to the work site in sections.</w:t>
      </w:r>
    </w:p>
    <w:p w:rsidR="00000000" w:rsidRPr="00110897" w:rsidP="00BC342F">
      <w:pPr>
        <w:pStyle w:val="BodyText"/>
      </w:pPr>
      <w:r w:rsidRPr="00110897">
        <w:t>The unit supports shopfitters responsible for installing internal shopfitting units. It applies to work completed on site concurrently with other shopfitting work that must be schedu</w:t>
      </w:r>
      <w:r w:rsidRPr="00110897">
        <w:t>led to accommodate both client requirements, where the shop is operational, and the requirements of other shopfitters and associated contractors.</w:t>
      </w:r>
    </w:p>
    <w:p w:rsidR="00000000" w:rsidRPr="00110897" w:rsidP="00BC342F">
      <w:pPr>
        <w:pStyle w:val="BodyText"/>
      </w:pPr>
      <w:r w:rsidRPr="00110897">
        <w:t>Licensing, legislative, regulatory or certification requirements apply to this unit of competency in some Sta</w:t>
      </w:r>
      <w:r w:rsidRPr="00110897">
        <w:t>tes. Relevant state and territory regulatory authorities should be consulted to confirm those requirements.</w:t>
      </w:r>
    </w:p>
    <w:p w:rsidR="00000000" w:rsidRPr="00110897" w:rsidP="00110897">
      <w:pPr>
        <w:pStyle w:val="Heading1"/>
      </w:pPr>
      <w:bookmarkStart w:id="3" w:name="O_832468"/>
      <w:bookmarkEnd w:id="3"/>
      <w:r w:rsidRPr="00110897">
        <w:t>Pre-requisite Unit</w:t>
      </w:r>
    </w:p>
    <w:p w:rsidR="00000000" w:rsidRPr="00110897" w:rsidP="00BC342F">
      <w:pPr>
        <w:pStyle w:val="BodyText"/>
      </w:pPr>
      <w:r w:rsidRPr="00110897">
        <w:t>Nil</w:t>
      </w:r>
    </w:p>
    <w:p w:rsidR="00000000" w:rsidRPr="00110897" w:rsidP="00110897">
      <w:pPr>
        <w:pStyle w:val="Heading1"/>
      </w:pPr>
      <w:bookmarkStart w:id="4" w:name="O_832467"/>
      <w:bookmarkEnd w:id="4"/>
      <w:r w:rsidRPr="00110897">
        <w:t>Competency Field</w:t>
      </w:r>
    </w:p>
    <w:p w:rsidR="00000000" w:rsidRPr="00110897" w:rsidP="00BC342F">
      <w:pPr>
        <w:pStyle w:val="BodyText"/>
      </w:pPr>
      <w:r w:rsidRPr="00110897">
        <w:t>Shopfitting</w:t>
      </w:r>
    </w:p>
    <w:p w:rsidR="00000000" w:rsidRPr="00110897" w:rsidP="00110897">
      <w:pPr>
        <w:pStyle w:val="Heading1"/>
      </w:pPr>
      <w:bookmarkStart w:id="5" w:name="O_832466"/>
      <w:bookmarkEnd w:id="5"/>
      <w:r w:rsidRPr="00110897">
        <w:t>Unit Sector</w:t>
      </w:r>
    </w:p>
    <w:p w:rsidR="00000000" w:rsidRPr="00110897" w:rsidP="00BC342F">
      <w:pPr>
        <w:pStyle w:val="BodyText"/>
      </w:pPr>
      <w:r w:rsidRPr="00110897">
        <w:t>Construction</w:t>
      </w:r>
    </w:p>
    <w:p w:rsidR="00000000" w:rsidRPr="00110897" w:rsidP="00110897">
      <w:pPr>
        <w:pStyle w:val="Heading1"/>
      </w:pPr>
      <w:bookmarkStart w:id="6" w:name="O_832465"/>
      <w:bookmarkEnd w:id="6"/>
      <w:r w:rsidRPr="00110897">
        <w:t>Ele</w:t>
      </w:r>
      <w:r w:rsidRPr="00110897">
        <w:t>ments and Performance Criteria</w:t>
      </w:r>
    </w:p>
    <w:tbl>
      <w:tblPr>
        <w:tblW w:w="0" w:type="auto"/>
        <w:tblLayout w:type="fixed"/>
        <w:tblCellMar>
          <w:left w:w="62" w:type="dxa"/>
          <w:right w:w="62" w:type="dxa"/>
        </w:tblCellMar>
        <w:tblLook w:val="0000"/>
      </w:tblPr>
      <w:tblGrid>
        <w:gridCol w:w="686"/>
        <w:gridCol w:w="1986"/>
        <w:gridCol w:w="779"/>
        <w:gridCol w:w="5678"/>
      </w:tblGrid>
      <w:tr w:rsidTr="0011089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 xml:space="preserve">Performance criteria describe the performance needed to demonstrate achievement of the element. Where bold italicised text is used, further information is </w:t>
            </w:r>
            <w:r w:rsidRPr="00110897">
              <w:t>detailed in the range of conditions.</w:t>
            </w:r>
          </w:p>
        </w:tc>
      </w:tr>
      <w:tr w:rsidTr="00110897">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1</w:t>
            </w:r>
          </w:p>
        </w:tc>
        <w:tc>
          <w:tcPr>
            <w:tcW w:w="1986" w:type="dxa"/>
            <w:vMerge w:val="restart"/>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Plan and prepare.</w:t>
            </w:r>
          </w:p>
        </w:tc>
        <w:tc>
          <w:tcPr>
            <w:tcW w:w="779"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t>1.1</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BoldandItalics"/>
              </w:rPr>
              <w:t>Job requirements</w:t>
            </w:r>
            <w:r w:rsidRPr="00110897">
              <w:t xml:space="preserve"> are obtained, confirmed and applied to planning.</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1.2</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 xml:space="preserve">Work site is inspected, conditions and hazards are identified and reported as required, and </w:t>
            </w:r>
            <w:r w:rsidRPr="00110897">
              <w:rPr>
                <w:rStyle w:val="BoldandItalics"/>
              </w:rPr>
              <w:t>health and safety requirements</w:t>
            </w:r>
            <w:r w:rsidRPr="00110897">
              <w:t xml:space="preserve"> are confirmed with relevant personnel and applied to planning.</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1.3</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Job safety analysis (JSA) or safe work method statement (SWMS) is reviewed and amended as required in consultation with relevant personnel.</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1.4</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Tasks ar</w:t>
            </w:r>
            <w:r w:rsidRPr="00110897">
              <w:t>e sequenced and scheduled in consultation with team members, other site personnel and client as required, to ensure work is completed within given timeframe.</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t>1.5</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BoldandItalics"/>
              </w:rPr>
              <w:t>Tools and equipment</w:t>
            </w:r>
            <w:r w:rsidRPr="00110897">
              <w:rPr>
                <w:rStyle w:val="SpecialBold"/>
              </w:rPr>
              <w:t xml:space="preserve"> </w:t>
            </w:r>
            <w:r w:rsidRPr="00110897">
              <w:t xml:space="preserve">are selected to carry out tasks according to job requirements, checked </w:t>
            </w:r>
            <w:r w:rsidRPr="00110897">
              <w:t>for serviceability, and faults are rectified or reported before starting work.</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1.6</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 xml:space="preserve">Delivered </w:t>
            </w:r>
            <w:r w:rsidRPr="00110897">
              <w:rPr>
                <w:rStyle w:val="BoldandItalics"/>
              </w:rPr>
              <w:t>internal shopfitting units</w:t>
            </w:r>
            <w:r w:rsidRPr="00110897">
              <w:t xml:space="preserve"> are checked for completeness, unloaded carefully to protect finishes, and placed in well protected area on site.</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1.7</w:t>
            </w:r>
          </w:p>
        </w:tc>
        <w:tc>
          <w:tcPr>
            <w:tcW w:w="5678"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t>Tools, equipment and materials are prepared and placed ready for use.</w:t>
            </w:r>
          </w:p>
        </w:tc>
      </w:tr>
    </w:tbl>
    <w:p w:rsidR="00000000" w:rsidRPr="00110897" w:rsidP="00110897">
      <w:pPr>
        <w:pStyle w:val="BodyText"/>
      </w:pPr>
    </w:p>
    <w:tbl>
      <w:tblPr>
        <w:tblW w:w="0" w:type="auto"/>
        <w:tblLayout w:type="fixed"/>
        <w:tblCellMar>
          <w:left w:w="62" w:type="dxa"/>
          <w:right w:w="62" w:type="dxa"/>
        </w:tblCellMar>
        <w:tblLook w:val="0000"/>
      </w:tblPr>
      <w:tblGrid>
        <w:gridCol w:w="686"/>
        <w:gridCol w:w="1985"/>
        <w:gridCol w:w="779"/>
        <w:gridCol w:w="5678"/>
      </w:tblGrid>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2</w:t>
            </w:r>
          </w:p>
        </w:tc>
        <w:tc>
          <w:tcPr>
            <w:tcW w:w="1985" w:type="dxa"/>
            <w:vMerge w:val="restart"/>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Check position and prepare for installation.</w:t>
            </w: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2.1</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Datum is struck to check levels against supplied components, and plumb lines are marked at all connecting points and compared to orig</w:t>
            </w:r>
            <w:r w:rsidRPr="00110897">
              <w:t>inal site measurements.</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2.2</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Irregularities in plumb lines and dimensions are reported or rectified according to workplace procedures.</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2.3</w:t>
            </w:r>
          </w:p>
        </w:tc>
        <w:tc>
          <w:tcPr>
            <w:tcW w:w="5678"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t>Position is prepared, protrusions are removed, and structural elements requ</w:t>
            </w:r>
            <w:r w:rsidRPr="00110897">
              <w:t xml:space="preserve">ired to support the shopfitting unit are installed, as required, according to job </w:t>
            </w:r>
            <w:r w:rsidRPr="00110897">
              <w:t>requirements.</w:t>
            </w:r>
          </w:p>
        </w:tc>
      </w:tr>
    </w:tbl>
    <w:p w:rsidR="00000000" w:rsidRPr="00110897" w:rsidP="00110897">
      <w:pPr>
        <w:pStyle w:val="BodyText"/>
      </w:pPr>
    </w:p>
    <w:tbl>
      <w:tblPr>
        <w:tblW w:w="0" w:type="auto"/>
        <w:tblLayout w:type="fixed"/>
        <w:tblCellMar>
          <w:left w:w="62" w:type="dxa"/>
          <w:right w:w="62" w:type="dxa"/>
        </w:tblCellMar>
        <w:tblLook w:val="0000"/>
      </w:tblPr>
      <w:tblGrid>
        <w:gridCol w:w="686"/>
        <w:gridCol w:w="1985"/>
        <w:gridCol w:w="779"/>
        <w:gridCol w:w="5678"/>
      </w:tblGrid>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w:t>
            </w:r>
          </w:p>
        </w:tc>
        <w:tc>
          <w:tcPr>
            <w:tcW w:w="1985" w:type="dxa"/>
            <w:vMerge w:val="restart"/>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Assemble and fix shopfitting unit.</w:t>
            </w: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3.1</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Components are assembled as required and shopfitting units are placed into position to commence installation.</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3.2</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Drilled holes in shopfitting units are checked for installing fixings to connect to brickwork, timber and stone, as required.</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3.3</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Measurements of completed assembly are checked against specifications and anomalies are reported and rectified, as required</w:t>
            </w:r>
            <w:r w:rsidRPr="00110897">
              <w:t>.</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3.4</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Assembly is installed to level using appropriate equipment for levelling process, plumbed off narrowest point of width and packed to position, as required.</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3.5</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Assembly is anchored at all connecting points according to specifications, and doors are fitted and checked as square where applicable.</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3.6</w:t>
            </w:r>
          </w:p>
        </w:tc>
        <w:tc>
          <w:tcPr>
            <w:tcW w:w="5678"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t>Sealants are applied according to specifications.</w:t>
            </w:r>
          </w:p>
        </w:tc>
      </w:tr>
    </w:tbl>
    <w:p w:rsidR="00000000" w:rsidRPr="00110897" w:rsidP="00110897">
      <w:pPr>
        <w:pStyle w:val="BodyText"/>
      </w:pPr>
    </w:p>
    <w:tbl>
      <w:tblPr>
        <w:tblW w:w="0" w:type="auto"/>
        <w:tblLayout w:type="fixed"/>
        <w:tblCellMar>
          <w:left w:w="62" w:type="dxa"/>
          <w:right w:w="62" w:type="dxa"/>
        </w:tblCellMar>
        <w:tblLook w:val="0000"/>
      </w:tblPr>
      <w:tblGrid>
        <w:gridCol w:w="686"/>
        <w:gridCol w:w="1985"/>
        <w:gridCol w:w="779"/>
        <w:gridCol w:w="5678"/>
      </w:tblGrid>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4</w:t>
            </w:r>
          </w:p>
        </w:tc>
        <w:tc>
          <w:tcPr>
            <w:tcW w:w="1985" w:type="dxa"/>
            <w:vMerge w:val="restart"/>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Clean up.</w:t>
            </w: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4.1</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 xml:space="preserve">Shopfitting unit is cleaned free from excess </w:t>
            </w:r>
            <w:r w:rsidRPr="00110897">
              <w:t>sealant, marks and masking tape.</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4.2</w:t>
            </w:r>
          </w:p>
        </w:tc>
        <w:tc>
          <w:tcPr>
            <w:tcW w:w="5678"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Waste is disposed of safely, aluminium off-cuts are stored for recycling, and unused material is stored according to workplace requirements.</w:t>
            </w:r>
          </w:p>
        </w:tc>
      </w:tr>
      <w:tr w:rsidTr="0011089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4.3</w:t>
            </w:r>
          </w:p>
        </w:tc>
        <w:tc>
          <w:tcPr>
            <w:tcW w:w="5678"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t>Tools and equipment are cleaned, maintained and stored according to workplace requirements.</w:t>
            </w:r>
          </w:p>
        </w:tc>
      </w:tr>
    </w:tbl>
    <w:p w:rsidR="00000000" w:rsidRPr="00110897" w:rsidP="00110897">
      <w:pPr>
        <w:pStyle w:val="BodyText"/>
      </w:pPr>
    </w:p>
    <w:p w:rsidR="00000000" w:rsidRPr="00110897" w:rsidP="00110897">
      <w:pPr>
        <w:pStyle w:val="AllowPageBreak"/>
      </w:pPr>
    </w:p>
    <w:p w:rsidR="00000000" w:rsidRPr="00110897" w:rsidP="00110897">
      <w:pPr>
        <w:pStyle w:val="Heading1"/>
      </w:pPr>
      <w:bookmarkStart w:id="7" w:name="O_832464"/>
      <w:bookmarkEnd w:id="7"/>
      <w:r w:rsidRPr="00110897">
        <w:t>Foundation Skills</w:t>
      </w:r>
    </w:p>
    <w:tbl>
      <w:tblPr>
        <w:tblW w:w="0" w:type="auto"/>
        <w:tblLayout w:type="fixed"/>
        <w:tblCellMar>
          <w:left w:w="62" w:type="dxa"/>
          <w:right w:w="62" w:type="dxa"/>
        </w:tblCellMar>
        <w:tblLook w:val="0000"/>
      </w:tblPr>
      <w:tblGrid>
        <w:gridCol w:w="2140"/>
        <w:gridCol w:w="6822"/>
      </w:tblGrid>
      <w:tr w:rsidTr="00110897">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This section describes the language, literacy, numeracy and employment skills essential to performance in this unit but not exp</w:t>
            </w:r>
            <w:r w:rsidRPr="00110897">
              <w:t>licit in the performance criteria.</w:t>
            </w:r>
          </w:p>
        </w:tc>
      </w:tr>
      <w:tr w:rsidTr="00110897">
        <w:tblPrEx>
          <w:tblW w:w="0" w:type="auto"/>
          <w:tblLayout w:type="fixed"/>
          <w:tblCellMar>
            <w:left w:w="62" w:type="dxa"/>
            <w:right w:w="62" w:type="dxa"/>
          </w:tblCellMar>
          <w:tblLook w:val="0000"/>
        </w:tblPrEx>
        <w:trPr>
          <w:tblHeader/>
        </w:trPr>
        <w:tc>
          <w:tcPr>
            <w:tcW w:w="2140" w:type="dxa"/>
            <w:tcBorders>
              <w:top w:val="nil"/>
              <w:left w:val="nil"/>
              <w:bottom w:val="nil"/>
              <w:right w:val="nil"/>
            </w:tcBorders>
            <w:tcMar>
              <w:top w:w="0" w:type="dxa"/>
              <w:left w:w="62" w:type="dxa"/>
              <w:bottom w:w="0" w:type="dxa"/>
              <w:right w:w="62" w:type="dxa"/>
            </w:tcMar>
          </w:tcPr>
          <w:p w:rsidR="00000000" w:rsidRPr="00110897" w:rsidP="00110897">
            <w:pPr>
              <w:pStyle w:val="BodyText"/>
            </w:pPr>
            <w:r w:rsidRPr="00110897">
              <w:rPr>
                <w:rStyle w:val="SpecialBold"/>
              </w:rPr>
              <w:t>Skill</w:t>
            </w:r>
          </w:p>
        </w:tc>
        <w:tc>
          <w:tcPr>
            <w:tcW w:w="6822"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SpecialBold"/>
              </w:rPr>
              <w:t>Performance feature</w:t>
            </w:r>
          </w:p>
        </w:tc>
      </w:tr>
      <w:tr w:rsidTr="00110897">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Learning skills to:</w:t>
            </w:r>
          </w:p>
        </w:tc>
        <w:tc>
          <w:tcPr>
            <w:tcW w:w="6822"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apply knowledge of shopfitting unit installation to identify and use suitable tools and equipment</w:t>
            </w:r>
          </w:p>
          <w:p w:rsidR="00000000" w:rsidRPr="00110897" w:rsidP="00110897">
            <w:pPr>
              <w:pStyle w:val="ListBullet"/>
            </w:pPr>
            <w:r w:rsidRPr="00110897">
              <w:t>recognise minor faults and problems with tools and equipment or delivered shopfitting units and apply appropriate action.</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Numeracy skills to:</w:t>
            </w:r>
          </w:p>
        </w:tc>
        <w:tc>
          <w:tcPr>
            <w:tcW w:w="6822"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 xml:space="preserve">apply measurements and calculations to identify anomalies in straightness or dimensions of installation </w:t>
            </w:r>
            <w:r w:rsidRPr="00110897">
              <w:t>positions or of delivered shopfitting units.</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Oral communication skills to:</w:t>
            </w:r>
          </w:p>
        </w:tc>
        <w:tc>
          <w:tcPr>
            <w:tcW w:w="6822"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use questioning to identify and confirm job requirements</w:t>
            </w:r>
          </w:p>
          <w:p w:rsidR="00000000" w:rsidRPr="00110897" w:rsidP="00110897">
            <w:pPr>
              <w:pStyle w:val="ListBullet"/>
            </w:pPr>
            <w:r w:rsidRPr="00110897">
              <w:t>interact with workplace personnel and contribute to safe and efficient shopfitting unit installation.</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Reading skills to</w:t>
            </w:r>
            <w:r w:rsidRPr="00110897">
              <w:t>:</w:t>
            </w:r>
          </w:p>
        </w:tc>
        <w:tc>
          <w:tcPr>
            <w:tcW w:w="6822"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read and interpret a range of workplace documentation, including JSA, SWMS, drawings and specifications relating to installation of shopfitting units.</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Writing skills to:</w:t>
            </w:r>
          </w:p>
        </w:tc>
        <w:tc>
          <w:tcPr>
            <w:tcW w:w="6822"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complete workplace documentation, including equipment fault reports.</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40"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Initiative and enterprise skills to:</w:t>
            </w:r>
          </w:p>
        </w:tc>
        <w:tc>
          <w:tcPr>
            <w:tcW w:w="6822"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respond to workplace challenges, including short timeframes, shopfitting unit delivery delays or anomalies in installation position, and put ideas into action to overcome issues and meet project schedules.</w:t>
            </w:r>
          </w:p>
          <w:p w:rsidR="00000000" w:rsidRPr="00110897" w:rsidP="00110897">
            <w:pPr>
              <w:pStyle w:val="BodyText"/>
            </w:pPr>
          </w:p>
        </w:tc>
      </w:tr>
    </w:tbl>
    <w:p w:rsidR="00000000" w:rsidRPr="00110897" w:rsidP="00110897">
      <w:pPr>
        <w:pStyle w:val="BodyText"/>
      </w:pPr>
    </w:p>
    <w:p w:rsidR="00000000" w:rsidRPr="00110897" w:rsidP="00110897">
      <w:pPr>
        <w:pStyle w:val="AllowPageBreak"/>
      </w:pPr>
    </w:p>
    <w:p w:rsidR="00000000" w:rsidRPr="00110897" w:rsidP="00110897">
      <w:pPr>
        <w:pStyle w:val="Heading1"/>
      </w:pPr>
      <w:bookmarkStart w:id="8" w:name="O_832463"/>
      <w:bookmarkEnd w:id="8"/>
      <w:r w:rsidRPr="00110897">
        <w:t>Range of Conditions</w:t>
      </w:r>
    </w:p>
    <w:tbl>
      <w:tblPr>
        <w:tblW w:w="0" w:type="auto"/>
        <w:tblLayout w:type="fixed"/>
        <w:tblCellMar>
          <w:left w:w="62" w:type="dxa"/>
          <w:right w:w="62" w:type="dxa"/>
        </w:tblCellMar>
        <w:tblLook w:val="0000"/>
      </w:tblPr>
      <w:tblGrid>
        <w:gridCol w:w="2165"/>
        <w:gridCol w:w="6797"/>
      </w:tblGrid>
      <w:tr w:rsidTr="00110897">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t xml:space="preserve">This section specifies work environments and conditions that may affect performance. Essential operating conditions that may be present (depending on the work </w:t>
            </w:r>
            <w:r w:rsidRPr="00110897">
              <w:t>situation, needs of the candidate, accessibility of the item, and local industry and regional contexts) are included. Bold italicised wording, if used in the performance criteria, is detailed below.</w:t>
            </w:r>
          </w:p>
        </w:tc>
      </w:tr>
      <w:tr w:rsidTr="00110897">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BoldandItalics"/>
              </w:rPr>
              <w:t xml:space="preserve">Job requirements </w:t>
            </w:r>
            <w:r w:rsidRPr="00110897">
              <w:t>must include:</w:t>
            </w:r>
          </w:p>
        </w:tc>
        <w:tc>
          <w:tcPr>
            <w:tcW w:w="6797"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 xml:space="preserve">job specifications for </w:t>
            </w:r>
            <w:r w:rsidRPr="00110897">
              <w:t>installing internal shopfitting units, including:</w:t>
            </w:r>
          </w:p>
          <w:p w:rsidR="00000000" w:rsidRPr="00110897" w:rsidP="00110897">
            <w:pPr>
              <w:pStyle w:val="ListBullet2"/>
            </w:pPr>
            <w:r w:rsidRPr="00110897">
              <w:t>details of the units and installation specifications</w:t>
            </w:r>
          </w:p>
          <w:p w:rsidR="00000000" w:rsidRPr="00110897" w:rsidP="00110897">
            <w:pPr>
              <w:pStyle w:val="ListBullet2"/>
            </w:pPr>
            <w:r w:rsidRPr="00110897">
              <w:t>details of materials and fixings for the installation</w:t>
            </w:r>
          </w:p>
          <w:p w:rsidR="00000000" w:rsidRPr="00110897" w:rsidP="00110897">
            <w:pPr>
              <w:pStyle w:val="ListBullet2"/>
            </w:pPr>
            <w:r w:rsidRPr="00110897">
              <w:t>plans and drawings of shopfitting unit and components</w:t>
            </w:r>
          </w:p>
          <w:p w:rsidR="00000000" w:rsidRPr="00110897" w:rsidP="00110897">
            <w:pPr>
              <w:pStyle w:val="ListBullet2"/>
            </w:pPr>
            <w:r w:rsidRPr="00110897">
              <w:t>quality requirements for the completed work</w:t>
            </w:r>
          </w:p>
          <w:p w:rsidR="00000000" w:rsidRPr="00110897" w:rsidP="00110897">
            <w:pPr>
              <w:pStyle w:val="ListBullet2"/>
            </w:pPr>
            <w:r w:rsidRPr="00110897">
              <w:t>timeframe for completion</w:t>
            </w:r>
          </w:p>
          <w:p w:rsidR="00000000" w:rsidRPr="00110897" w:rsidP="00110897">
            <w:pPr>
              <w:pStyle w:val="ListBullet"/>
            </w:pPr>
            <w:r w:rsidRPr="00110897">
              <w:t>JSA or SWMS for tasks</w:t>
            </w:r>
          </w:p>
          <w:p w:rsidR="00000000" w:rsidRPr="00110897" w:rsidP="00110897">
            <w:pPr>
              <w:pStyle w:val="ListBullet"/>
            </w:pPr>
            <w:r w:rsidRPr="00110897">
              <w:t>workplace procedures incorporating requirements of relevant legislation, regulations, codes and Australian standards</w:t>
            </w:r>
          </w:p>
          <w:p w:rsidR="00000000" w:rsidRPr="00110897" w:rsidP="00110897">
            <w:pPr>
              <w:pStyle w:val="ListBullet"/>
            </w:pPr>
            <w:r w:rsidRPr="00110897">
              <w:t>workplace and work site environmental and sustainability requirements, including:</w:t>
            </w:r>
          </w:p>
          <w:p w:rsidR="00000000" w:rsidRPr="00110897" w:rsidP="00110897">
            <w:pPr>
              <w:pStyle w:val="ListBullet2"/>
            </w:pPr>
            <w:r w:rsidRPr="00110897">
              <w:t>clean-up</w:t>
            </w:r>
            <w:r w:rsidRPr="00110897">
              <w:t xml:space="preserve"> management</w:t>
            </w:r>
          </w:p>
          <w:p w:rsidR="00000000" w:rsidRPr="00110897" w:rsidP="00110897">
            <w:pPr>
              <w:pStyle w:val="ListBullet2"/>
            </w:pPr>
            <w:r w:rsidRPr="00110897">
              <w:t>dust and noise management</w:t>
            </w:r>
          </w:p>
          <w:p w:rsidR="00000000" w:rsidRPr="00110897" w:rsidP="00110897">
            <w:pPr>
              <w:pStyle w:val="ListBullet2"/>
            </w:pPr>
            <w:r w:rsidRPr="00110897">
              <w:t>waste management.</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BoldandItalics"/>
              </w:rPr>
              <w:t>Health and safety requirements</w:t>
            </w:r>
            <w:r w:rsidRPr="00110897">
              <w:t xml:space="preserve"> must include:</w:t>
            </w:r>
          </w:p>
        </w:tc>
        <w:tc>
          <w:tcPr>
            <w:tcW w:w="6797"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 xml:space="preserve">selection, correct fitting, and use of personal protective equipment (PPE) prescribed under legislation, </w:t>
            </w:r>
            <w:r w:rsidRPr="00110897">
              <w:t>regulations and workplace policies and practices</w:t>
            </w:r>
          </w:p>
          <w:p w:rsidR="00000000" w:rsidRPr="00110897" w:rsidP="00110897">
            <w:pPr>
              <w:pStyle w:val="ListBullet"/>
            </w:pPr>
            <w:r w:rsidRPr="00110897">
              <w:t>emergency procedures, including:</w:t>
            </w:r>
          </w:p>
          <w:p w:rsidR="00000000" w:rsidRPr="00110897" w:rsidP="00110897">
            <w:pPr>
              <w:pStyle w:val="ListBullet2"/>
            </w:pPr>
            <w:r w:rsidRPr="00110897">
              <w:t>evacuation</w:t>
            </w:r>
          </w:p>
          <w:p w:rsidR="00000000" w:rsidRPr="00110897" w:rsidP="00110897">
            <w:pPr>
              <w:pStyle w:val="ListBullet2"/>
            </w:pPr>
            <w:r w:rsidRPr="00110897">
              <w:t>first aid</w:t>
            </w:r>
          </w:p>
          <w:p w:rsidR="00000000" w:rsidRPr="00110897" w:rsidP="00110897">
            <w:pPr>
              <w:pStyle w:val="ListBullet2"/>
            </w:pPr>
            <w:r w:rsidRPr="00110897">
              <w:t>location and use of firefighting equipment</w:t>
            </w:r>
          </w:p>
          <w:p w:rsidR="00000000" w:rsidRPr="00110897" w:rsidP="00110897">
            <w:pPr>
              <w:pStyle w:val="ListBullet"/>
            </w:pPr>
            <w:r w:rsidRPr="00110897">
              <w:t>hazard identification and risk control procedures</w:t>
            </w:r>
          </w:p>
          <w:p w:rsidR="00000000" w:rsidRPr="00110897" w:rsidP="00110897">
            <w:pPr>
              <w:pStyle w:val="ListBullet"/>
            </w:pPr>
            <w:r w:rsidRPr="00110897">
              <w:t>safe operating procedures, including:</w:t>
            </w:r>
          </w:p>
          <w:p w:rsidR="00000000" w:rsidRPr="00110897" w:rsidP="00110897">
            <w:pPr>
              <w:pStyle w:val="ListBullet2"/>
            </w:pPr>
            <w:r w:rsidRPr="00110897">
              <w:t>safety data sheets (SDS)</w:t>
            </w:r>
          </w:p>
          <w:p w:rsidR="00000000" w:rsidRPr="00110897" w:rsidP="00110897">
            <w:pPr>
              <w:pStyle w:val="ListBullet2"/>
            </w:pPr>
            <w:r w:rsidRPr="00110897">
              <w:t>manufacturer specifications</w:t>
            </w:r>
          </w:p>
          <w:p w:rsidR="00000000" w:rsidRPr="00110897" w:rsidP="00110897">
            <w:pPr>
              <w:pStyle w:val="ListBullet2"/>
            </w:pPr>
            <w:r w:rsidRPr="00110897">
              <w:t>manual handling techniques</w:t>
            </w:r>
          </w:p>
          <w:p w:rsidR="00000000" w:rsidRPr="00110897" w:rsidP="00110897">
            <w:pPr>
              <w:pStyle w:val="ListBullet2"/>
            </w:pPr>
            <w:r w:rsidRPr="00110897">
              <w:t>use of signage and barricades</w:t>
            </w:r>
          </w:p>
          <w:p w:rsidR="00000000" w:rsidRPr="00110897" w:rsidP="00110897">
            <w:pPr>
              <w:pStyle w:val="ListBullet2"/>
            </w:pPr>
            <w:r w:rsidRPr="00110897">
              <w:t>requirements for:</w:t>
            </w:r>
          </w:p>
          <w:p w:rsidR="00000000" w:rsidRPr="00110897" w:rsidP="00110897">
            <w:pPr>
              <w:pStyle w:val="ListBullet3"/>
            </w:pPr>
            <w:r w:rsidRPr="00110897">
              <w:t>concealed services (water, power and gas)</w:t>
            </w:r>
          </w:p>
          <w:p w:rsidR="00000000" w:rsidRPr="00110897" w:rsidP="00110897">
            <w:pPr>
              <w:pStyle w:val="ListBullet3"/>
            </w:pPr>
            <w:r w:rsidRPr="00110897">
              <w:t>lighting</w:t>
            </w:r>
          </w:p>
          <w:p w:rsidR="00000000" w:rsidRPr="00110897" w:rsidP="00110897">
            <w:pPr>
              <w:pStyle w:val="ListBullet3"/>
            </w:pPr>
            <w:r w:rsidRPr="00110897">
              <w:t>restricted access barriers</w:t>
            </w:r>
          </w:p>
          <w:p w:rsidR="00000000" w:rsidRPr="00110897" w:rsidP="00110897">
            <w:pPr>
              <w:pStyle w:val="ListBullet3"/>
            </w:pPr>
            <w:r w:rsidRPr="00110897">
              <w:t>work site visitors and the public</w:t>
            </w:r>
          </w:p>
          <w:p w:rsidR="00000000" w:rsidRPr="00110897" w:rsidP="00110897">
            <w:pPr>
              <w:pStyle w:val="ListBullet3"/>
            </w:pPr>
            <w:r w:rsidRPr="00110897">
              <w:t>working at heights</w:t>
            </w:r>
          </w:p>
          <w:p w:rsidR="00000000" w:rsidRPr="00110897" w:rsidP="00110897">
            <w:pPr>
              <w:pStyle w:val="ListBullet3"/>
            </w:pPr>
            <w:r w:rsidRPr="00110897">
              <w:t>working in proximity to others</w:t>
            </w:r>
          </w:p>
          <w:p w:rsidR="00000000" w:rsidRPr="00110897" w:rsidP="00110897">
            <w:pPr>
              <w:pStyle w:val="ListBullet2"/>
            </w:pPr>
            <w:r w:rsidRPr="00110897">
              <w:t>selection and use of tools and equipment</w:t>
            </w:r>
          </w:p>
          <w:p w:rsidR="00000000" w:rsidRPr="00110897" w:rsidP="00110897">
            <w:pPr>
              <w:pStyle w:val="ListBullet"/>
            </w:pPr>
            <w:r w:rsidRPr="00110897">
              <w:t>identifying, safe handling, securing and labelling of hazardous materials.</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BoldandItalics"/>
              </w:rPr>
              <w:t>Tools and equipment</w:t>
            </w:r>
            <w:r w:rsidRPr="00110897">
              <w:t xml:space="preserve"> must include ten or more of the following:</w:t>
            </w:r>
          </w:p>
        </w:tc>
        <w:tc>
          <w:tcPr>
            <w:tcW w:w="6797"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air compressor and hoses</w:t>
            </w:r>
          </w:p>
          <w:p w:rsidR="00000000" w:rsidRPr="00110897" w:rsidP="00110897">
            <w:pPr>
              <w:pStyle w:val="ListBullet"/>
            </w:pPr>
            <w:r w:rsidRPr="00110897">
              <w:t>brushes</w:t>
            </w:r>
          </w:p>
          <w:p w:rsidR="00000000" w:rsidRPr="00110897" w:rsidP="00110897">
            <w:pPr>
              <w:pStyle w:val="ListBullet"/>
            </w:pPr>
            <w:r w:rsidRPr="00110897">
              <w:t>chalk lines</w:t>
            </w:r>
          </w:p>
          <w:p w:rsidR="00000000" w:rsidRPr="00110897" w:rsidP="00110897">
            <w:pPr>
              <w:pStyle w:val="ListBullet"/>
            </w:pPr>
            <w:r w:rsidRPr="00110897">
              <w:t>clamps</w:t>
            </w:r>
          </w:p>
          <w:p w:rsidR="00000000" w:rsidRPr="00110897" w:rsidP="00110897">
            <w:pPr>
              <w:pStyle w:val="ListBullet"/>
            </w:pPr>
            <w:r w:rsidRPr="00110897">
              <w:t>grinders</w:t>
            </w:r>
          </w:p>
          <w:p w:rsidR="00000000" w:rsidRPr="00110897" w:rsidP="00110897">
            <w:pPr>
              <w:pStyle w:val="ListBullet"/>
            </w:pPr>
            <w:r w:rsidRPr="00110897">
              <w:t>hammers</w:t>
            </w:r>
          </w:p>
          <w:p w:rsidR="00000000" w:rsidRPr="00110897" w:rsidP="00110897">
            <w:pPr>
              <w:pStyle w:val="ListBullet"/>
            </w:pPr>
            <w:r w:rsidRPr="00110897">
              <w:t>levelling equipment, including spirit levels</w:t>
            </w:r>
          </w:p>
          <w:p w:rsidR="00000000" w:rsidRPr="00110897" w:rsidP="00110897">
            <w:pPr>
              <w:pStyle w:val="ListBullet"/>
            </w:pPr>
            <w:r w:rsidRPr="00110897">
              <w:t>lifting plant</w:t>
            </w:r>
          </w:p>
          <w:p w:rsidR="00000000" w:rsidRPr="00110897" w:rsidP="00110897">
            <w:pPr>
              <w:pStyle w:val="ListBullet"/>
            </w:pPr>
            <w:r w:rsidRPr="00110897">
              <w:t>measuring tapes and rules</w:t>
            </w:r>
          </w:p>
          <w:p w:rsidR="00000000" w:rsidRPr="00110897" w:rsidP="00110897">
            <w:pPr>
              <w:pStyle w:val="ListBullet"/>
            </w:pPr>
            <w:r w:rsidRPr="00110897">
              <w:t>nail guns</w:t>
            </w:r>
          </w:p>
          <w:p w:rsidR="00000000" w:rsidRPr="00110897" w:rsidP="00110897">
            <w:pPr>
              <w:pStyle w:val="ListBullet"/>
            </w:pPr>
            <w:r w:rsidRPr="00110897">
              <w:t>power drills</w:t>
            </w:r>
          </w:p>
          <w:p w:rsidR="00000000" w:rsidRPr="00110897" w:rsidP="00110897">
            <w:pPr>
              <w:pStyle w:val="ListBullet"/>
            </w:pPr>
            <w:r w:rsidRPr="00110897">
              <w:t>power leads</w:t>
            </w:r>
          </w:p>
          <w:p w:rsidR="00000000" w:rsidRPr="00110897" w:rsidP="00110897">
            <w:pPr>
              <w:pStyle w:val="ListBullet"/>
            </w:pPr>
            <w:r w:rsidRPr="00110897">
              <w:t>sash cramps</w:t>
            </w:r>
          </w:p>
          <w:p w:rsidR="00000000" w:rsidRPr="00110897" w:rsidP="00110897">
            <w:pPr>
              <w:pStyle w:val="ListBullet"/>
            </w:pPr>
            <w:r w:rsidRPr="00110897">
              <w:t>screwdrivers</w:t>
            </w:r>
          </w:p>
          <w:p w:rsidR="00000000" w:rsidRPr="00110897" w:rsidP="00110897">
            <w:pPr>
              <w:pStyle w:val="ListBullet"/>
            </w:pPr>
            <w:r w:rsidRPr="00110897">
              <w:t>squares</w:t>
            </w:r>
          </w:p>
          <w:p w:rsidR="00000000" w:rsidRPr="00110897" w:rsidP="00110897">
            <w:pPr>
              <w:pStyle w:val="ListBullet"/>
            </w:pPr>
            <w:r w:rsidRPr="00110897">
              <w:t>step ladders</w:t>
            </w:r>
          </w:p>
          <w:p w:rsidR="00000000" w:rsidRPr="00110897" w:rsidP="00110897">
            <w:pPr>
              <w:pStyle w:val="ListBullet"/>
            </w:pPr>
            <w:r w:rsidRPr="00110897">
              <w:t>straight edge.</w:t>
            </w:r>
          </w:p>
          <w:p w:rsidR="00000000" w:rsidP="00110897">
            <w:pPr>
              <w:pStyle w:val="BodyText"/>
              <w:rPr>
                <w:lang w:val="en-NZ"/>
              </w:rPr>
            </w:pPr>
          </w:p>
        </w:tc>
      </w:tr>
      <w:tr w:rsidTr="00110897">
        <w:tblPrEx>
          <w:tblW w:w="0" w:type="auto"/>
          <w:tblLayout w:type="fixed"/>
          <w:tblCellMar>
            <w:left w:w="62" w:type="dxa"/>
            <w:right w:w="62" w:type="dxa"/>
          </w:tblCellMar>
          <w:tblLook w:val="0000"/>
        </w:tblPrEx>
        <w:tc>
          <w:tcPr>
            <w:tcW w:w="2165" w:type="dxa"/>
            <w:tcBorders>
              <w:top w:val="nil"/>
              <w:left w:val="nil"/>
              <w:bottom w:val="nil"/>
              <w:right w:val="nil"/>
            </w:tcBorders>
            <w:tcMar>
              <w:top w:w="0" w:type="dxa"/>
              <w:left w:w="62" w:type="dxa"/>
              <w:bottom w:w="0" w:type="dxa"/>
              <w:right w:w="62" w:type="dxa"/>
            </w:tcMar>
          </w:tcPr>
          <w:p w:rsidR="00000000" w:rsidP="00110897">
            <w:pPr>
              <w:pStyle w:val="BodyText"/>
              <w:rPr>
                <w:lang w:val="en-NZ"/>
              </w:rPr>
            </w:pPr>
            <w:r w:rsidRPr="00110897">
              <w:rPr>
                <w:rStyle w:val="BoldandItalics"/>
              </w:rPr>
              <w:t>Internal shopfitting units</w:t>
            </w:r>
            <w:r w:rsidRPr="00110897">
              <w:t xml:space="preserve"> must include units:</w:t>
            </w:r>
          </w:p>
        </w:tc>
        <w:tc>
          <w:tcPr>
            <w:tcW w:w="6797" w:type="dxa"/>
            <w:tcBorders>
              <w:top w:val="nil"/>
              <w:left w:val="nil"/>
              <w:bottom w:val="nil"/>
              <w:right w:val="nil"/>
            </w:tcBorders>
            <w:tcMar>
              <w:top w:w="0" w:type="dxa"/>
              <w:left w:w="62" w:type="dxa"/>
              <w:bottom w:w="0" w:type="dxa"/>
              <w:right w:w="62" w:type="dxa"/>
            </w:tcMar>
          </w:tcPr>
          <w:p w:rsidR="00000000" w:rsidRPr="00110897" w:rsidP="00110897">
            <w:pPr>
              <w:pStyle w:val="ListBullet"/>
            </w:pPr>
            <w:r w:rsidRPr="00110897">
              <w:t>cabinet</w:t>
            </w:r>
          </w:p>
          <w:p w:rsidR="00000000" w:rsidRPr="00110897" w:rsidP="00110897">
            <w:pPr>
              <w:pStyle w:val="ListBullet"/>
            </w:pPr>
            <w:r w:rsidRPr="00110897">
              <w:t>counter</w:t>
            </w:r>
          </w:p>
          <w:p w:rsidR="00000000" w:rsidRPr="00110897" w:rsidP="00110897">
            <w:pPr>
              <w:pStyle w:val="ListBullet"/>
            </w:pPr>
            <w:r w:rsidRPr="00110897">
              <w:t>showcase</w:t>
            </w:r>
          </w:p>
          <w:p w:rsidR="00000000" w:rsidRPr="00110897" w:rsidP="00110897">
            <w:pPr>
              <w:pStyle w:val="ListBullet"/>
            </w:pPr>
            <w:r w:rsidRPr="00110897">
              <w:t>wall unit</w:t>
            </w:r>
          </w:p>
          <w:p w:rsidR="00000000" w:rsidRPr="00110897" w:rsidP="00110897">
            <w:pPr>
              <w:pStyle w:val="ListBullet"/>
            </w:pPr>
            <w:r w:rsidRPr="00110897">
              <w:t>workstation.</w:t>
            </w:r>
          </w:p>
          <w:p w:rsidR="00000000" w:rsidRPr="00110897" w:rsidP="00110897">
            <w:pPr>
              <w:pStyle w:val="BodyText"/>
            </w:pPr>
          </w:p>
        </w:tc>
      </w:tr>
    </w:tbl>
    <w:p w:rsidR="00000000" w:rsidRPr="00110897" w:rsidP="00110897">
      <w:pPr>
        <w:pStyle w:val="BodyText"/>
      </w:pPr>
    </w:p>
    <w:p w:rsidR="00000000" w:rsidRPr="00110897" w:rsidP="00110897">
      <w:pPr>
        <w:pStyle w:val="AllowPageBreak"/>
      </w:pPr>
    </w:p>
    <w:p w:rsidR="00000000" w:rsidRPr="00110897" w:rsidP="00110897">
      <w:pPr>
        <w:pStyle w:val="Heading1"/>
      </w:pPr>
      <w:bookmarkStart w:id="9" w:name="O_832462"/>
      <w:bookmarkEnd w:id="9"/>
      <w:r w:rsidRPr="00110897">
        <w:t>Unit Mapping Information</w:t>
      </w:r>
    </w:p>
    <w:p w:rsidR="00000000" w:rsidRPr="00110897" w:rsidP="00BC342F">
      <w:pPr>
        <w:pStyle w:val="BodyText"/>
      </w:pPr>
      <w:r w:rsidRPr="00110897">
        <w:t>No equivalent unit.</w:t>
      </w:r>
    </w:p>
    <w:p w:rsidR="00000000" w:rsidRPr="00110897" w:rsidP="00110897">
      <w:pPr>
        <w:pStyle w:val="Heading1"/>
      </w:pPr>
      <w:bookmarkStart w:id="10" w:name="O_832455"/>
      <w:bookmarkEnd w:id="10"/>
      <w:r w:rsidRPr="00110897">
        <w:t>Links</w:t>
      </w:r>
    </w:p>
    <w:p w:rsidR="00000000" w:rsidRPr="00110897" w:rsidP="00BC342F">
      <w:pPr>
        <w:pStyle w:val="BodyText"/>
      </w:pPr>
      <w:r w:rsidRPr="0011089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00A2F">
        <w:rPr>
          <w:rStyle w:val="Hyperlink"/>
        </w:rPr>
        <w:t>https://vetnet.gov.au/Pages/TrainingDocs.aspx?q=7e15fa6a-68b8-4097-b099-030a5569b1ad</w:t>
      </w:r>
      <w:r>
        <w:fldChar w:fldCharType="end"/>
      </w:r>
    </w:p>
    <w:p w:rsidR="00000000" w:rsidRPr="00110897" w:rsidP="00BC342F">
      <w:pPr>
        <w:pStyle w:val="BodyText"/>
        <w:sectPr w:rsidSect="00110897">
          <w:headerReference w:type="default" r:id="rId10"/>
          <w:footerReference w:type="default" r:id="rId11"/>
          <w:pgSz w:w="11908" w:h="16833"/>
          <w:pgMar w:top="1702" w:right="1418" w:bottom="1702" w:left="1418" w:header="992" w:footer="992" w:gutter="0"/>
          <w:cols w:space="720"/>
          <w:noEndnote/>
          <w:docGrid w:linePitch="299"/>
        </w:sectPr>
      </w:pPr>
    </w:p>
    <w:p w:rsidR="00000000" w:rsidRPr="00110897" w:rsidP="00110897">
      <w:pPr>
        <w:pStyle w:val="SuperHeading"/>
      </w:pPr>
      <w:r w:rsidRPr="00110897">
        <w:t>Assessment Requirements for CPCCSH3007 Instal</w:t>
      </w:r>
      <w:r w:rsidRPr="00110897">
        <w:t>l prefabricated internal shopfitting units</w:t>
      </w:r>
    </w:p>
    <w:p w:rsidR="00000000" w:rsidRPr="00110897" w:rsidP="00110897">
      <w:pPr>
        <w:pStyle w:val="Heading1"/>
      </w:pPr>
      <w:bookmarkStart w:id="11" w:name="O_832457"/>
      <w:bookmarkEnd w:id="11"/>
      <w:r w:rsidRPr="00110897">
        <w:t>Modification History</w:t>
      </w:r>
    </w:p>
    <w:p w:rsidR="00000000" w:rsidRPr="00110897" w:rsidP="00BC342F">
      <w:pPr>
        <w:pStyle w:val="BodyText"/>
      </w:pPr>
      <w:r w:rsidRPr="00110897">
        <w:t>Release 1.</w:t>
      </w:r>
    </w:p>
    <w:p w:rsidR="00000000" w:rsidRPr="00110897" w:rsidP="00BC342F">
      <w:pPr>
        <w:pStyle w:val="BodyText"/>
      </w:pPr>
      <w:r w:rsidRPr="00110897">
        <w:t>This version first released with CPC Construction, Plumbing and Services Training Package Version 2.</w:t>
      </w:r>
    </w:p>
    <w:p w:rsidR="00000000" w:rsidRPr="00110897" w:rsidP="00BC342F">
      <w:pPr>
        <w:pStyle w:val="BodyText"/>
      </w:pPr>
      <w:r w:rsidRPr="00110897">
        <w:t>New unit of competency.</w:t>
      </w:r>
    </w:p>
    <w:p w:rsidR="00000000" w:rsidRPr="00110897" w:rsidP="00110897">
      <w:pPr>
        <w:pStyle w:val="Heading1"/>
      </w:pPr>
      <w:bookmarkStart w:id="12" w:name="O_832460"/>
      <w:bookmarkEnd w:id="12"/>
      <w:r w:rsidRPr="00110897">
        <w:t>Performance Evidence</w:t>
      </w:r>
    </w:p>
    <w:p w:rsidR="00000000" w:rsidRPr="00110897" w:rsidP="00BC342F">
      <w:pPr>
        <w:pStyle w:val="BodyText"/>
      </w:pPr>
      <w:r w:rsidRPr="00110897">
        <w:t>A person who demonstrates competency in this unit must satisfy all of the elements, performance criteria and foundation skills of this unit, and must assemble (if required) and install three internal shopfitting units as follows:</w:t>
      </w:r>
    </w:p>
    <w:p w:rsidR="00000000" w:rsidRPr="00110897" w:rsidP="00110897">
      <w:pPr>
        <w:pStyle w:val="ListBullet"/>
      </w:pPr>
      <w:r w:rsidRPr="00110897">
        <w:t>one counter</w:t>
      </w:r>
    </w:p>
    <w:p w:rsidR="00000000" w:rsidRPr="00110897" w:rsidP="00110897">
      <w:pPr>
        <w:pStyle w:val="ListBullet"/>
      </w:pPr>
      <w:r w:rsidRPr="00110897">
        <w:t>one showcase</w:t>
      </w:r>
    </w:p>
    <w:p w:rsidR="00000000" w:rsidRPr="00110897" w:rsidP="00110897">
      <w:pPr>
        <w:pStyle w:val="ListBullet"/>
      </w:pPr>
      <w:r w:rsidRPr="00110897">
        <w:t>and one from the following:</w:t>
      </w:r>
    </w:p>
    <w:p w:rsidR="00000000" w:rsidRPr="00110897" w:rsidP="00110897">
      <w:pPr>
        <w:pStyle w:val="ListBullet2"/>
      </w:pPr>
      <w:r w:rsidRPr="00110897">
        <w:t>cabinet</w:t>
      </w:r>
    </w:p>
    <w:p w:rsidR="00000000" w:rsidRPr="00110897" w:rsidP="00110897">
      <w:pPr>
        <w:pStyle w:val="ListBullet2"/>
      </w:pPr>
      <w:r w:rsidRPr="00110897">
        <w:t>wall unit</w:t>
      </w:r>
    </w:p>
    <w:p w:rsidR="00000000" w:rsidRPr="00110897" w:rsidP="00110897">
      <w:pPr>
        <w:pStyle w:val="ListBullet2"/>
      </w:pPr>
      <w:r w:rsidRPr="00110897">
        <w:t>workstation.</w:t>
      </w:r>
    </w:p>
    <w:p w:rsidR="00000000" w:rsidRPr="00110897" w:rsidP="00110897">
      <w:pPr>
        <w:pStyle w:val="BodyText"/>
      </w:pPr>
    </w:p>
    <w:p w:rsidR="00000000" w:rsidRPr="00110897" w:rsidP="00BC342F">
      <w:pPr>
        <w:pStyle w:val="BodyText"/>
      </w:pPr>
      <w:r w:rsidRPr="00110897">
        <w:t>In doing the above work, the person must:</w:t>
      </w:r>
    </w:p>
    <w:p w:rsidR="00000000" w:rsidRPr="00110897" w:rsidP="00110897">
      <w:pPr>
        <w:pStyle w:val="ListBullet"/>
      </w:pPr>
      <w:r w:rsidRPr="00110897">
        <w:t>comply with safety requirements and health and safety regulations applicable to workplace operations</w:t>
      </w:r>
    </w:p>
    <w:p w:rsidR="00000000" w:rsidRPr="00110897" w:rsidP="00110897">
      <w:pPr>
        <w:pStyle w:val="ListBullet"/>
      </w:pPr>
      <w:r w:rsidRPr="00110897">
        <w:t>apply organisational quality procedures and processes in the context of installing shopfitting units</w:t>
      </w:r>
    </w:p>
    <w:p w:rsidR="00000000" w:rsidRPr="00110897" w:rsidP="00110897">
      <w:pPr>
        <w:pStyle w:val="ListBullet"/>
      </w:pPr>
      <w:r w:rsidRPr="00110897">
        <w:t>identify design, delivered assemblies, components, fittings and assembly diagram if required</w:t>
      </w:r>
    </w:p>
    <w:p w:rsidR="00000000" w:rsidRPr="00110897" w:rsidP="00110897">
      <w:pPr>
        <w:pStyle w:val="ListBullet"/>
      </w:pPr>
      <w:r w:rsidRPr="00110897">
        <w:t>identify and select components and fittings to match locations</w:t>
      </w:r>
      <w:r w:rsidRPr="00110897">
        <w:t xml:space="preserve"> in installed shopfitting units</w:t>
      </w:r>
    </w:p>
    <w:p w:rsidR="00000000" w:rsidRPr="00110897" w:rsidP="00110897">
      <w:pPr>
        <w:pStyle w:val="ListBullet"/>
      </w:pPr>
      <w:r w:rsidRPr="00110897">
        <w:t>select and use processes, tools and equipment to install shopfitting units safely and efficiently</w:t>
      </w:r>
    </w:p>
    <w:p w:rsidR="00000000" w:rsidRPr="00110897" w:rsidP="00110897">
      <w:pPr>
        <w:pStyle w:val="ListBullet"/>
      </w:pPr>
      <w:r w:rsidRPr="00110897">
        <w:t>safely and efficiently:</w:t>
      </w:r>
    </w:p>
    <w:p w:rsidR="00000000" w:rsidRPr="00110897" w:rsidP="00110897">
      <w:pPr>
        <w:pStyle w:val="ListBullet2"/>
      </w:pPr>
      <w:r w:rsidRPr="00110897">
        <w:t>locate and install unit into place</w:t>
      </w:r>
    </w:p>
    <w:p w:rsidR="00000000" w:rsidRPr="00110897" w:rsidP="00110897">
      <w:pPr>
        <w:pStyle w:val="ListBullet2"/>
      </w:pPr>
      <w:r w:rsidRPr="00110897">
        <w:t>install components and fittings and, where applicable, check for d</w:t>
      </w:r>
      <w:r w:rsidRPr="00110897">
        <w:t>esigned operation</w:t>
      </w:r>
    </w:p>
    <w:p w:rsidR="00000000" w:rsidRPr="00110897" w:rsidP="00110897">
      <w:pPr>
        <w:pStyle w:val="ListBullet"/>
      </w:pPr>
      <w:r w:rsidRPr="00110897">
        <w:t>identify typical faults and problems that occur and action required to rectify them</w:t>
      </w:r>
    </w:p>
    <w:p w:rsidR="00000000" w:rsidRPr="00110897" w:rsidP="00110897">
      <w:pPr>
        <w:pStyle w:val="ListBullet"/>
      </w:pPr>
      <w:r w:rsidRPr="00110897">
        <w:t>communicate with others to ensure safe and effective workplace operations.</w:t>
      </w:r>
    </w:p>
    <w:p w:rsidR="00000000" w:rsidRPr="00110897" w:rsidP="00110897">
      <w:pPr>
        <w:pStyle w:val="AllowPageBreak"/>
      </w:pPr>
    </w:p>
    <w:p w:rsidR="00000000" w:rsidRPr="00110897" w:rsidP="00110897">
      <w:pPr>
        <w:pStyle w:val="Heading1"/>
      </w:pPr>
      <w:bookmarkStart w:id="13" w:name="O_832459"/>
      <w:bookmarkEnd w:id="13"/>
      <w:r w:rsidRPr="00110897">
        <w:t>Knowledge Evidence</w:t>
      </w:r>
    </w:p>
    <w:p w:rsidR="00000000" w:rsidRPr="00110897" w:rsidP="00BC342F">
      <w:pPr>
        <w:pStyle w:val="BodyText"/>
      </w:pPr>
      <w:r w:rsidRPr="00110897">
        <w:t>A person demonstrating competency in this unit must demonstrate knowledge of:</w:t>
      </w:r>
    </w:p>
    <w:p w:rsidR="00000000" w:rsidRPr="00110897" w:rsidP="00110897">
      <w:pPr>
        <w:pStyle w:val="ListBullet"/>
      </w:pPr>
      <w:r w:rsidRPr="00110897">
        <w:t>content of and terms and symbols used in relevant drawings and specifications</w:t>
      </w:r>
    </w:p>
    <w:p w:rsidR="00000000" w:rsidRPr="00110897" w:rsidP="00110897">
      <w:pPr>
        <w:pStyle w:val="ListBullet"/>
      </w:pPr>
      <w:r w:rsidRPr="00110897">
        <w:t xml:space="preserve">contents of and terms used in job safety analyses (JSA) and safe work method statements (SWMS) for </w:t>
      </w:r>
      <w:r w:rsidRPr="00110897">
        <w:t>tasks</w:t>
      </w:r>
    </w:p>
    <w:p w:rsidR="00000000" w:rsidRPr="00110897" w:rsidP="00110897">
      <w:pPr>
        <w:pStyle w:val="ListBullet"/>
      </w:pPr>
      <w:r w:rsidRPr="00110897">
        <w:t>installation processes for internal shopfitting units</w:t>
      </w:r>
    </w:p>
    <w:p w:rsidR="00000000" w:rsidRPr="00110897" w:rsidP="00110897">
      <w:pPr>
        <w:pStyle w:val="ListBullet"/>
      </w:pPr>
      <w:r w:rsidRPr="00110897">
        <w:t>organisation’s quality assurance requirements relating to installing internal shopfitting units</w:t>
      </w:r>
    </w:p>
    <w:p w:rsidR="00000000" w:rsidRPr="00110897" w:rsidP="00110897">
      <w:pPr>
        <w:pStyle w:val="ListBullet"/>
      </w:pPr>
      <w:r w:rsidRPr="00110897">
        <w:t>workplace and equipment health and safety requirements relating to installing internal shopfitting u</w:t>
      </w:r>
      <w:r w:rsidRPr="00110897">
        <w:t>nits.</w:t>
      </w:r>
    </w:p>
    <w:p w:rsidR="00000000" w:rsidRPr="00110897" w:rsidP="00110897">
      <w:pPr>
        <w:pStyle w:val="AllowPageBreak"/>
      </w:pPr>
    </w:p>
    <w:p w:rsidR="00000000" w:rsidRPr="00110897" w:rsidP="00110897">
      <w:pPr>
        <w:pStyle w:val="Heading1"/>
      </w:pPr>
      <w:bookmarkStart w:id="14" w:name="O_832458"/>
      <w:bookmarkEnd w:id="14"/>
      <w:r w:rsidRPr="00110897">
        <w:t>Assessment Conditions</w:t>
      </w:r>
    </w:p>
    <w:p w:rsidR="00000000" w:rsidRPr="00110897" w:rsidP="00BC342F">
      <w:pPr>
        <w:pStyle w:val="BodyText"/>
      </w:pPr>
      <w:r w:rsidRPr="00110897">
        <w:t>Suitable assessment of performance requires:</w:t>
      </w:r>
    </w:p>
    <w:p w:rsidR="00000000" w:rsidRPr="00110897" w:rsidP="00110897">
      <w:pPr>
        <w:pStyle w:val="ListBullet"/>
      </w:pPr>
      <w:r w:rsidRPr="00110897">
        <w:t>equipment and tools:</w:t>
      </w:r>
    </w:p>
    <w:p w:rsidR="00000000" w:rsidRPr="00110897" w:rsidP="00110897">
      <w:pPr>
        <w:pStyle w:val="ListBullet2"/>
      </w:pPr>
      <w:r w:rsidRPr="00110897">
        <w:t>as listed in the range of conditions</w:t>
      </w:r>
    </w:p>
    <w:p w:rsidR="00000000" w:rsidRPr="00110897" w:rsidP="00110897">
      <w:pPr>
        <w:pStyle w:val="ListBullet"/>
      </w:pPr>
      <w:r w:rsidRPr="00110897">
        <w:t>materials:</w:t>
      </w:r>
    </w:p>
    <w:p w:rsidR="00000000" w:rsidRPr="00110897" w:rsidP="00110897">
      <w:pPr>
        <w:pStyle w:val="ListBullet2"/>
      </w:pPr>
      <w:r w:rsidRPr="00110897">
        <w:t>three internal shopfitting units as listed in the range of conditions, ready for installation</w:t>
      </w:r>
    </w:p>
    <w:p w:rsidR="00000000" w:rsidRPr="00110897" w:rsidP="00110897">
      <w:pPr>
        <w:pStyle w:val="ListBullet"/>
      </w:pPr>
      <w:r w:rsidRPr="00110897">
        <w:t>specifications:</w:t>
      </w:r>
    </w:p>
    <w:p w:rsidR="00000000" w:rsidRPr="00110897" w:rsidP="00110897">
      <w:pPr>
        <w:pStyle w:val="ListBullet2"/>
      </w:pPr>
      <w:r w:rsidRPr="00110897">
        <w:t>job requirements</w:t>
      </w:r>
    </w:p>
    <w:p w:rsidR="00000000" w:rsidRPr="00110897" w:rsidP="00110897">
      <w:pPr>
        <w:pStyle w:val="ListBullet2"/>
      </w:pPr>
      <w:r w:rsidRPr="00110897">
        <w:t>JSA</w:t>
      </w:r>
    </w:p>
    <w:p w:rsidR="00000000" w:rsidRPr="00110897" w:rsidP="00110897">
      <w:pPr>
        <w:pStyle w:val="ListBullet2"/>
      </w:pPr>
      <w:r w:rsidRPr="00110897">
        <w:t>SWMS</w:t>
      </w:r>
    </w:p>
    <w:p w:rsidR="00000000" w:rsidRPr="00110897" w:rsidP="00110897">
      <w:pPr>
        <w:pStyle w:val="ListBullet2"/>
      </w:pPr>
      <w:r w:rsidRPr="00110897">
        <w:t>safety data sheets (SDS)</w:t>
      </w:r>
    </w:p>
    <w:p w:rsidR="00000000" w:rsidRPr="00110897" w:rsidP="00110897">
      <w:pPr>
        <w:pStyle w:val="ListBullet"/>
      </w:pPr>
      <w:r w:rsidRPr="00110897">
        <w:t>physical conditions:</w:t>
      </w:r>
    </w:p>
    <w:p w:rsidR="00000000" w:rsidRPr="00110897" w:rsidP="00110897">
      <w:pPr>
        <w:pStyle w:val="ListBullet2"/>
      </w:pPr>
      <w:r w:rsidRPr="00110897">
        <w:t>retail space suitable for installing shopfitting units</w:t>
      </w:r>
    </w:p>
    <w:p w:rsidR="00000000" w:rsidRPr="00110897" w:rsidP="00110897">
      <w:pPr>
        <w:pStyle w:val="ListBullet"/>
      </w:pPr>
      <w:r w:rsidRPr="00110897">
        <w:t>relationships with team members and supervisor:</w:t>
      </w:r>
    </w:p>
    <w:p w:rsidR="00000000" w:rsidRPr="00110897" w:rsidP="00110897">
      <w:pPr>
        <w:pStyle w:val="ListBullet2"/>
      </w:pPr>
      <w:r w:rsidRPr="00110897">
        <w:t>work may be completed as part of a team</w:t>
      </w:r>
    </w:p>
    <w:p w:rsidR="00000000" w:rsidRPr="00110897" w:rsidP="00110897">
      <w:pPr>
        <w:pStyle w:val="ListBullet"/>
      </w:pPr>
      <w:r w:rsidRPr="00110897">
        <w:t>relationship with</w:t>
      </w:r>
      <w:r w:rsidRPr="00110897">
        <w:t xml:space="preserve"> client:</w:t>
      </w:r>
    </w:p>
    <w:p w:rsidR="00000000" w:rsidRPr="00110897" w:rsidP="00110897">
      <w:pPr>
        <w:pStyle w:val="ListBullet2"/>
      </w:pPr>
      <w:r w:rsidRPr="00110897">
        <w:t>consultation with client is required</w:t>
      </w:r>
    </w:p>
    <w:p w:rsidR="00000000" w:rsidRPr="00110897" w:rsidP="00110897">
      <w:pPr>
        <w:pStyle w:val="ListBullet"/>
      </w:pPr>
      <w:r w:rsidRPr="00110897">
        <w:t>timeframe:</w:t>
      </w:r>
    </w:p>
    <w:p w:rsidR="00000000" w:rsidRPr="00110897" w:rsidP="00110897">
      <w:pPr>
        <w:pStyle w:val="ListBullet2"/>
      </w:pPr>
      <w:r w:rsidRPr="00110897">
        <w:t>according to job requirements.</w:t>
      </w:r>
    </w:p>
    <w:p w:rsidR="00000000" w:rsidRPr="00110897" w:rsidP="00110897">
      <w:pPr>
        <w:pStyle w:val="BodyText"/>
      </w:pPr>
    </w:p>
    <w:p w:rsidR="00000000" w:rsidRPr="00110897" w:rsidP="00BC342F">
      <w:pPr>
        <w:pStyle w:val="Heading3"/>
      </w:pPr>
      <w:r w:rsidRPr="00110897">
        <w:rPr>
          <w:rStyle w:val="SpecialBold"/>
        </w:rPr>
        <w:t>Assessor requirements</w:t>
      </w:r>
    </w:p>
    <w:p w:rsidR="00000000" w:rsidRPr="00110897" w:rsidP="00BC342F">
      <w:pPr>
        <w:pStyle w:val="BodyText"/>
      </w:pPr>
      <w:r w:rsidRPr="00110897">
        <w:t>As a minimum, assessors must satisfy the assessor requirements in the Standards for Registered Training Organisations (RTOs) current a</w:t>
      </w:r>
      <w:r w:rsidRPr="00110897">
        <w:t xml:space="preserve">t the time of assessment. </w:t>
      </w:r>
    </w:p>
    <w:p w:rsidR="00000000" w:rsidRPr="00110897" w:rsidP="00110897">
      <w:pPr>
        <w:pStyle w:val="Heading1"/>
      </w:pPr>
      <w:bookmarkStart w:id="15" w:name="O_832456"/>
      <w:bookmarkEnd w:id="15"/>
      <w:r w:rsidRPr="00110897">
        <w:t>Links</w:t>
      </w:r>
    </w:p>
    <w:p w:rsidR="00000000" w:rsidRPr="00110897" w:rsidP="00BC342F">
      <w:pPr>
        <w:pStyle w:val="BodyText"/>
      </w:pPr>
      <w:r w:rsidRPr="00110897">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900A2F">
        <w:rPr>
          <w:rStyle w:val="Hyperlink"/>
        </w:rPr>
        <w:t>https://vetnet.gov.au/Pages/TrainingDocs.aspx?q=7e15fa6a-68b8-4097-b099-030a5569b1ad</w:t>
      </w:r>
      <w:r>
        <w:fldChar w:fldCharType="end"/>
      </w:r>
    </w:p>
    <w:p w:rsidR="00000000" w:rsidRPr="00110897" w:rsidP="00110897"/>
    <w:sectPr w:rsidSect="001108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rsidRPr="00BC342F" w:rsidP="00BC3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2F" w:rsidP="00110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C342F" w:rsidP="001108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342F" w:rsidP="001108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rsidP="00110897">
    <w:pPr>
      <w:pStyle w:val="Footer"/>
      <w:framePr w:wrap="around"/>
    </w:pPr>
    <w:r>
      <w:fldChar w:fldCharType="begin"/>
    </w:r>
    <w:r>
      <w:instrText xml:space="preserve"> DOCPROPERTY  Subject  \* MERGEFORMAT </w:instrText>
    </w:r>
    <w:r>
      <w:fldChar w:fldCharType="separate"/>
    </w:r>
    <w:r w:rsidR="00BC342F">
      <w:t>Approved</w:t>
    </w:r>
    <w:r w:rsidR="00BC342F">
      <w:fldChar w:fldCharType="end"/>
    </w:r>
    <w:r>
      <w:tab/>
      <w:t xml:space="preserve">Page </w:t>
    </w:r>
    <w:r>
      <w:fldChar w:fldCharType="begin"/>
    </w:r>
    <w:r>
      <w:instrText xml:space="preserve"> PAGE  \* Arabic  \* MERGEFORMAT </w:instrText>
    </w:r>
    <w:r>
      <w:fldChar w:fldCharType="separate"/>
    </w:r>
    <w:r w:rsidR="00BC342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42F">
      <w:rPr>
        <w:noProof/>
      </w:rPr>
      <w:t>7</w:t>
    </w:r>
    <w:r>
      <w:rPr>
        <w:noProof/>
      </w:rPr>
      <w:fldChar w:fldCharType="end"/>
    </w:r>
  </w:p>
  <w:p w:rsidR="00110897" w:rsidP="00110897">
    <w:pPr>
      <w:pStyle w:val="Footer"/>
      <w:framePr w:wrap="around"/>
    </w:pPr>
    <w:r>
      <w:t xml:space="preserve">© Commonwealth of Australia, </w:t>
    </w:r>
    <w:r>
      <w:fldChar w:fldCharType="begin"/>
    </w:r>
    <w:r>
      <w:instrText xml:space="preserve"> DATE  \@ "yyyy"  \* MERGEFORMAT </w:instrText>
    </w:r>
    <w:r>
      <w:fldChar w:fldCharType="separate"/>
    </w:r>
    <w:r w:rsidR="00BC342F">
      <w:rPr>
        <w:noProof/>
      </w:rPr>
      <w:t>2025</w:t>
    </w:r>
    <w:r>
      <w:fldChar w:fldCharType="end"/>
    </w:r>
    <w:r>
      <w:tab/>
    </w:r>
    <w:r>
      <w:fldChar w:fldCharType="begin"/>
    </w:r>
    <w:r>
      <w:instrText xml:space="preserve"> DOCPROPERTY  Author  \* MERGEFORMAT </w:instrText>
    </w:r>
    <w:r>
      <w:fldChar w:fldCharType="separate"/>
    </w:r>
    <w:r w:rsidR="00BC342F">
      <w:t>BuildSkills Australia</w:t>
    </w:r>
    <w:r w:rsidR="00BC342F">
      <w:fldChar w:fldCharType="end"/>
    </w:r>
  </w:p>
  <w:p w:rsidR="00110897" w:rsidP="001108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897" w:rsidRPr="00BC342F" w:rsidP="00BC3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42F" w:rsidRPr="002D2AF8" w:rsidP="00110897">
    <w:pPr>
      <w:pStyle w:val="Header"/>
      <w:framePr w:wrap="around"/>
    </w:pPr>
    <w:r>
      <w:fldChar w:fldCharType="begin"/>
    </w:r>
    <w:r>
      <w:instrText xml:space="preserve"> TITLE   \* MERGEFORMAT </w:instrText>
    </w:r>
    <w:r>
      <w:fldChar w:fldCharType="separate"/>
    </w:r>
    <w:r>
      <w:t>CPCCSH3007 Install prefabricated internal shopfitting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342F" w:rsidP="001108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897" w:rsidRPr="002D2AF8" w:rsidP="00110897">
    <w:pPr>
      <w:pStyle w:val="Header"/>
      <w:framePr w:wrap="around"/>
    </w:pPr>
    <w:r>
      <w:fldChar w:fldCharType="begin"/>
    </w:r>
    <w:r>
      <w:instrText xml:space="preserve"> TITLE   \* MERGEFORMAT </w:instrText>
    </w:r>
    <w:r>
      <w:fldChar w:fldCharType="separate"/>
    </w:r>
    <w:r w:rsidR="00BC342F">
      <w:t>CPCCSH3007 Install prefabricated internal shopfitting units</w:t>
    </w:r>
    <w:r w:rsidR="00BC342F">
      <w:fldChar w:fldCharType="end"/>
    </w:r>
    <w:r>
      <w:tab/>
      <w:t xml:space="preserve">Date this document was generated: </w:t>
    </w:r>
    <w:r>
      <w:fldChar w:fldCharType="begin"/>
    </w:r>
    <w:r>
      <w:instrText xml:space="preserve"> CREATEDATE  \@ "d MMMM yyyy"  \* MERGEFORMAT </w:instrText>
    </w:r>
    <w:r>
      <w:fldChar w:fldCharType="separate"/>
    </w:r>
    <w:r w:rsidR="00BC342F">
      <w:rPr>
        <w:noProof/>
      </w:rPr>
      <w:t>2 March 2025</w:t>
    </w:r>
    <w:r>
      <w:fldChar w:fldCharType="end"/>
    </w:r>
  </w:p>
  <w:p w:rsidR="00110897" w:rsidP="001108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8B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08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3A2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8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897"/>
    <w:pPr>
      <w:spacing w:before="360" w:after="60"/>
      <w:outlineLvl w:val="0"/>
    </w:pPr>
    <w:rPr>
      <w:sz w:val="32"/>
    </w:rPr>
  </w:style>
  <w:style w:type="paragraph" w:styleId="Heading2">
    <w:name w:val="heading 2"/>
    <w:basedOn w:val="HeadingBase"/>
    <w:next w:val="BodyText"/>
    <w:link w:val="Heading2Char"/>
    <w:qFormat/>
    <w:rsid w:val="00110897"/>
    <w:pPr>
      <w:keepLines/>
      <w:spacing w:before="240" w:after="120"/>
      <w:outlineLvl w:val="1"/>
    </w:pPr>
    <w:rPr>
      <w:sz w:val="28"/>
      <w:szCs w:val="40"/>
    </w:rPr>
  </w:style>
  <w:style w:type="paragraph" w:styleId="Heading3">
    <w:name w:val="heading 3"/>
    <w:basedOn w:val="HeadingBase"/>
    <w:next w:val="BodyText"/>
    <w:link w:val="Heading3Char"/>
    <w:qFormat/>
    <w:rsid w:val="00110897"/>
    <w:pPr>
      <w:spacing w:before="180" w:after="120"/>
      <w:outlineLvl w:val="2"/>
    </w:pPr>
    <w:rPr>
      <w:spacing w:val="-10"/>
      <w:kern w:val="32"/>
    </w:rPr>
  </w:style>
  <w:style w:type="paragraph" w:styleId="Heading4">
    <w:name w:val="heading 4"/>
    <w:basedOn w:val="HeadingBase"/>
    <w:next w:val="BodyText"/>
    <w:link w:val="Heading4Char"/>
    <w:qFormat/>
    <w:rsid w:val="00110897"/>
    <w:pPr>
      <w:spacing w:before="160" w:after="120"/>
      <w:outlineLvl w:val="3"/>
    </w:pPr>
    <w:rPr>
      <w:sz w:val="22"/>
    </w:rPr>
  </w:style>
  <w:style w:type="paragraph" w:styleId="Heading5">
    <w:name w:val="heading 5"/>
    <w:basedOn w:val="HeadingBase"/>
    <w:next w:val="Normal"/>
    <w:link w:val="Heading5Char"/>
    <w:qFormat/>
    <w:rsid w:val="00110897"/>
    <w:pPr>
      <w:spacing w:before="80"/>
      <w:outlineLvl w:val="4"/>
    </w:pPr>
    <w:rPr>
      <w:color w:val="918585"/>
      <w:sz w:val="20"/>
    </w:rPr>
  </w:style>
  <w:style w:type="paragraph" w:styleId="Heading6">
    <w:name w:val="heading 6"/>
    <w:basedOn w:val="HeadingBase"/>
    <w:next w:val="Normal"/>
    <w:link w:val="Heading6Char"/>
    <w:qFormat/>
    <w:rsid w:val="00110897"/>
    <w:pPr>
      <w:spacing w:before="60"/>
      <w:outlineLvl w:val="5"/>
    </w:pPr>
    <w:rPr>
      <w:color w:val="918585"/>
      <w:sz w:val="20"/>
    </w:rPr>
  </w:style>
  <w:style w:type="paragraph" w:styleId="Heading7">
    <w:name w:val="heading 7"/>
    <w:basedOn w:val="Normal"/>
    <w:next w:val="Normal"/>
    <w:link w:val="Heading7Char"/>
    <w:qFormat/>
    <w:rsid w:val="00110897"/>
    <w:pPr>
      <w:ind w:left="720"/>
      <w:outlineLvl w:val="6"/>
    </w:pPr>
    <w:rPr>
      <w:i/>
    </w:rPr>
  </w:style>
  <w:style w:type="paragraph" w:styleId="Heading8">
    <w:name w:val="heading 8"/>
    <w:basedOn w:val="Normal"/>
    <w:next w:val="Normal"/>
    <w:link w:val="Heading8Char"/>
    <w:qFormat/>
    <w:rsid w:val="00110897"/>
    <w:pPr>
      <w:ind w:left="720"/>
      <w:outlineLvl w:val="7"/>
    </w:pPr>
    <w:rPr>
      <w:i/>
    </w:rPr>
  </w:style>
  <w:style w:type="paragraph" w:styleId="Heading9">
    <w:name w:val="heading 9"/>
    <w:basedOn w:val="Normal"/>
    <w:next w:val="Normal"/>
    <w:link w:val="Heading9Char"/>
    <w:qFormat/>
    <w:rsid w:val="00110897"/>
    <w:pPr>
      <w:ind w:left="720"/>
      <w:outlineLvl w:val="8"/>
    </w:pPr>
    <w:rPr>
      <w:i/>
    </w:rPr>
  </w:style>
  <w:style w:type="character" w:default="1" w:styleId="DefaultParagraphFont">
    <w:name w:val="Default Paragraph Font"/>
    <w:uiPriority w:val="1"/>
    <w:unhideWhenUsed/>
    <w:rsid w:val="00110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897"/>
  </w:style>
  <w:style w:type="character" w:customStyle="1" w:styleId="Heading1Char">
    <w:name w:val="Heading 1 Char"/>
    <w:basedOn w:val="DefaultParagraphFont"/>
    <w:link w:val="Heading1"/>
    <w:rsid w:val="00110897"/>
    <w:rPr>
      <w:rFonts w:ascii="Times New Roman" w:eastAsia="Times New Roman" w:hAnsi="Times New Roman" w:cs="Times New Roman"/>
      <w:b/>
      <w:sz w:val="32"/>
      <w:szCs w:val="20"/>
      <w:lang w:eastAsia="en-US"/>
    </w:rPr>
  </w:style>
  <w:style w:type="paragraph" w:styleId="BodyText">
    <w:name w:val="Body Text"/>
    <w:basedOn w:val="Normal"/>
    <w:link w:val="BodyTextChar"/>
    <w:rsid w:val="001108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897"/>
    <w:rPr>
      <w:rFonts w:ascii="Times New Roman" w:eastAsia="Times New Roman" w:hAnsi="Times New Roman" w:cs="Times New Roman"/>
      <w:sz w:val="24"/>
      <w:lang w:eastAsia="en-US"/>
    </w:rPr>
  </w:style>
  <w:style w:type="paragraph" w:styleId="ListBullet">
    <w:name w:val="List Bullet"/>
    <w:basedOn w:val="List"/>
    <w:rsid w:val="00110897"/>
    <w:pPr>
      <w:numPr>
        <w:numId w:val="13"/>
      </w:numPr>
      <w:tabs>
        <w:tab w:val="clear" w:pos="340"/>
      </w:tabs>
      <w:spacing w:before="40" w:after="40"/>
    </w:pPr>
  </w:style>
  <w:style w:type="character" w:customStyle="1" w:styleId="SpecialBold">
    <w:name w:val="Special Bold"/>
    <w:basedOn w:val="DefaultParagraphFont"/>
    <w:rsid w:val="00110897"/>
    <w:rPr>
      <w:b/>
      <w:spacing w:val="0"/>
    </w:rPr>
  </w:style>
  <w:style w:type="paragraph" w:styleId="ListBullet2">
    <w:name w:val="List Bullet 2"/>
    <w:basedOn w:val="List2"/>
    <w:rsid w:val="00110897"/>
    <w:pPr>
      <w:numPr>
        <w:numId w:val="14"/>
      </w:numPr>
      <w:tabs>
        <w:tab w:val="clear" w:pos="680"/>
      </w:tabs>
    </w:pPr>
  </w:style>
  <w:style w:type="paragraph" w:customStyle="1" w:styleId="SuperHeading">
    <w:name w:val="SuperHeading"/>
    <w:basedOn w:val="Normal"/>
    <w:rsid w:val="00110897"/>
    <w:pPr>
      <w:spacing w:before="240" w:after="120"/>
      <w:outlineLvl w:val="0"/>
    </w:pPr>
    <w:rPr>
      <w:rFonts w:ascii="Times New Roman" w:hAnsi="Times New Roman"/>
      <w:b/>
      <w:sz w:val="32"/>
    </w:rPr>
  </w:style>
  <w:style w:type="paragraph" w:customStyle="1" w:styleId="AllowPageBreak">
    <w:name w:val="AllowPageBreak"/>
    <w:rsid w:val="001108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0897"/>
    <w:pPr>
      <w:numPr>
        <w:numId w:val="3"/>
      </w:numPr>
      <w:tabs>
        <w:tab w:val="clear" w:pos="1021"/>
      </w:tabs>
      <w:ind w:left="1037" w:hanging="357"/>
    </w:pPr>
  </w:style>
  <w:style w:type="character" w:customStyle="1" w:styleId="BoldandItalics">
    <w:name w:val="Bold and Italics"/>
    <w:qFormat/>
    <w:rsid w:val="00110897"/>
    <w:rPr>
      <w:b/>
      <w:i/>
      <w:u w:val="none"/>
    </w:rPr>
  </w:style>
  <w:style w:type="character" w:customStyle="1" w:styleId="Heading2Char">
    <w:name w:val="Heading 2 Char"/>
    <w:basedOn w:val="DefaultParagraphFont"/>
    <w:link w:val="Heading2"/>
    <w:rsid w:val="00110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8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8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897"/>
    <w:rPr>
      <w:rFonts w:ascii="Courier New" w:eastAsia="Times New Roman" w:hAnsi="Courier New" w:cs="Times New Roman"/>
      <w:i/>
      <w:szCs w:val="20"/>
      <w:lang w:eastAsia="en-US"/>
    </w:rPr>
  </w:style>
  <w:style w:type="paragraph" w:customStyle="1" w:styleId="HeadingBase">
    <w:name w:val="Heading Base"/>
    <w:rsid w:val="00110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897"/>
    <w:pPr>
      <w:tabs>
        <w:tab w:val="right" w:leader="dot" w:pos="9072"/>
      </w:tabs>
      <w:ind w:left="567"/>
    </w:pPr>
    <w:rPr>
      <w:szCs w:val="22"/>
    </w:rPr>
  </w:style>
  <w:style w:type="paragraph" w:customStyle="1" w:styleId="TOCBase">
    <w:name w:val="TOC Base"/>
    <w:rsid w:val="00110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897"/>
    <w:pPr>
      <w:tabs>
        <w:tab w:val="right" w:leader="dot" w:pos="9072"/>
      </w:tabs>
      <w:spacing w:before="40" w:after="40"/>
      <w:ind w:left="284"/>
    </w:pPr>
    <w:rPr>
      <w:rFonts w:ascii="Times New Roman" w:hAnsi="Times New Roman"/>
    </w:rPr>
  </w:style>
  <w:style w:type="paragraph" w:styleId="TOC1">
    <w:name w:val="toc 1"/>
    <w:basedOn w:val="TOCBase"/>
    <w:next w:val="Normal"/>
    <w:rsid w:val="001108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897"/>
    <w:rPr>
      <w:rFonts w:ascii="Times New Roman" w:eastAsia="Times New Roman" w:hAnsi="Times New Roman" w:cs="Times New Roman"/>
      <w:sz w:val="16"/>
      <w:lang w:eastAsia="en-US"/>
    </w:rPr>
  </w:style>
  <w:style w:type="paragraph" w:styleId="Title">
    <w:name w:val="Title"/>
    <w:basedOn w:val="HeadingBase"/>
    <w:link w:val="TitleChar"/>
    <w:qFormat/>
    <w:rsid w:val="00110897"/>
    <w:pPr>
      <w:spacing w:before="5040"/>
      <w:jc w:val="center"/>
    </w:pPr>
    <w:rPr>
      <w:sz w:val="48"/>
      <w:szCs w:val="72"/>
      <w:lang w:val="en-US"/>
    </w:rPr>
  </w:style>
  <w:style w:type="character" w:customStyle="1" w:styleId="TitleChar">
    <w:name w:val="Title Char"/>
    <w:basedOn w:val="DefaultParagraphFont"/>
    <w:link w:val="Title"/>
    <w:rsid w:val="00110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897"/>
    <w:pPr>
      <w:tabs>
        <w:tab w:val="left" w:pos="3600"/>
        <w:tab w:val="left" w:pos="3958"/>
      </w:tabs>
    </w:pPr>
  </w:style>
  <w:style w:type="paragraph" w:styleId="List">
    <w:name w:val="List"/>
    <w:basedOn w:val="BodyText"/>
    <w:next w:val="BodyText"/>
    <w:rsid w:val="00110897"/>
    <w:pPr>
      <w:tabs>
        <w:tab w:val="left" w:pos="340"/>
      </w:tabs>
      <w:spacing w:before="60" w:after="60"/>
      <w:ind w:left="340" w:hanging="340"/>
    </w:pPr>
  </w:style>
  <w:style w:type="paragraph" w:customStyle="1" w:styleId="Note">
    <w:name w:val="Note"/>
    <w:basedOn w:val="BodyText"/>
    <w:rsid w:val="00110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897"/>
    <w:pPr>
      <w:framePr w:wrap="auto" w:hAnchor="text" w:y="6049"/>
    </w:pPr>
    <w:rPr>
      <w:color w:val="000000"/>
      <w:sz w:val="40"/>
    </w:rPr>
  </w:style>
  <w:style w:type="paragraph" w:customStyle="1" w:styleId="TOCTitle">
    <w:name w:val="TOCTitle"/>
    <w:basedOn w:val="Heading1"/>
    <w:rsid w:val="00110897"/>
    <w:pPr>
      <w:spacing w:after="240"/>
      <w:jc w:val="center"/>
      <w:outlineLvl w:val="9"/>
    </w:pPr>
    <w:rPr>
      <w:caps/>
    </w:rPr>
  </w:style>
  <w:style w:type="paragraph" w:customStyle="1" w:styleId="Version">
    <w:name w:val="Version"/>
    <w:rsid w:val="001108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897"/>
    <w:pPr>
      <w:keepNext w:val="0"/>
      <w:tabs>
        <w:tab w:val="right" w:pos="4176"/>
      </w:tabs>
      <w:ind w:left="198" w:hanging="198"/>
    </w:pPr>
    <w:rPr>
      <w:rFonts w:ascii="Garamond" w:hAnsi="Garamond"/>
    </w:rPr>
  </w:style>
  <w:style w:type="paragraph" w:styleId="IndexHeading">
    <w:name w:val="index heading"/>
    <w:basedOn w:val="Normal"/>
    <w:next w:val="Index1"/>
    <w:semiHidden/>
    <w:rsid w:val="00110897"/>
    <w:pPr>
      <w:spacing w:before="120" w:after="120"/>
    </w:pPr>
    <w:rPr>
      <w:rFonts w:ascii="Arial" w:hAnsi="Arial"/>
      <w:b/>
      <w:color w:val="918585"/>
      <w:sz w:val="24"/>
    </w:rPr>
  </w:style>
  <w:style w:type="paragraph" w:styleId="Header">
    <w:name w:val="header"/>
    <w:basedOn w:val="Normal"/>
    <w:link w:val="HeaderChar"/>
    <w:rsid w:val="00110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897"/>
    <w:rPr>
      <w:rFonts w:ascii="Times New Roman" w:eastAsia="Times New Roman" w:hAnsi="Times New Roman" w:cs="Times New Roman"/>
      <w:sz w:val="16"/>
      <w:szCs w:val="20"/>
      <w:lang w:val="en-GB" w:eastAsia="en-US"/>
    </w:rPr>
  </w:style>
  <w:style w:type="paragraph" w:customStyle="1" w:styleId="Chapter">
    <w:name w:val="Chapter"/>
    <w:basedOn w:val="Normal"/>
    <w:rsid w:val="00110897"/>
    <w:pPr>
      <w:spacing w:before="240"/>
    </w:pPr>
    <w:rPr>
      <w:rFonts w:ascii="Times New Roman" w:hAnsi="Times New Roman"/>
      <w:smallCaps/>
      <w:spacing w:val="80"/>
      <w:sz w:val="28"/>
    </w:rPr>
  </w:style>
  <w:style w:type="paragraph" w:customStyle="1" w:styleId="InChapter">
    <w:name w:val="InChapter"/>
    <w:basedOn w:val="Heading3"/>
    <w:rsid w:val="00110897"/>
    <w:pPr>
      <w:spacing w:after="240"/>
      <w:outlineLvl w:val="9"/>
    </w:pPr>
    <w:rPr>
      <w:noProof/>
    </w:rPr>
  </w:style>
  <w:style w:type="paragraph" w:styleId="Index2">
    <w:name w:val="index 2"/>
    <w:basedOn w:val="Normal"/>
    <w:next w:val="Normal"/>
    <w:semiHidden/>
    <w:rsid w:val="00110897"/>
    <w:pPr>
      <w:tabs>
        <w:tab w:val="right" w:pos="4176"/>
      </w:tabs>
      <w:ind w:left="568" w:hanging="284"/>
    </w:pPr>
    <w:rPr>
      <w:rFonts w:ascii="Garamond" w:hAnsi="Garamond"/>
    </w:rPr>
  </w:style>
  <w:style w:type="paragraph" w:customStyle="1" w:styleId="Byline">
    <w:name w:val="Byline"/>
    <w:rsid w:val="00110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897"/>
    <w:pPr>
      <w:tabs>
        <w:tab w:val="clear" w:pos="3600"/>
        <w:tab w:val="clear" w:pos="3958"/>
      </w:tabs>
      <w:jc w:val="right"/>
    </w:pPr>
  </w:style>
  <w:style w:type="character" w:styleId="Emphasis">
    <w:name w:val="Emphasis"/>
    <w:basedOn w:val="DefaultParagraphFont"/>
    <w:qFormat/>
    <w:rsid w:val="00110897"/>
    <w:rPr>
      <w:i/>
    </w:rPr>
  </w:style>
  <w:style w:type="paragraph" w:styleId="Caption">
    <w:name w:val="caption"/>
    <w:basedOn w:val="BodyText"/>
    <w:next w:val="Normal"/>
    <w:qFormat/>
    <w:rsid w:val="00110897"/>
    <w:pPr>
      <w:framePr w:w="2268" w:hSpace="181" w:vSpace="181" w:wrap="around" w:vAnchor="text" w:hAnchor="page" w:x="1135" w:y="285" w:anchorLock="1"/>
    </w:pPr>
    <w:rPr>
      <w:i/>
    </w:rPr>
  </w:style>
  <w:style w:type="paragraph" w:customStyle="1" w:styleId="MiniTOCTitle">
    <w:name w:val="MiniTOCTitle"/>
    <w:basedOn w:val="Heading4"/>
    <w:rsid w:val="00110897"/>
    <w:pPr>
      <w:spacing w:before="240"/>
      <w:outlineLvl w:val="9"/>
    </w:pPr>
    <w:rPr>
      <w:noProof/>
      <w:sz w:val="24"/>
    </w:rPr>
  </w:style>
  <w:style w:type="paragraph" w:customStyle="1" w:styleId="MiniTOCItem">
    <w:name w:val="MiniTOCItem"/>
    <w:basedOn w:val="ListBullet"/>
    <w:rsid w:val="00110897"/>
    <w:pPr>
      <w:numPr>
        <w:numId w:val="0"/>
      </w:numPr>
      <w:tabs>
        <w:tab w:val="right" w:leader="dot" w:pos="6521"/>
      </w:tabs>
      <w:spacing w:before="0" w:after="0"/>
    </w:pPr>
  </w:style>
  <w:style w:type="paragraph" w:customStyle="1" w:styleId="TOFTitle">
    <w:name w:val="TOFTitle"/>
    <w:basedOn w:val="TOCTitle"/>
    <w:rsid w:val="00110897"/>
  </w:style>
  <w:style w:type="paragraph" w:styleId="TableofFigures">
    <w:name w:val="table of figures"/>
    <w:basedOn w:val="Normal"/>
    <w:next w:val="Normal"/>
    <w:semiHidden/>
    <w:rsid w:val="00110897"/>
    <w:pPr>
      <w:tabs>
        <w:tab w:val="right" w:leader="dot" w:pos="9072"/>
      </w:tabs>
      <w:ind w:left="970" w:hanging="403"/>
    </w:pPr>
    <w:rPr>
      <w:rFonts w:ascii="Times New Roman" w:hAnsi="Times New Roman"/>
      <w:b/>
    </w:rPr>
  </w:style>
  <w:style w:type="paragraph" w:styleId="ListNumber">
    <w:name w:val="List Number"/>
    <w:basedOn w:val="List"/>
    <w:rsid w:val="00110897"/>
    <w:pPr>
      <w:numPr>
        <w:numId w:val="16"/>
      </w:numPr>
      <w:tabs>
        <w:tab w:val="clear" w:pos="340"/>
      </w:tabs>
    </w:pPr>
  </w:style>
  <w:style w:type="character" w:customStyle="1" w:styleId="WingdingSymbols">
    <w:name w:val="Wingding Symbols"/>
    <w:rsid w:val="00110897"/>
    <w:rPr>
      <w:rFonts w:ascii="Wingdings" w:hAnsi="Wingdings"/>
    </w:rPr>
  </w:style>
  <w:style w:type="paragraph" w:customStyle="1" w:styleId="TableHeading">
    <w:name w:val="Table Heading"/>
    <w:basedOn w:val="HeadingBase"/>
    <w:rsid w:val="00110897"/>
    <w:pPr>
      <w:keepLines/>
      <w:pBdr>
        <w:bottom w:val="single" w:sz="6" w:space="1" w:color="918585"/>
      </w:pBdr>
      <w:spacing w:before="240"/>
    </w:pPr>
  </w:style>
  <w:style w:type="character" w:customStyle="1" w:styleId="HotSpot">
    <w:name w:val="HotSpot"/>
    <w:rsid w:val="00110897"/>
    <w:rPr>
      <w:color w:val="0033CC"/>
      <w:u w:val="none"/>
    </w:rPr>
  </w:style>
  <w:style w:type="paragraph" w:customStyle="1" w:styleId="BodyTextRight">
    <w:name w:val="Body Text Right"/>
    <w:basedOn w:val="BodyText"/>
    <w:rsid w:val="00110897"/>
    <w:pPr>
      <w:spacing w:before="0" w:after="0"/>
      <w:jc w:val="right"/>
    </w:pPr>
  </w:style>
  <w:style w:type="paragraph" w:styleId="Index3">
    <w:name w:val="index 3"/>
    <w:basedOn w:val="ListNumber2"/>
    <w:next w:val="Normal"/>
    <w:semiHidden/>
    <w:rsid w:val="00110897"/>
    <w:pPr>
      <w:numPr>
        <w:numId w:val="0"/>
      </w:numPr>
      <w:tabs>
        <w:tab w:val="right" w:leader="dot" w:pos="4176"/>
      </w:tabs>
    </w:pPr>
  </w:style>
  <w:style w:type="paragraph" w:styleId="ListNumber2">
    <w:name w:val="List Number 2"/>
    <w:basedOn w:val="List2"/>
    <w:rsid w:val="00110897"/>
    <w:pPr>
      <w:numPr>
        <w:numId w:val="11"/>
      </w:numPr>
      <w:tabs>
        <w:tab w:val="clear" w:pos="1060"/>
      </w:tabs>
    </w:pPr>
  </w:style>
  <w:style w:type="paragraph" w:customStyle="1" w:styleId="MarginNote">
    <w:name w:val="Margin Note"/>
    <w:basedOn w:val="BodyText"/>
    <w:rsid w:val="00110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8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897"/>
    <w:rPr>
      <w:sz w:val="32"/>
    </w:rPr>
  </w:style>
  <w:style w:type="paragraph" w:customStyle="1" w:styleId="HeadingProcedure">
    <w:name w:val="Heading Procedure"/>
    <w:basedOn w:val="HeadingBase"/>
    <w:next w:val="Normal"/>
    <w:rsid w:val="00110897"/>
    <w:pPr>
      <w:tabs>
        <w:tab w:val="left" w:pos="0"/>
      </w:tabs>
      <w:spacing w:before="120" w:after="60"/>
    </w:pPr>
    <w:rPr>
      <w:i/>
      <w:color w:val="918585"/>
      <w:sz w:val="22"/>
    </w:rPr>
  </w:style>
  <w:style w:type="paragraph" w:customStyle="1" w:styleId="TableBodyText">
    <w:name w:val="Table Body Text"/>
    <w:basedOn w:val="BodyText"/>
    <w:rsid w:val="00110897"/>
    <w:pPr>
      <w:spacing w:before="60" w:after="60"/>
    </w:pPr>
  </w:style>
  <w:style w:type="paragraph" w:styleId="ListContinue">
    <w:name w:val="List Continue"/>
    <w:basedOn w:val="List"/>
    <w:rsid w:val="00110897"/>
    <w:pPr>
      <w:ind w:firstLine="0"/>
    </w:pPr>
  </w:style>
  <w:style w:type="paragraph" w:customStyle="1" w:styleId="ListNote">
    <w:name w:val="List Note"/>
    <w:basedOn w:val="List"/>
    <w:rsid w:val="00110897"/>
    <w:pPr>
      <w:pBdr>
        <w:top w:val="single" w:sz="6" w:space="2" w:color="918585"/>
        <w:bottom w:val="single" w:sz="6" w:space="2" w:color="918585"/>
      </w:pBdr>
      <w:tabs>
        <w:tab w:val="left" w:pos="1021"/>
      </w:tabs>
      <w:ind w:firstLine="0"/>
    </w:pPr>
  </w:style>
  <w:style w:type="paragraph" w:customStyle="1" w:styleId="Warning">
    <w:name w:val="Warning"/>
    <w:basedOn w:val="BodyText"/>
    <w:rsid w:val="00110897"/>
    <w:pPr>
      <w:shd w:val="clear" w:color="auto" w:fill="D9D9D9"/>
      <w:tabs>
        <w:tab w:val="left" w:pos="992"/>
      </w:tabs>
      <w:ind w:left="119" w:right="119"/>
    </w:pPr>
    <w:rPr>
      <w:sz w:val="20"/>
    </w:rPr>
  </w:style>
  <w:style w:type="paragraph" w:customStyle="1" w:styleId="MarginIcons">
    <w:name w:val="Margin Icons"/>
    <w:basedOn w:val="BodyText"/>
    <w:rsid w:val="00110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897"/>
    <w:rPr>
      <w:rFonts w:ascii="Courier New" w:hAnsi="Courier New"/>
    </w:rPr>
  </w:style>
  <w:style w:type="paragraph" w:customStyle="1" w:styleId="NoteBullet">
    <w:name w:val="Note Bullet"/>
    <w:basedOn w:val="Note"/>
    <w:rsid w:val="00110897"/>
    <w:pPr>
      <w:tabs>
        <w:tab w:val="clear" w:pos="680"/>
      </w:tabs>
      <w:spacing w:before="60" w:after="60"/>
    </w:pPr>
  </w:style>
  <w:style w:type="paragraph" w:customStyle="1" w:styleId="SubHeading2">
    <w:name w:val="SubHeading2"/>
    <w:basedOn w:val="HeadingBase"/>
    <w:rsid w:val="00110897"/>
    <w:pPr>
      <w:spacing w:before="240" w:after="60"/>
    </w:pPr>
    <w:rPr>
      <w:sz w:val="20"/>
    </w:rPr>
  </w:style>
  <w:style w:type="paragraph" w:customStyle="1" w:styleId="SubHeading1">
    <w:name w:val="SubHeading1"/>
    <w:basedOn w:val="HeadingBase"/>
    <w:rsid w:val="00110897"/>
    <w:pPr>
      <w:spacing w:before="240" w:after="60"/>
    </w:pPr>
    <w:rPr>
      <w:color w:val="918585"/>
      <w:sz w:val="22"/>
    </w:rPr>
  </w:style>
  <w:style w:type="paragraph" w:customStyle="1" w:styleId="SideHeading">
    <w:name w:val="Side Heading"/>
    <w:basedOn w:val="HeadingBase"/>
    <w:rsid w:val="00110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897"/>
    <w:pPr>
      <w:numPr>
        <w:numId w:val="12"/>
      </w:numPr>
    </w:pPr>
  </w:style>
  <w:style w:type="paragraph" w:styleId="PlainText">
    <w:name w:val="Plain Text"/>
    <w:basedOn w:val="Normal"/>
    <w:link w:val="PlainTextChar"/>
    <w:rsid w:val="00110897"/>
    <w:rPr>
      <w:sz w:val="20"/>
    </w:rPr>
  </w:style>
  <w:style w:type="character" w:customStyle="1" w:styleId="PlainTextChar">
    <w:name w:val="Plain Text Char"/>
    <w:basedOn w:val="DefaultParagraphFont"/>
    <w:link w:val="PlainText"/>
    <w:rsid w:val="00110897"/>
    <w:rPr>
      <w:rFonts w:ascii="Courier New" w:eastAsia="Times New Roman" w:hAnsi="Courier New" w:cs="Times New Roman"/>
      <w:sz w:val="20"/>
      <w:szCs w:val="20"/>
      <w:lang w:eastAsia="en-US"/>
    </w:rPr>
  </w:style>
  <w:style w:type="character" w:customStyle="1" w:styleId="MenuOption">
    <w:name w:val="Menu Option"/>
    <w:basedOn w:val="DefaultParagraphFont"/>
    <w:rsid w:val="00110897"/>
    <w:rPr>
      <w:b/>
      <w:smallCaps/>
    </w:rPr>
  </w:style>
  <w:style w:type="paragraph" w:customStyle="1" w:styleId="TableListNumber">
    <w:name w:val="Table List Number"/>
    <w:basedOn w:val="ListNumber"/>
    <w:rsid w:val="00110897"/>
    <w:pPr>
      <w:numPr>
        <w:numId w:val="0"/>
      </w:numPr>
    </w:pPr>
  </w:style>
  <w:style w:type="paragraph" w:styleId="TOC4">
    <w:name w:val="toc 4"/>
    <w:basedOn w:val="TOCBase"/>
    <w:next w:val="Normal"/>
    <w:semiHidden/>
    <w:rsid w:val="00110897"/>
    <w:pPr>
      <w:tabs>
        <w:tab w:val="right" w:leader="dot" w:pos="9071"/>
      </w:tabs>
      <w:ind w:left="1701"/>
    </w:pPr>
  </w:style>
  <w:style w:type="paragraph" w:customStyle="1" w:styleId="ListAlpha">
    <w:name w:val="List Alpha"/>
    <w:basedOn w:val="List"/>
    <w:rsid w:val="00110897"/>
    <w:pPr>
      <w:numPr>
        <w:numId w:val="10"/>
      </w:numPr>
    </w:pPr>
  </w:style>
  <w:style w:type="paragraph" w:customStyle="1" w:styleId="ListAlpha2">
    <w:name w:val="List Alpha 2"/>
    <w:basedOn w:val="List2"/>
    <w:rsid w:val="00110897"/>
    <w:pPr>
      <w:numPr>
        <w:numId w:val="9"/>
      </w:numPr>
    </w:pPr>
  </w:style>
  <w:style w:type="paragraph" w:styleId="List2">
    <w:name w:val="List 2"/>
    <w:basedOn w:val="BodyText"/>
    <w:rsid w:val="00110897"/>
    <w:pPr>
      <w:tabs>
        <w:tab w:val="left" w:pos="680"/>
      </w:tabs>
      <w:spacing w:before="60" w:after="60"/>
      <w:ind w:left="680" w:hanging="340"/>
    </w:pPr>
  </w:style>
  <w:style w:type="paragraph" w:styleId="List3">
    <w:name w:val="List 3"/>
    <w:basedOn w:val="BodyText"/>
    <w:rsid w:val="00110897"/>
    <w:pPr>
      <w:tabs>
        <w:tab w:val="left" w:pos="1021"/>
      </w:tabs>
      <w:spacing w:before="60" w:after="60"/>
      <w:ind w:left="1020" w:hanging="340"/>
    </w:pPr>
  </w:style>
  <w:style w:type="paragraph" w:styleId="List4">
    <w:name w:val="List 4"/>
    <w:basedOn w:val="BodyText"/>
    <w:rsid w:val="00110897"/>
    <w:pPr>
      <w:tabs>
        <w:tab w:val="left" w:pos="1361"/>
      </w:tabs>
      <w:spacing w:before="60" w:after="60"/>
      <w:ind w:left="1361" w:hanging="340"/>
    </w:pPr>
  </w:style>
  <w:style w:type="paragraph" w:styleId="List5">
    <w:name w:val="List 5"/>
    <w:basedOn w:val="BodyText"/>
    <w:rsid w:val="00110897"/>
    <w:pPr>
      <w:tabs>
        <w:tab w:val="left" w:pos="1701"/>
      </w:tabs>
      <w:spacing w:before="60" w:after="60"/>
      <w:ind w:left="1701" w:hanging="340"/>
    </w:pPr>
  </w:style>
  <w:style w:type="paragraph" w:styleId="ListBullet4">
    <w:name w:val="List Bullet 4"/>
    <w:basedOn w:val="List4"/>
    <w:rsid w:val="00110897"/>
    <w:pPr>
      <w:numPr>
        <w:numId w:val="4"/>
      </w:numPr>
      <w:tabs>
        <w:tab w:val="clear" w:pos="1361"/>
      </w:tabs>
    </w:pPr>
  </w:style>
  <w:style w:type="paragraph" w:styleId="ListBullet5">
    <w:name w:val="List Bullet 5"/>
    <w:basedOn w:val="List5"/>
    <w:rsid w:val="00110897"/>
    <w:pPr>
      <w:numPr>
        <w:numId w:val="5"/>
      </w:numPr>
    </w:pPr>
  </w:style>
  <w:style w:type="paragraph" w:styleId="ListContinue2">
    <w:name w:val="List Continue 2"/>
    <w:basedOn w:val="List2"/>
    <w:rsid w:val="00110897"/>
    <w:pPr>
      <w:ind w:firstLine="0"/>
    </w:pPr>
  </w:style>
  <w:style w:type="paragraph" w:styleId="ListContinue3">
    <w:name w:val="List Continue 3"/>
    <w:basedOn w:val="List3"/>
    <w:rsid w:val="00110897"/>
    <w:pPr>
      <w:ind w:left="1021" w:firstLine="0"/>
    </w:pPr>
  </w:style>
  <w:style w:type="paragraph" w:styleId="ListContinue4">
    <w:name w:val="List Continue 4"/>
    <w:basedOn w:val="List4"/>
    <w:rsid w:val="00110897"/>
    <w:pPr>
      <w:ind w:firstLine="0"/>
    </w:pPr>
  </w:style>
  <w:style w:type="paragraph" w:styleId="ListContinue5">
    <w:name w:val="List Continue 5"/>
    <w:basedOn w:val="List5"/>
    <w:rsid w:val="00110897"/>
    <w:pPr>
      <w:ind w:firstLine="0"/>
    </w:pPr>
  </w:style>
  <w:style w:type="paragraph" w:styleId="ListNumber3">
    <w:name w:val="List Number 3"/>
    <w:basedOn w:val="List3"/>
    <w:rsid w:val="00110897"/>
    <w:pPr>
      <w:numPr>
        <w:numId w:val="6"/>
      </w:numPr>
    </w:pPr>
  </w:style>
  <w:style w:type="paragraph" w:styleId="ListNumber4">
    <w:name w:val="List Number 4"/>
    <w:basedOn w:val="List4"/>
    <w:rsid w:val="00110897"/>
    <w:pPr>
      <w:numPr>
        <w:numId w:val="7"/>
      </w:numPr>
    </w:pPr>
  </w:style>
  <w:style w:type="paragraph" w:styleId="ListNumber5">
    <w:name w:val="List Number 5"/>
    <w:basedOn w:val="List5"/>
    <w:rsid w:val="00110897"/>
    <w:pPr>
      <w:numPr>
        <w:numId w:val="8"/>
      </w:numPr>
    </w:pPr>
  </w:style>
  <w:style w:type="paragraph" w:styleId="BlockText">
    <w:name w:val="Block Text"/>
    <w:basedOn w:val="Normal"/>
    <w:rsid w:val="00110897"/>
    <w:pPr>
      <w:spacing w:after="120"/>
      <w:ind w:left="1440" w:right="1440"/>
    </w:pPr>
  </w:style>
  <w:style w:type="character" w:customStyle="1" w:styleId="Subscript">
    <w:name w:val="Subscript"/>
    <w:basedOn w:val="DefaultParagraphFont"/>
    <w:rsid w:val="00110897"/>
    <w:rPr>
      <w:sz w:val="16"/>
      <w:vertAlign w:val="subscript"/>
    </w:rPr>
  </w:style>
  <w:style w:type="character" w:customStyle="1" w:styleId="Superscript">
    <w:name w:val="Superscript"/>
    <w:basedOn w:val="DefaultParagraphFont"/>
    <w:rsid w:val="00110897"/>
    <w:rPr>
      <w:sz w:val="16"/>
      <w:vertAlign w:val="superscript"/>
    </w:rPr>
  </w:style>
  <w:style w:type="character" w:customStyle="1" w:styleId="Symbols">
    <w:name w:val="Symbols"/>
    <w:basedOn w:val="DefaultParagraphFont"/>
    <w:rsid w:val="00110897"/>
    <w:rPr>
      <w:rFonts w:ascii="Symbol" w:hAnsi="Symbol"/>
    </w:rPr>
  </w:style>
  <w:style w:type="character" w:customStyle="1" w:styleId="MenuOptions">
    <w:name w:val="Menu Options"/>
    <w:basedOn w:val="DefaultParagraphFont"/>
    <w:rsid w:val="00110897"/>
    <w:rPr>
      <w:rFonts w:ascii="Arial Narrow" w:hAnsi="Arial Narrow"/>
      <w:smallCaps/>
    </w:rPr>
  </w:style>
  <w:style w:type="character" w:customStyle="1" w:styleId="Buttons">
    <w:name w:val="Buttons"/>
    <w:basedOn w:val="DefaultParagraphFont"/>
    <w:rsid w:val="00110897"/>
    <w:rPr>
      <w:b/>
    </w:rPr>
  </w:style>
  <w:style w:type="character" w:customStyle="1" w:styleId="Underlined">
    <w:name w:val="Underlined"/>
    <w:basedOn w:val="DefaultParagraphFont"/>
    <w:rsid w:val="00110897"/>
    <w:rPr>
      <w:u w:val="single"/>
    </w:rPr>
  </w:style>
  <w:style w:type="paragraph" w:customStyle="1" w:styleId="TableBodyTextRight">
    <w:name w:val="Table Body Text Right"/>
    <w:basedOn w:val="TableBodyText"/>
    <w:rsid w:val="00110897"/>
    <w:pPr>
      <w:widowControl w:val="0"/>
      <w:autoSpaceDE w:val="0"/>
      <w:autoSpaceDN w:val="0"/>
      <w:adjustRightInd w:val="0"/>
      <w:jc w:val="right"/>
    </w:pPr>
    <w:rPr>
      <w:rFonts w:cs="Arial"/>
      <w:szCs w:val="18"/>
    </w:rPr>
  </w:style>
  <w:style w:type="paragraph" w:customStyle="1" w:styleId="CopyrightText">
    <w:name w:val="Copyright Text"/>
    <w:basedOn w:val="BodyText"/>
    <w:rsid w:val="00110897"/>
    <w:rPr>
      <w:sz w:val="18"/>
    </w:rPr>
  </w:style>
  <w:style w:type="paragraph" w:customStyle="1" w:styleId="BodySmallRight">
    <w:name w:val="Body Small Right"/>
    <w:basedOn w:val="BodyTextRight"/>
    <w:rsid w:val="00110897"/>
    <w:rPr>
      <w:sz w:val="18"/>
      <w:szCs w:val="18"/>
    </w:rPr>
  </w:style>
  <w:style w:type="paragraph" w:customStyle="1" w:styleId="MarginEdition">
    <w:name w:val="Margin Edition"/>
    <w:basedOn w:val="MarginNote"/>
    <w:rsid w:val="00110897"/>
    <w:pPr>
      <w:spacing w:before="0" w:after="0"/>
    </w:pPr>
    <w:rPr>
      <w:rFonts w:ascii="Times New Roman" w:hAnsi="Times New Roman"/>
      <w:color w:val="999999"/>
    </w:rPr>
  </w:style>
  <w:style w:type="paragraph" w:customStyle="1" w:styleId="Spacer">
    <w:name w:val="Spacer"/>
    <w:basedOn w:val="Normal"/>
    <w:rsid w:val="00110897"/>
    <w:rPr>
      <w:sz w:val="2"/>
      <w:szCs w:val="2"/>
    </w:rPr>
  </w:style>
  <w:style w:type="character" w:customStyle="1" w:styleId="Small">
    <w:name w:val="Small"/>
    <w:basedOn w:val="DefaultParagraphFont"/>
    <w:rsid w:val="00110897"/>
    <w:rPr>
      <w:sz w:val="16"/>
    </w:rPr>
  </w:style>
  <w:style w:type="paragraph" w:customStyle="1" w:styleId="WideTable">
    <w:name w:val="Wide Table"/>
    <w:basedOn w:val="Normal"/>
    <w:rsid w:val="00110897"/>
    <w:pPr>
      <w:ind w:left="-1418"/>
    </w:pPr>
    <w:rPr>
      <w:sz w:val="2"/>
      <w:szCs w:val="2"/>
    </w:rPr>
  </w:style>
  <w:style w:type="character" w:styleId="PageNumber">
    <w:name w:val="page number"/>
    <w:basedOn w:val="DefaultParagraphFont"/>
    <w:rsid w:val="00110897"/>
  </w:style>
  <w:style w:type="paragraph" w:styleId="Quote">
    <w:name w:val="Quote"/>
    <w:basedOn w:val="Heading1"/>
    <w:link w:val="QuoteChar"/>
    <w:qFormat/>
    <w:rsid w:val="00110897"/>
    <w:rPr>
      <w:b w:val="0"/>
      <w:sz w:val="72"/>
      <w:szCs w:val="72"/>
      <w:lang w:val="en-NZ"/>
    </w:rPr>
  </w:style>
  <w:style w:type="character" w:customStyle="1" w:styleId="QuoteChar">
    <w:name w:val="Quote Char"/>
    <w:basedOn w:val="DefaultParagraphFont"/>
    <w:link w:val="Quote"/>
    <w:rsid w:val="00110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897"/>
    <w:pPr>
      <w:pageBreakBefore/>
    </w:pPr>
  </w:style>
  <w:style w:type="paragraph" w:customStyle="1" w:styleId="Border">
    <w:name w:val="Border"/>
    <w:basedOn w:val="Normal"/>
    <w:qFormat/>
    <w:rsid w:val="00110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897"/>
    <w:rPr>
      <w:b/>
      <w:bCs/>
      <w:i/>
      <w:iCs/>
      <w:color w:val="auto"/>
    </w:rPr>
  </w:style>
  <w:style w:type="paragraph" w:styleId="IntenseQuote">
    <w:name w:val="Intense Quote"/>
    <w:basedOn w:val="Normal"/>
    <w:next w:val="Normal"/>
    <w:link w:val="IntenseQuoteChar"/>
    <w:uiPriority w:val="30"/>
    <w:qFormat/>
    <w:rsid w:val="00110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8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897"/>
    <w:rPr>
      <w:smallCaps/>
      <w:color w:val="auto"/>
      <w:u w:val="single"/>
    </w:rPr>
  </w:style>
  <w:style w:type="character" w:styleId="IntenseReference">
    <w:name w:val="Intense Reference"/>
    <w:basedOn w:val="DefaultParagraphFont"/>
    <w:uiPriority w:val="32"/>
    <w:qFormat/>
    <w:rsid w:val="00110897"/>
    <w:rPr>
      <w:b/>
      <w:bCs/>
      <w:smallCaps/>
      <w:color w:val="auto"/>
      <w:spacing w:val="5"/>
      <w:u w:val="single"/>
    </w:rPr>
  </w:style>
  <w:style w:type="paragraph" w:customStyle="1" w:styleId="2ColumnHeading">
    <w:name w:val="2Column Heading"/>
    <w:basedOn w:val="BodyText"/>
    <w:qFormat/>
    <w:rsid w:val="00110897"/>
    <w:pPr>
      <w:spacing w:after="60"/>
      <w:ind w:left="-2268"/>
    </w:pPr>
    <w:rPr>
      <w:b/>
    </w:rPr>
  </w:style>
  <w:style w:type="paragraph" w:customStyle="1" w:styleId="Heading1TOC">
    <w:name w:val="Heading1 TOC"/>
    <w:basedOn w:val="Normal"/>
    <w:qFormat/>
    <w:rsid w:val="00110897"/>
    <w:pPr>
      <w:spacing w:before="240" w:after="120"/>
    </w:pPr>
    <w:rPr>
      <w:rFonts w:ascii="Times New Roman" w:hAnsi="Times New Roman"/>
      <w:b/>
      <w:sz w:val="32"/>
    </w:rPr>
  </w:style>
  <w:style w:type="paragraph" w:customStyle="1" w:styleId="Heading2TOC">
    <w:name w:val="Heading2 TOC"/>
    <w:basedOn w:val="Normal"/>
    <w:qFormat/>
    <w:rsid w:val="00110897"/>
    <w:pPr>
      <w:spacing w:before="240" w:after="60"/>
    </w:pPr>
    <w:rPr>
      <w:rFonts w:ascii="Times New Roman" w:hAnsi="Times New Roman"/>
      <w:b/>
      <w:sz w:val="28"/>
    </w:rPr>
  </w:style>
  <w:style w:type="character" w:customStyle="1" w:styleId="Underline">
    <w:name w:val="Underline"/>
    <w:basedOn w:val="DefaultParagraphFont"/>
    <w:qFormat/>
    <w:rsid w:val="00110897"/>
    <w:rPr>
      <w:u w:val="single"/>
    </w:rPr>
  </w:style>
  <w:style w:type="paragraph" w:styleId="BalloonText">
    <w:name w:val="Balloon Text"/>
    <w:basedOn w:val="Normal"/>
    <w:link w:val="BalloonTextChar"/>
    <w:rsid w:val="00110897"/>
    <w:rPr>
      <w:rFonts w:ascii="Tahoma" w:hAnsi="Tahoma" w:cs="Tahoma"/>
      <w:sz w:val="16"/>
      <w:szCs w:val="16"/>
    </w:rPr>
  </w:style>
  <w:style w:type="character" w:customStyle="1" w:styleId="BalloonTextChar">
    <w:name w:val="Balloon Text Char"/>
    <w:basedOn w:val="DefaultParagraphFont"/>
    <w:link w:val="BalloonText"/>
    <w:rsid w:val="001108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8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8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897"/>
    <w:rPr>
      <w:b/>
      <w:color w:val="660033"/>
      <w:spacing w:val="0"/>
    </w:rPr>
  </w:style>
  <w:style w:type="paragraph" w:customStyle="1" w:styleId="Nameditemlist">
    <w:name w:val="Named item list"/>
    <w:basedOn w:val="BodyText"/>
    <w:qFormat/>
    <w:rsid w:val="00110897"/>
    <w:pPr>
      <w:tabs>
        <w:tab w:val="left" w:pos="2835"/>
      </w:tabs>
      <w:ind w:left="2835" w:hanging="2835"/>
    </w:pPr>
  </w:style>
  <w:style w:type="paragraph" w:customStyle="1" w:styleId="BodyTextnopadding">
    <w:name w:val="Body Text no padding"/>
    <w:basedOn w:val="BodyText"/>
    <w:qFormat/>
    <w:rsid w:val="00110897"/>
    <w:pPr>
      <w:spacing w:before="0" w:after="0"/>
    </w:pPr>
  </w:style>
  <w:style w:type="paragraph" w:customStyle="1" w:styleId="BodyTextBold">
    <w:name w:val="Body Text Bold"/>
    <w:basedOn w:val="BodyText"/>
    <w:qFormat/>
    <w:rsid w:val="00110897"/>
    <w:rPr>
      <w:b/>
    </w:rPr>
  </w:style>
  <w:style w:type="character" w:styleId="Hyperlink">
    <w:name w:val="Hyperlink"/>
    <w:basedOn w:val="DefaultParagraphFont"/>
    <w:uiPriority w:val="99"/>
    <w:unhideWhenUsed/>
    <w:rsid w:val="00BC3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9573</Characters>
  <Application>Microsoft Office Word</Application>
  <DocSecurity>0</DocSecurity>
  <Lines>382</Lines>
  <Paragraphs>235</Paragraphs>
  <ScaleCrop>false</ScaleCrop>
  <Company>Author-it Software Corporation Ltd.</Company>
  <LinksUpToDate>false</LinksUpToDate>
  <CharactersWithSpaces>10831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CPCCSH3007 Install prefabricated internal shopfitting units</dc:title>
  <dc:subject>Approved</dc:subject>
  <dc:creator>BuildSkills Australia</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