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292" w:rsidP="00323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CPCCSH2003 Apply and install sealant and sealant devices</w:t>
      </w:r>
      <w:r>
        <w:fldChar w:fldCharType="end"/>
      </w:r>
    </w:p>
    <w:p w:rsidR="00323292" w:rsidP="00323292">
      <w:pPr>
        <w:pStyle w:val="Version"/>
        <w:sectPr w:rsidSect="00453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3A08" w:rsidP="00453A08">
      <w:pPr>
        <w:pStyle w:val="SuperHeading"/>
      </w:pPr>
      <w:r w:rsidRPr="00453A08">
        <w:t>Assessment Requirements for CPCCSH2003 Apply and install sealant and sealant devices</w:t>
      </w:r>
    </w:p>
    <w:p w:rsidR="00000000" w:rsidRPr="00453A08" w:rsidP="00453A08">
      <w:pPr>
        <w:pStyle w:val="Heading1"/>
      </w:pPr>
      <w:bookmarkStart w:id="1" w:name="O_1292296"/>
      <w:bookmarkEnd w:id="1"/>
      <w:r w:rsidRPr="00453A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3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08">
            <w:pPr>
              <w:pStyle w:val="BodyText"/>
              <w:rPr>
                <w:lang w:val="en-NZ"/>
              </w:rPr>
            </w:pPr>
            <w:r w:rsidRPr="00453A0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08">
            <w:pPr>
              <w:pStyle w:val="BodyText"/>
              <w:rPr>
                <w:lang w:val="en-NZ"/>
              </w:rPr>
            </w:pPr>
            <w:r w:rsidRPr="00453A08">
              <w:t>Updated reference to general construction induction training program.</w:t>
            </w:r>
          </w:p>
        </w:tc>
      </w:tr>
      <w:tr w:rsidTr="00453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08">
            <w:pPr>
              <w:pStyle w:val="BodyText"/>
              <w:rPr>
                <w:lang w:val="en-NZ"/>
              </w:rPr>
            </w:pPr>
            <w:r w:rsidRPr="00453A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08" w:rsidP="00453A08">
            <w:pPr>
              <w:pStyle w:val="BodyText"/>
            </w:pPr>
            <w:r w:rsidRPr="00453A08">
              <w:t>This version first released with CPC Construction, Plumbing and Services Training Package Release 5.0.</w:t>
            </w:r>
          </w:p>
          <w:p w:rsidR="00000000" w:rsidRPr="00453A08" w:rsidP="00453A08">
            <w:pPr>
              <w:pStyle w:val="BodyText"/>
            </w:pPr>
            <w:r w:rsidRPr="00453A08">
              <w:t>Supersedes and equivalent to CPCCSH2003A Apply and install sealant and sealant devices.  Updated to meet the Standards for Training Packages.</w:t>
            </w:r>
          </w:p>
        </w:tc>
      </w:tr>
    </w:tbl>
    <w:p w:rsidR="00000000" w:rsidRPr="00453A08" w:rsidP="00453A08">
      <w:pPr>
        <w:pStyle w:val="BodyText"/>
      </w:pPr>
    </w:p>
    <w:p w:rsidR="00000000" w:rsidRPr="00453A08" w:rsidP="00453A08">
      <w:pPr>
        <w:pStyle w:val="AllowPageBreak"/>
      </w:pPr>
    </w:p>
    <w:p w:rsidR="00000000" w:rsidRPr="00453A08" w:rsidP="00453A08">
      <w:pPr>
        <w:pStyle w:val="Heading1"/>
      </w:pPr>
      <w:bookmarkStart w:id="2" w:name="O_1292295"/>
      <w:bookmarkEnd w:id="2"/>
      <w:r w:rsidRPr="00453A08">
        <w:t>Performance Evidence</w:t>
      </w:r>
    </w:p>
    <w:p w:rsidR="00000000" w:rsidRPr="00453A08" w:rsidP="00323292">
      <w:pPr>
        <w:pStyle w:val="BodyText"/>
      </w:pPr>
      <w:r w:rsidRPr="00453A08">
        <w:t>To demonstrate competency, a candidate must satisfy all the elements, performance criteria and foundation skills of this unit by applying and installing sealants and sealant devices on at least one occasion involving:</w:t>
      </w:r>
    </w:p>
    <w:p w:rsidR="00000000" w:rsidRPr="00453A08" w:rsidP="00453A08">
      <w:pPr>
        <w:pStyle w:val="ListBullet"/>
      </w:pPr>
      <w:r w:rsidRPr="00453A08">
        <w:t>applyi</w:t>
      </w:r>
      <w:r w:rsidRPr="00453A08">
        <w:t>ng the following sealant materials:</w:t>
      </w:r>
    </w:p>
    <w:p w:rsidR="00000000" w:rsidRPr="00453A08" w:rsidP="00453A08">
      <w:pPr>
        <w:pStyle w:val="ListBullet2"/>
      </w:pPr>
      <w:r w:rsidRPr="00453A08">
        <w:t>bitumen</w:t>
      </w:r>
    </w:p>
    <w:p w:rsidR="00000000" w:rsidRPr="00453A08" w:rsidP="00453A08">
      <w:pPr>
        <w:pStyle w:val="ListBullet2"/>
      </w:pPr>
      <w:r w:rsidRPr="00453A08">
        <w:t>mastic</w:t>
      </w:r>
    </w:p>
    <w:p w:rsidR="00000000" w:rsidRPr="00453A08" w:rsidP="00453A08">
      <w:pPr>
        <w:pStyle w:val="ListBullet2"/>
      </w:pPr>
      <w:r w:rsidRPr="00453A08">
        <w:t>putty</w:t>
      </w:r>
    </w:p>
    <w:p w:rsidR="00000000" w:rsidRPr="00453A08" w:rsidP="00453A08">
      <w:pPr>
        <w:pStyle w:val="ListBullet2"/>
      </w:pPr>
      <w:r w:rsidRPr="00453A08">
        <w:t>silicone</w:t>
      </w:r>
    </w:p>
    <w:p w:rsidR="00000000" w:rsidRPr="00453A08" w:rsidP="00453A08">
      <w:pPr>
        <w:pStyle w:val="ListBullet2"/>
      </w:pPr>
      <w:r w:rsidRPr="00453A08">
        <w:t>waterproof paint</w:t>
      </w:r>
    </w:p>
    <w:p w:rsidR="00000000" w:rsidRPr="00453A08" w:rsidP="00453A08">
      <w:pPr>
        <w:pStyle w:val="ListBullet"/>
      </w:pPr>
      <w:r w:rsidRPr="00453A08">
        <w:t>installing the following sealant devices:</w:t>
      </w:r>
    </w:p>
    <w:p w:rsidR="00000000" w:rsidRPr="00453A08" w:rsidP="00453A08">
      <w:pPr>
        <w:pStyle w:val="ListBullet2"/>
      </w:pPr>
      <w:r w:rsidRPr="00453A08">
        <w:t>cover plates to aluminium framework</w:t>
      </w:r>
    </w:p>
    <w:p w:rsidR="00000000" w:rsidRPr="00453A08" w:rsidP="00453A08">
      <w:pPr>
        <w:pStyle w:val="ListBullet2"/>
      </w:pPr>
      <w:r w:rsidRPr="00453A08">
        <w:t>cover straps or beading to sheet jointing</w:t>
      </w:r>
    </w:p>
    <w:p w:rsidR="00000000" w:rsidRPr="00453A08" w:rsidP="00453A08">
      <w:pPr>
        <w:pStyle w:val="ListBullet2"/>
      </w:pPr>
      <w:r w:rsidRPr="00453A08">
        <w:t>flashings to window and door frames</w:t>
      </w:r>
    </w:p>
    <w:p w:rsidR="00000000" w:rsidRPr="00453A08" w:rsidP="00453A08">
      <w:pPr>
        <w:pStyle w:val="ListBullet2"/>
      </w:pPr>
      <w:r w:rsidRPr="00453A08">
        <w:t>impregnated material for masonry expansion joints</w:t>
      </w:r>
    </w:p>
    <w:p w:rsidR="00000000" w:rsidRPr="00453A08" w:rsidP="00453A08">
      <w:pPr>
        <w:pStyle w:val="ListBullet2"/>
      </w:pPr>
      <w:r w:rsidRPr="00453A08">
        <w:t>strip or sheet membrane.</w:t>
      </w:r>
    </w:p>
    <w:p w:rsidR="00000000" w:rsidRPr="00453A08" w:rsidP="00323292">
      <w:pPr>
        <w:pStyle w:val="BodyText"/>
      </w:pPr>
      <w:r w:rsidRPr="00453A08">
        <w:t xml:space="preserve">All work must be performed to the standard required in the workplace and must comply with work health and safety (WHS) and environmental requirements, manufacturers’ specifications </w:t>
      </w:r>
      <w:r w:rsidRPr="00453A08">
        <w:t>and workplace requirements.</w:t>
      </w:r>
    </w:p>
    <w:p w:rsidR="00000000" w:rsidRPr="00453A08" w:rsidP="00453A08">
      <w:pPr>
        <w:pStyle w:val="Heading1"/>
      </w:pPr>
      <w:bookmarkStart w:id="3" w:name="O_1292294"/>
      <w:bookmarkEnd w:id="3"/>
      <w:r w:rsidRPr="00453A08">
        <w:t>Knowledge Evidence</w:t>
      </w:r>
    </w:p>
    <w:p w:rsidR="00000000" w:rsidRPr="00453A08" w:rsidP="00323292">
      <w:pPr>
        <w:pStyle w:val="BodyText"/>
      </w:pPr>
      <w:r w:rsidRPr="00453A08">
        <w:t>To be competent in this unit, a candidate must demonstrate knowledge of:</w:t>
      </w:r>
    </w:p>
    <w:p w:rsidR="00000000" w:rsidRPr="00453A08" w:rsidP="00453A08">
      <w:pPr>
        <w:pStyle w:val="ListBullet"/>
      </w:pPr>
      <w:r w:rsidRPr="00453A08">
        <w:t>behaviour of sealant materials used in structures</w:t>
      </w:r>
    </w:p>
    <w:p w:rsidR="00000000" w:rsidRPr="00453A08" w:rsidP="00453A08">
      <w:pPr>
        <w:pStyle w:val="ListBullet"/>
      </w:pPr>
      <w:r w:rsidRPr="00453A08">
        <w:t>mathematical processes required to measure and calculate surface area</w:t>
      </w:r>
    </w:p>
    <w:p w:rsidR="00000000" w:rsidRPr="00453A08" w:rsidP="00453A08">
      <w:pPr>
        <w:pStyle w:val="ListBullet"/>
      </w:pPr>
      <w:r w:rsidRPr="00453A08">
        <w:t>requirements of Commonwealth and state or territory work health and safety (WHS) legislation relevant to applying and installing sealant and sealant devices</w:t>
      </w:r>
    </w:p>
    <w:p w:rsidR="00000000" w:rsidRPr="00453A08" w:rsidP="00453A08">
      <w:pPr>
        <w:pStyle w:val="ListBullet"/>
      </w:pPr>
      <w:r w:rsidRPr="00453A08">
        <w:t>types and performance of seal</w:t>
      </w:r>
      <w:r w:rsidRPr="00453A08">
        <w:t>ants used in buildings</w:t>
      </w:r>
    </w:p>
    <w:p w:rsidR="00000000" w:rsidRPr="00453A08" w:rsidP="00453A08">
      <w:pPr>
        <w:pStyle w:val="ListBullet"/>
      </w:pPr>
      <w:r w:rsidRPr="00453A08">
        <w:t>workplace quality policies and standards for applying and installing sealant and sealant devices</w:t>
      </w:r>
    </w:p>
    <w:p w:rsidR="00000000" w:rsidRPr="00453A08" w:rsidP="00453A08">
      <w:pPr>
        <w:pStyle w:val="ListBullet"/>
      </w:pPr>
      <w:r w:rsidRPr="00453A08">
        <w:t>safety requirements for applying and installing sealant and sealant devices including safety data sheets</w:t>
      </w:r>
    </w:p>
    <w:p w:rsidR="00000000" w:rsidRPr="00453A08" w:rsidP="00453A08">
      <w:pPr>
        <w:pStyle w:val="ListBullet"/>
      </w:pPr>
      <w:r w:rsidRPr="00453A08">
        <w:t>types and uses of personal prot</w:t>
      </w:r>
      <w:r w:rsidRPr="00453A08">
        <w:t>ection equipment and hand tools and equipment relevant to sealant application and installation work:</w:t>
      </w:r>
    </w:p>
    <w:p w:rsidR="00000000" w:rsidRPr="00453A08" w:rsidP="00453A08">
      <w:pPr>
        <w:pStyle w:val="ListBullet2"/>
      </w:pPr>
      <w:r w:rsidRPr="00453A08">
        <w:t>brooms</w:t>
      </w:r>
    </w:p>
    <w:p w:rsidR="00000000" w:rsidRPr="00453A08" w:rsidP="00453A08">
      <w:pPr>
        <w:pStyle w:val="ListBullet2"/>
      </w:pPr>
      <w:r w:rsidRPr="00453A08">
        <w:t>brushes</w:t>
      </w:r>
    </w:p>
    <w:p w:rsidR="00000000" w:rsidRPr="00453A08" w:rsidP="00453A08">
      <w:pPr>
        <w:pStyle w:val="ListBullet2"/>
      </w:pPr>
      <w:r w:rsidRPr="00453A08">
        <w:t>cartridge applicators</w:t>
      </w:r>
    </w:p>
    <w:p w:rsidR="00000000" w:rsidRPr="00453A08" w:rsidP="00453A08">
      <w:pPr>
        <w:pStyle w:val="ListBullet2"/>
      </w:pPr>
      <w:r w:rsidRPr="00453A08">
        <w:t>putty knives and paring knives</w:t>
      </w:r>
    </w:p>
    <w:p w:rsidR="00000000" w:rsidRPr="00453A08" w:rsidP="00453A08">
      <w:pPr>
        <w:pStyle w:val="ListBullet2"/>
      </w:pPr>
      <w:r w:rsidRPr="00453A08">
        <w:t>rollers</w:t>
      </w:r>
    </w:p>
    <w:p w:rsidR="00000000" w:rsidRPr="00453A08" w:rsidP="00453A08">
      <w:pPr>
        <w:pStyle w:val="ListBullet2"/>
      </w:pPr>
      <w:r w:rsidRPr="00453A08">
        <w:t>sanders</w:t>
      </w:r>
    </w:p>
    <w:p w:rsidR="00000000" w:rsidRPr="00453A08" w:rsidP="00453A08">
      <w:pPr>
        <w:pStyle w:val="ListBullet2"/>
      </w:pPr>
      <w:r w:rsidRPr="00453A08">
        <w:t>spray equipment</w:t>
      </w:r>
    </w:p>
    <w:p w:rsidR="00000000" w:rsidRPr="00453A08" w:rsidP="00453A08">
      <w:pPr>
        <w:pStyle w:val="AllowPageBreak"/>
      </w:pPr>
    </w:p>
    <w:p w:rsidR="00000000" w:rsidRPr="00453A08" w:rsidP="00453A08">
      <w:pPr>
        <w:pStyle w:val="Heading1"/>
      </w:pPr>
      <w:bookmarkStart w:id="4" w:name="O_1292293"/>
      <w:bookmarkEnd w:id="4"/>
      <w:r w:rsidRPr="00453A08">
        <w:t>Assessment Conditions</w:t>
      </w:r>
    </w:p>
    <w:p w:rsidR="00000000" w:rsidRPr="00453A08" w:rsidP="00323292">
      <w:pPr>
        <w:pStyle w:val="BodyText"/>
      </w:pPr>
      <w:r w:rsidRPr="00453A08">
        <w:t xml:space="preserve">Assessors must meet the requirements for assessors contained in the Standards for Registered Training Organisations. </w:t>
      </w:r>
    </w:p>
    <w:p w:rsidR="00000000" w:rsidRPr="00453A08" w:rsidP="00323292">
      <w:pPr>
        <w:pStyle w:val="BodyText"/>
      </w:pPr>
      <w:r w:rsidRPr="00453A08">
        <w:t xml:space="preserve">This unit must be assessed while undertaking workplace tasks: </w:t>
      </w:r>
    </w:p>
    <w:p w:rsidR="00000000" w:rsidRPr="00453A08" w:rsidP="00453A08">
      <w:pPr>
        <w:pStyle w:val="ListBullet"/>
      </w:pPr>
      <w:r w:rsidRPr="00453A08">
        <w:t>in the workplace or a close simulation of the workplace environment, provi</w:t>
      </w:r>
      <w:r w:rsidRPr="00453A08">
        <w:t>ded that simulated or project-based assessment techniques replicate construction workplace conditions, materials, activities, responsibilities and procedures</w:t>
      </w:r>
    </w:p>
    <w:p w:rsidR="00000000" w:rsidRPr="00453A08" w:rsidP="00453A08">
      <w:pPr>
        <w:pStyle w:val="ListBullet"/>
      </w:pPr>
      <w:r w:rsidRPr="00453A08">
        <w:t xml:space="preserve">using realistic tasks or simulated tasks, relevant specifications and work instructions, standard </w:t>
      </w:r>
      <w:r w:rsidRPr="00453A08">
        <w:t>work practices, safety requirements and environmental constraints.</w:t>
      </w:r>
    </w:p>
    <w:p w:rsidR="00000000" w:rsidRPr="00453A08" w:rsidP="00453A08">
      <w:pPr>
        <w:pStyle w:val="AllowPageBreak"/>
      </w:pPr>
    </w:p>
    <w:p w:rsidR="00000000" w:rsidRPr="00453A08" w:rsidP="00453A08">
      <w:pPr>
        <w:pStyle w:val="Heading1"/>
      </w:pPr>
      <w:bookmarkStart w:id="5" w:name="O_1292306"/>
      <w:bookmarkEnd w:id="5"/>
      <w:r w:rsidRPr="00453A08">
        <w:t>Links</w:t>
      </w:r>
    </w:p>
    <w:p w:rsidR="00000000" w:rsidRPr="00453A08" w:rsidP="00323292">
      <w:pPr>
        <w:pStyle w:val="BodyText"/>
      </w:pPr>
      <w:r w:rsidRPr="00453A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7D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3A08" w:rsidP="00453A08"/>
    <w:sectPr w:rsidSect="00453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08" w:rsidRPr="00323292" w:rsidP="00323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92" w:rsidP="00453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3292" w:rsidP="00453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23292" w:rsidP="00453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A08" w:rsidRPr="00323292" w:rsidP="00323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92" w:rsidRPr="002D2AF8" w:rsidP="00453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CPCCSH2003 Apply and install sealant and sealant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23292" w:rsidP="00453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8F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CF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123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A08"/>
  </w:style>
  <w:style w:type="character" w:customStyle="1" w:styleId="Heading1Char">
    <w:name w:val="Heading 1 Char"/>
    <w:basedOn w:val="DefaultParagraphFont"/>
    <w:link w:val="Heading1"/>
    <w:rsid w:val="00453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A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3A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3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3A08"/>
    <w:rPr>
      <w:b/>
      <w:spacing w:val="0"/>
    </w:rPr>
  </w:style>
  <w:style w:type="paragraph" w:customStyle="1" w:styleId="SuperTitle">
    <w:name w:val="SuperTitle"/>
    <w:basedOn w:val="Title"/>
    <w:rsid w:val="00453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A08"/>
    <w:rPr>
      <w:i/>
    </w:rPr>
  </w:style>
  <w:style w:type="paragraph" w:styleId="Caption">
    <w:name w:val="caption"/>
    <w:basedOn w:val="BodyText"/>
    <w:next w:val="Normal"/>
    <w:qFormat/>
    <w:rsid w:val="00453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A08"/>
  </w:style>
  <w:style w:type="paragraph" w:styleId="TableofFigures">
    <w:name w:val="table of figures"/>
    <w:basedOn w:val="Normal"/>
    <w:next w:val="Normal"/>
    <w:semiHidden/>
    <w:rsid w:val="00453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A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A08"/>
    <w:rPr>
      <w:rFonts w:ascii="Wingdings" w:hAnsi="Wingdings"/>
    </w:rPr>
  </w:style>
  <w:style w:type="paragraph" w:customStyle="1" w:styleId="TableHeading">
    <w:name w:val="Table Heading"/>
    <w:basedOn w:val="HeadingBase"/>
    <w:rsid w:val="00453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A08"/>
    <w:rPr>
      <w:color w:val="0033CC"/>
      <w:u w:val="none"/>
    </w:rPr>
  </w:style>
  <w:style w:type="paragraph" w:customStyle="1" w:styleId="BodyTextRight">
    <w:name w:val="Body Text Right"/>
    <w:basedOn w:val="BodyText"/>
    <w:rsid w:val="00453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A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A08"/>
    <w:rPr>
      <w:sz w:val="32"/>
    </w:rPr>
  </w:style>
  <w:style w:type="paragraph" w:customStyle="1" w:styleId="HeadingProcedure">
    <w:name w:val="Heading Procedure"/>
    <w:basedOn w:val="HeadingBase"/>
    <w:next w:val="Normal"/>
    <w:rsid w:val="00453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A08"/>
    <w:pPr>
      <w:spacing w:before="60" w:after="60"/>
    </w:pPr>
  </w:style>
  <w:style w:type="paragraph" w:styleId="ListContinue">
    <w:name w:val="List Continue"/>
    <w:basedOn w:val="List"/>
    <w:rsid w:val="00453A08"/>
    <w:pPr>
      <w:ind w:firstLine="0"/>
    </w:pPr>
  </w:style>
  <w:style w:type="paragraph" w:customStyle="1" w:styleId="ListNote">
    <w:name w:val="List Note"/>
    <w:basedOn w:val="List"/>
    <w:rsid w:val="00453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A08"/>
    <w:rPr>
      <w:rFonts w:ascii="Courier New" w:hAnsi="Courier New"/>
    </w:rPr>
  </w:style>
  <w:style w:type="paragraph" w:customStyle="1" w:styleId="NoteBullet">
    <w:name w:val="Note Bullet"/>
    <w:basedOn w:val="Note"/>
    <w:rsid w:val="00453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A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A08"/>
    <w:rPr>
      <w:b/>
      <w:smallCaps/>
    </w:rPr>
  </w:style>
  <w:style w:type="paragraph" w:customStyle="1" w:styleId="TableListNumber">
    <w:name w:val="Table List Number"/>
    <w:basedOn w:val="ListNumber"/>
    <w:rsid w:val="00453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A08"/>
    <w:pPr>
      <w:numPr>
        <w:numId w:val="9"/>
      </w:numPr>
    </w:pPr>
  </w:style>
  <w:style w:type="paragraph" w:customStyle="1" w:styleId="ListAlpha2">
    <w:name w:val="List Alpha 2"/>
    <w:basedOn w:val="List2"/>
    <w:rsid w:val="00453A08"/>
    <w:pPr>
      <w:numPr>
        <w:numId w:val="8"/>
      </w:numPr>
    </w:pPr>
  </w:style>
  <w:style w:type="paragraph" w:styleId="List2">
    <w:name w:val="List 2"/>
    <w:basedOn w:val="BodyText"/>
    <w:rsid w:val="00453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A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A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A08"/>
    <w:pPr>
      <w:numPr>
        <w:numId w:val="4"/>
      </w:numPr>
    </w:pPr>
  </w:style>
  <w:style w:type="paragraph" w:styleId="ListContinue2">
    <w:name w:val="List Continue 2"/>
    <w:basedOn w:val="List2"/>
    <w:rsid w:val="00453A08"/>
    <w:pPr>
      <w:ind w:firstLine="0"/>
    </w:pPr>
  </w:style>
  <w:style w:type="paragraph" w:styleId="ListContinue3">
    <w:name w:val="List Continue 3"/>
    <w:basedOn w:val="List3"/>
    <w:rsid w:val="00453A08"/>
    <w:pPr>
      <w:ind w:left="1021" w:firstLine="0"/>
    </w:pPr>
  </w:style>
  <w:style w:type="paragraph" w:styleId="ListContinue4">
    <w:name w:val="List Continue 4"/>
    <w:basedOn w:val="List4"/>
    <w:rsid w:val="00453A08"/>
    <w:pPr>
      <w:ind w:firstLine="0"/>
    </w:pPr>
  </w:style>
  <w:style w:type="paragraph" w:styleId="ListContinue5">
    <w:name w:val="List Continue 5"/>
    <w:basedOn w:val="List5"/>
    <w:rsid w:val="00453A08"/>
    <w:pPr>
      <w:ind w:firstLine="0"/>
    </w:pPr>
  </w:style>
  <w:style w:type="paragraph" w:styleId="ListNumber3">
    <w:name w:val="List Number 3"/>
    <w:basedOn w:val="List3"/>
    <w:rsid w:val="00453A08"/>
    <w:pPr>
      <w:numPr>
        <w:numId w:val="5"/>
      </w:numPr>
    </w:pPr>
  </w:style>
  <w:style w:type="paragraph" w:styleId="ListNumber4">
    <w:name w:val="List Number 4"/>
    <w:basedOn w:val="List4"/>
    <w:rsid w:val="00453A08"/>
    <w:pPr>
      <w:numPr>
        <w:numId w:val="6"/>
      </w:numPr>
    </w:pPr>
  </w:style>
  <w:style w:type="paragraph" w:styleId="ListNumber5">
    <w:name w:val="List Number 5"/>
    <w:basedOn w:val="List5"/>
    <w:rsid w:val="00453A08"/>
    <w:pPr>
      <w:numPr>
        <w:numId w:val="7"/>
      </w:numPr>
    </w:pPr>
  </w:style>
  <w:style w:type="paragraph" w:styleId="BlockText">
    <w:name w:val="Block Text"/>
    <w:basedOn w:val="Normal"/>
    <w:rsid w:val="00453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A08"/>
    <w:rPr>
      <w:sz w:val="16"/>
      <w:vertAlign w:val="superscript"/>
    </w:rPr>
  </w:style>
  <w:style w:type="character" w:customStyle="1" w:styleId="Symbols">
    <w:name w:val="Symbols"/>
    <w:basedOn w:val="DefaultParagraphFont"/>
    <w:rsid w:val="00453A08"/>
    <w:rPr>
      <w:rFonts w:ascii="Symbol" w:hAnsi="Symbol"/>
    </w:rPr>
  </w:style>
  <w:style w:type="character" w:customStyle="1" w:styleId="MenuOptions">
    <w:name w:val="Menu Options"/>
    <w:basedOn w:val="DefaultParagraphFont"/>
    <w:rsid w:val="00453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A08"/>
    <w:rPr>
      <w:b/>
    </w:rPr>
  </w:style>
  <w:style w:type="character" w:customStyle="1" w:styleId="Underlined">
    <w:name w:val="Underlined"/>
    <w:basedOn w:val="DefaultParagraphFont"/>
    <w:rsid w:val="00453A08"/>
    <w:rPr>
      <w:u w:val="single"/>
    </w:rPr>
  </w:style>
  <w:style w:type="paragraph" w:customStyle="1" w:styleId="TableBodyTextRight">
    <w:name w:val="Table Body Text Right"/>
    <w:basedOn w:val="TableBodyText"/>
    <w:rsid w:val="00453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A08"/>
    <w:rPr>
      <w:sz w:val="18"/>
    </w:rPr>
  </w:style>
  <w:style w:type="paragraph" w:customStyle="1" w:styleId="BodySmallRight">
    <w:name w:val="Body Small Right"/>
    <w:basedOn w:val="BodyTextRight"/>
    <w:rsid w:val="00453A08"/>
    <w:rPr>
      <w:sz w:val="18"/>
      <w:szCs w:val="18"/>
    </w:rPr>
  </w:style>
  <w:style w:type="paragraph" w:customStyle="1" w:styleId="MarginEdition">
    <w:name w:val="Margin Edition"/>
    <w:basedOn w:val="MarginNote"/>
    <w:rsid w:val="00453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A08"/>
    <w:rPr>
      <w:sz w:val="2"/>
      <w:szCs w:val="2"/>
    </w:rPr>
  </w:style>
  <w:style w:type="character" w:customStyle="1" w:styleId="Small">
    <w:name w:val="Small"/>
    <w:basedOn w:val="DefaultParagraphFont"/>
    <w:rsid w:val="00453A08"/>
    <w:rPr>
      <w:sz w:val="16"/>
    </w:rPr>
  </w:style>
  <w:style w:type="paragraph" w:customStyle="1" w:styleId="WideTable">
    <w:name w:val="Wide Table"/>
    <w:basedOn w:val="Normal"/>
    <w:rsid w:val="00453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A08"/>
  </w:style>
  <w:style w:type="paragraph" w:styleId="Quote">
    <w:name w:val="Quote"/>
    <w:basedOn w:val="Heading1"/>
    <w:link w:val="QuoteChar"/>
    <w:qFormat/>
    <w:rsid w:val="00453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A08"/>
    <w:pPr>
      <w:pageBreakBefore/>
    </w:pPr>
  </w:style>
  <w:style w:type="paragraph" w:customStyle="1" w:styleId="Border">
    <w:name w:val="Border"/>
    <w:basedOn w:val="Normal"/>
    <w:qFormat/>
    <w:rsid w:val="00453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A08"/>
    <w:rPr>
      <w:u w:val="single"/>
    </w:rPr>
  </w:style>
  <w:style w:type="character" w:customStyle="1" w:styleId="BoldandItalics">
    <w:name w:val="Bold and Italics"/>
    <w:qFormat/>
    <w:rsid w:val="00453A08"/>
    <w:rPr>
      <w:b/>
      <w:i/>
      <w:u w:val="none"/>
    </w:rPr>
  </w:style>
  <w:style w:type="paragraph" w:styleId="BalloonText">
    <w:name w:val="Balloon Text"/>
    <w:basedOn w:val="Normal"/>
    <w:link w:val="BalloonTextChar"/>
    <w:rsid w:val="00453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A08"/>
    <w:pPr>
      <w:spacing w:before="0" w:after="0"/>
    </w:pPr>
  </w:style>
  <w:style w:type="paragraph" w:customStyle="1" w:styleId="BodyTextBold">
    <w:name w:val="Body Text Bold"/>
    <w:basedOn w:val="BodyText"/>
    <w:qFormat/>
    <w:rsid w:val="00453A08"/>
    <w:rPr>
      <w:b/>
    </w:rPr>
  </w:style>
  <w:style w:type="character" w:styleId="Hyperlink">
    <w:name w:val="Hyperlink"/>
    <w:basedOn w:val="DefaultParagraphFont"/>
    <w:uiPriority w:val="99"/>
    <w:unhideWhenUsed/>
    <w:rsid w:val="00323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2705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CPCCSH2003 Apply and install sealant and sealant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