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5C04" w:rsidP="006C5C04">
      <w:pPr>
        <w:pStyle w:val="Title"/>
      </w:pPr>
      <w:r>
        <w:fldChar w:fldCharType="begin"/>
      </w:r>
      <w:r>
        <w:instrText xml:space="preserve"> TITLE   \* MERGEFORMAT </w:instrText>
      </w:r>
      <w:r>
        <w:fldChar w:fldCharType="separate"/>
      </w:r>
      <w:r>
        <w:t>CPCCSG3017 Erect and install signs</w:t>
      </w:r>
      <w:r>
        <w:fldChar w:fldCharType="end"/>
      </w:r>
    </w:p>
    <w:p w:rsidR="006C5C04" w:rsidP="006C5C04">
      <w:pPr>
        <w:pStyle w:val="Version"/>
        <w:sectPr w:rsidSect="009C657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C657D" w:rsidP="009C657D">
      <w:pPr>
        <w:pStyle w:val="SuperHeading"/>
      </w:pPr>
      <w:r w:rsidRPr="009C657D">
        <w:t>CPCCSG3017 Erect and install signs</w:t>
      </w:r>
    </w:p>
    <w:p w:rsidR="00000000" w:rsidRPr="009C657D" w:rsidP="009C657D">
      <w:pPr>
        <w:pStyle w:val="Heading1"/>
      </w:pPr>
      <w:bookmarkStart w:id="1" w:name="O_832328"/>
      <w:bookmarkEnd w:id="1"/>
      <w:r w:rsidRPr="009C657D">
        <w:t>Modification History</w:t>
      </w:r>
    </w:p>
    <w:p w:rsidR="00000000" w:rsidRPr="009C657D" w:rsidP="006C5C04">
      <w:pPr>
        <w:pStyle w:val="BodyText"/>
      </w:pPr>
      <w:r w:rsidRPr="009C657D">
        <w:t>Release 1.</w:t>
      </w:r>
    </w:p>
    <w:p w:rsidR="00000000" w:rsidRPr="009C657D" w:rsidP="006C5C04">
      <w:pPr>
        <w:pStyle w:val="BodyText"/>
      </w:pPr>
      <w:r w:rsidRPr="009C657D">
        <w:t>This version first released with CPC Construction, Plumbing and Services Training Package Version 2.</w:t>
      </w:r>
    </w:p>
    <w:p w:rsidR="00000000" w:rsidRPr="009C657D" w:rsidP="006C5C04">
      <w:pPr>
        <w:pStyle w:val="BodyText"/>
      </w:pPr>
      <w:r w:rsidRPr="009C657D">
        <w:t>Revised unit of competency. Replaces superseded non-equivalent CPCCSI2007A Apply fasteners and fixings.</w:t>
      </w:r>
    </w:p>
    <w:p w:rsidR="00000000" w:rsidRPr="009C657D" w:rsidP="009C657D">
      <w:pPr>
        <w:pStyle w:val="Heading1"/>
      </w:pPr>
      <w:bookmarkStart w:id="2" w:name="O_832336"/>
      <w:bookmarkEnd w:id="2"/>
      <w:r w:rsidRPr="009C657D">
        <w:t>Application</w:t>
      </w:r>
    </w:p>
    <w:p w:rsidR="00000000" w:rsidRPr="009C657D" w:rsidP="006C5C04">
      <w:pPr>
        <w:pStyle w:val="BodyText"/>
      </w:pPr>
      <w:r w:rsidRPr="009C657D">
        <w:t xml:space="preserve">This unit of competency specifies the outcomes required to erect and install signs to surfaces and structures, safely and according to client requirements. </w:t>
      </w:r>
    </w:p>
    <w:p w:rsidR="00000000" w:rsidRPr="009C657D" w:rsidP="006C5C04">
      <w:pPr>
        <w:pStyle w:val="BodyText"/>
      </w:pPr>
      <w:r w:rsidRPr="009C657D">
        <w:t>The unit supports installers of signs working in a range of settings who must ensure a</w:t>
      </w:r>
      <w:r w:rsidRPr="009C657D">
        <w:t xml:space="preserve">ppropriate permits are in place prior to erecting a sign, that the surface is suitable for installing the sign, and that appropriate fasteners and fixings have been selected for the task. </w:t>
      </w:r>
    </w:p>
    <w:p w:rsidR="00000000" w:rsidRPr="009C657D" w:rsidP="006C5C04">
      <w:pPr>
        <w:pStyle w:val="BodyText"/>
      </w:pPr>
      <w:r w:rsidRPr="009C657D">
        <w:t>Licensing, legislative, regulatory or certification requirements a</w:t>
      </w:r>
      <w:r w:rsidRPr="009C657D">
        <w:t>pply to this unit in some States. Relevant state and territory regulatory authorities should be consulted to confirm those requirements.</w:t>
      </w:r>
    </w:p>
    <w:p w:rsidR="00000000" w:rsidRPr="009C657D" w:rsidP="009C657D">
      <w:pPr>
        <w:pStyle w:val="Heading1"/>
      </w:pPr>
      <w:bookmarkStart w:id="3" w:name="O_832335"/>
      <w:bookmarkEnd w:id="3"/>
      <w:r w:rsidRPr="009C657D">
        <w:t>Pre-requisite Unit</w:t>
      </w:r>
    </w:p>
    <w:p w:rsidR="00000000" w:rsidRPr="009C657D" w:rsidP="006C5C04">
      <w:pPr>
        <w:pStyle w:val="BodyText"/>
      </w:pPr>
      <w:r w:rsidRPr="009C657D">
        <w:t>Nil</w:t>
      </w:r>
    </w:p>
    <w:p w:rsidR="00000000" w:rsidRPr="009C657D" w:rsidP="009C657D">
      <w:pPr>
        <w:pStyle w:val="Heading1"/>
      </w:pPr>
      <w:bookmarkStart w:id="4" w:name="O_832334"/>
      <w:bookmarkEnd w:id="4"/>
      <w:r w:rsidRPr="009C657D">
        <w:t>Competency Field</w:t>
      </w:r>
    </w:p>
    <w:p w:rsidR="00000000" w:rsidRPr="009C657D" w:rsidP="006C5C04">
      <w:pPr>
        <w:pStyle w:val="BodyText"/>
      </w:pPr>
      <w:r w:rsidRPr="009C657D">
        <w:t>Signs and graphics</w:t>
      </w:r>
    </w:p>
    <w:p w:rsidR="00000000" w:rsidRPr="009C657D" w:rsidP="009C657D">
      <w:pPr>
        <w:pStyle w:val="Heading1"/>
      </w:pPr>
      <w:bookmarkStart w:id="5" w:name="O_832333"/>
      <w:bookmarkEnd w:id="5"/>
      <w:r w:rsidRPr="009C657D">
        <w:t>Unit Sect</w:t>
      </w:r>
      <w:r w:rsidRPr="009C657D">
        <w:t>or</w:t>
      </w:r>
    </w:p>
    <w:p w:rsidR="00000000" w:rsidRPr="009C657D" w:rsidP="006C5C04">
      <w:pPr>
        <w:pStyle w:val="BodyText"/>
      </w:pPr>
      <w:r w:rsidRPr="009C657D">
        <w:t>Construction</w:t>
      </w:r>
    </w:p>
    <w:p w:rsidR="00000000" w:rsidRPr="009C657D" w:rsidP="009C657D">
      <w:pPr>
        <w:pStyle w:val="Heading1"/>
      </w:pPr>
      <w:bookmarkStart w:id="6" w:name="O_832332"/>
      <w:bookmarkEnd w:id="6"/>
      <w:r w:rsidRPr="009C657D">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9C657D">
        <w:tblPrEx>
          <w:tblW w:w="0" w:type="auto"/>
          <w:tblLayout w:type="fixed"/>
          <w:tblCellMar>
            <w:left w:w="62" w:type="dxa"/>
            <w:right w:w="62" w:type="dxa"/>
          </w:tblCellMar>
          <w:tblLook w:val="0000"/>
        </w:tblPrEx>
        <w:tc>
          <w:tcPr>
            <w:tcW w:w="2672" w:type="dxa"/>
            <w:gridSpan w:val="2"/>
            <w:tcBorders>
              <w:top w:val="nil"/>
              <w:left w:val="nil"/>
              <w:bottom w:val="nil"/>
              <w:right w:val="nil"/>
            </w:tcBorders>
            <w:tcMar>
              <w:top w:w="0" w:type="dxa"/>
              <w:left w:w="62" w:type="dxa"/>
              <w:bottom w:w="0" w:type="dxa"/>
              <w:right w:w="62" w:type="dxa"/>
            </w:tcMar>
          </w:tcPr>
          <w:p w:rsidR="00000000" w:rsidP="009C657D">
            <w:pPr>
              <w:pStyle w:val="BodyText"/>
              <w:rPr>
                <w:lang w:val="en-NZ"/>
              </w:rPr>
            </w:pPr>
            <w:r w:rsidRPr="009C657D">
              <w:t xml:space="preserve">Elements describe the </w:t>
            </w:r>
            <w:r w:rsidRPr="009C657D">
              <w:t>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9C657D">
            <w:pPr>
              <w:pStyle w:val="BodyText"/>
              <w:rPr>
                <w:lang w:val="en-NZ"/>
              </w:rPr>
            </w:pPr>
            <w:r w:rsidRPr="009C657D">
              <w:t xml:space="preserve">Performance criteria describe the performance needed to </w:t>
            </w:r>
            <w:r w:rsidRPr="009C657D">
              <w:t>demonstrate achievement of the element. Where bold italicised text is used, further information is detailed in the range of conditions.</w:t>
            </w:r>
          </w:p>
        </w:tc>
      </w:tr>
      <w:tr w:rsidTr="009C657D">
        <w:tblPrEx>
          <w:tblW w:w="0" w:type="auto"/>
          <w:tblLayout w:type="fixed"/>
          <w:tblCellMar>
            <w:left w:w="62" w:type="dxa"/>
            <w:right w:w="62" w:type="dxa"/>
          </w:tblCellMar>
          <w:tblLook w:val="0000"/>
        </w:tblPrEx>
        <w:tc>
          <w:tcPr>
            <w:tcW w:w="2672" w:type="dxa"/>
            <w:gridSpan w:val="2"/>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457" w:type="dxa"/>
            <w:gridSpan w:val="2"/>
            <w:tcBorders>
              <w:top w:val="nil"/>
              <w:left w:val="nil"/>
              <w:bottom w:val="nil"/>
              <w:right w:val="nil"/>
            </w:tcBorders>
            <w:tcMar>
              <w:top w:w="0" w:type="dxa"/>
              <w:left w:w="62" w:type="dxa"/>
              <w:bottom w:w="0" w:type="dxa"/>
              <w:right w:w="62" w:type="dxa"/>
            </w:tcMar>
          </w:tcPr>
          <w:p w:rsidR="00000000" w:rsidP="009C657D">
            <w:pPr>
              <w:pStyle w:val="BodyText"/>
              <w:rPr>
                <w:lang w:val="en-NZ"/>
              </w:rPr>
            </w:pPr>
          </w:p>
        </w:tc>
      </w:tr>
      <w:tr w:rsidTr="009C657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9C657D">
            <w:pPr>
              <w:pStyle w:val="BodyText"/>
              <w:rPr>
                <w:lang w:val="en-NZ"/>
              </w:rPr>
            </w:pPr>
            <w:r w:rsidRPr="009C657D">
              <w:t>1</w:t>
            </w:r>
          </w:p>
        </w:tc>
        <w:tc>
          <w:tcPr>
            <w:tcW w:w="1986" w:type="dxa"/>
            <w:vMerge w:val="restart"/>
            <w:tcBorders>
              <w:top w:val="nil"/>
              <w:left w:val="nil"/>
              <w:bottom w:val="nil"/>
              <w:right w:val="nil"/>
            </w:tcBorders>
            <w:tcMar>
              <w:top w:w="0" w:type="dxa"/>
              <w:left w:w="62" w:type="dxa"/>
              <w:bottom w:w="0" w:type="dxa"/>
              <w:right w:w="62" w:type="dxa"/>
            </w:tcMar>
          </w:tcPr>
          <w:p w:rsidR="00000000" w:rsidP="009C657D">
            <w:pPr>
              <w:pStyle w:val="BodyText"/>
              <w:rPr>
                <w:lang w:val="en-NZ"/>
              </w:rPr>
            </w:pPr>
            <w:r w:rsidRPr="009C657D">
              <w:t>Plan and prepare for installation processes.</w:t>
            </w:r>
          </w:p>
        </w:tc>
        <w:tc>
          <w:tcPr>
            <w:tcW w:w="779" w:type="dxa"/>
            <w:tcBorders>
              <w:top w:val="nil"/>
              <w:left w:val="nil"/>
              <w:bottom w:val="nil"/>
              <w:right w:val="nil"/>
            </w:tcBorders>
            <w:tcMar>
              <w:top w:w="0" w:type="dxa"/>
              <w:left w:w="62" w:type="dxa"/>
              <w:bottom w:w="0" w:type="dxa"/>
              <w:right w:w="62" w:type="dxa"/>
            </w:tcMar>
          </w:tcPr>
          <w:p w:rsidR="00000000" w:rsidP="009C657D">
            <w:pPr>
              <w:pStyle w:val="BodyText"/>
              <w:rPr>
                <w:lang w:val="en-NZ"/>
              </w:rPr>
            </w:pPr>
            <w:r w:rsidRPr="009C657D">
              <w:t>1.1</w:t>
            </w:r>
          </w:p>
        </w:tc>
        <w:tc>
          <w:tcPr>
            <w:tcW w:w="5678" w:type="dxa"/>
            <w:tcBorders>
              <w:top w:val="nil"/>
              <w:left w:val="nil"/>
              <w:bottom w:val="nil"/>
              <w:right w:val="nil"/>
            </w:tcBorders>
            <w:tcMar>
              <w:top w:w="0" w:type="dxa"/>
              <w:left w:w="62" w:type="dxa"/>
              <w:bottom w:w="0" w:type="dxa"/>
              <w:right w:w="62" w:type="dxa"/>
            </w:tcMar>
          </w:tcPr>
          <w:p w:rsidR="00000000" w:rsidP="009C657D">
            <w:pPr>
              <w:pStyle w:val="BodyText"/>
              <w:rPr>
                <w:lang w:val="en-NZ"/>
              </w:rPr>
            </w:pPr>
            <w:r w:rsidRPr="009C657D">
              <w:t>Job re</w:t>
            </w:r>
            <w:r w:rsidRPr="009C657D">
              <w:t xml:space="preserve">quirements are identified from work instructions and confirmed with relevant personnel. </w:t>
            </w:r>
          </w:p>
        </w:tc>
      </w:tr>
      <w:tr w:rsidTr="009C657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C657D">
            <w:pPr>
              <w:pStyle w:val="BodyText"/>
              <w:rPr>
                <w:lang w:val="en-NZ"/>
              </w:rPr>
            </w:pPr>
            <w:r w:rsidRPr="009C657D">
              <w:t>1.2</w:t>
            </w:r>
          </w:p>
        </w:tc>
        <w:tc>
          <w:tcPr>
            <w:tcW w:w="5678" w:type="dxa"/>
            <w:tcBorders>
              <w:top w:val="nil"/>
              <w:left w:val="nil"/>
              <w:bottom w:val="nil"/>
              <w:right w:val="nil"/>
            </w:tcBorders>
            <w:tcMar>
              <w:top w:w="0" w:type="dxa"/>
              <w:left w:w="62" w:type="dxa"/>
              <w:bottom w:w="0" w:type="dxa"/>
              <w:right w:w="62" w:type="dxa"/>
            </w:tcMar>
          </w:tcPr>
          <w:p w:rsidR="00000000" w:rsidP="009C657D">
            <w:pPr>
              <w:pStyle w:val="BodyText"/>
              <w:rPr>
                <w:lang w:val="en-NZ"/>
              </w:rPr>
            </w:pPr>
            <w:r w:rsidRPr="009C657D">
              <w:t>Characteristics and dimensions of sign are identified and weight of sign is calculated and applied to planning.</w:t>
            </w:r>
          </w:p>
        </w:tc>
      </w:tr>
      <w:tr w:rsidTr="009C657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C657D">
            <w:pPr>
              <w:pStyle w:val="BodyText"/>
              <w:rPr>
                <w:lang w:val="en-NZ"/>
              </w:rPr>
            </w:pPr>
            <w:r w:rsidRPr="009C657D">
              <w:t>1.3</w:t>
            </w:r>
          </w:p>
        </w:tc>
        <w:tc>
          <w:tcPr>
            <w:tcW w:w="5678" w:type="dxa"/>
            <w:tcBorders>
              <w:top w:val="nil"/>
              <w:left w:val="nil"/>
              <w:bottom w:val="nil"/>
              <w:right w:val="nil"/>
            </w:tcBorders>
            <w:tcMar>
              <w:top w:w="0" w:type="dxa"/>
              <w:left w:w="62" w:type="dxa"/>
              <w:bottom w:w="0" w:type="dxa"/>
              <w:right w:w="62" w:type="dxa"/>
            </w:tcMar>
          </w:tcPr>
          <w:p w:rsidR="00000000" w:rsidP="009C657D">
            <w:pPr>
              <w:pStyle w:val="BodyText"/>
              <w:rPr>
                <w:lang w:val="en-NZ"/>
              </w:rPr>
            </w:pPr>
            <w:r w:rsidRPr="009C657D">
              <w:t>Research is undertaken to determine the need for local authority permits to install sign, client is informed, and relevant permissions obtained or sighted before starting work.</w:t>
            </w:r>
          </w:p>
        </w:tc>
      </w:tr>
      <w:tr w:rsidTr="009C657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C657D">
            <w:pPr>
              <w:pStyle w:val="BodyText"/>
              <w:rPr>
                <w:lang w:val="en-NZ"/>
              </w:rPr>
            </w:pPr>
            <w:r w:rsidRPr="009C657D">
              <w:t>1.4</w:t>
            </w:r>
          </w:p>
        </w:tc>
        <w:tc>
          <w:tcPr>
            <w:tcW w:w="5678" w:type="dxa"/>
            <w:tcBorders>
              <w:top w:val="nil"/>
              <w:left w:val="nil"/>
              <w:bottom w:val="nil"/>
              <w:right w:val="nil"/>
            </w:tcBorders>
            <w:tcMar>
              <w:top w:w="0" w:type="dxa"/>
              <w:left w:w="62" w:type="dxa"/>
              <w:bottom w:w="0" w:type="dxa"/>
              <w:right w:w="62" w:type="dxa"/>
            </w:tcMar>
          </w:tcPr>
          <w:p w:rsidR="00000000" w:rsidP="009C657D">
            <w:pPr>
              <w:pStyle w:val="BodyText"/>
              <w:rPr>
                <w:lang w:val="en-NZ"/>
              </w:rPr>
            </w:pPr>
            <w:r w:rsidRPr="009C657D">
              <w:t>Detailed installation drawings are obtained and confirmed.</w:t>
            </w:r>
          </w:p>
        </w:tc>
      </w:tr>
      <w:tr w:rsidTr="009C657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9C657D" w:rsidP="009C657D">
            <w:pPr>
              <w:pStyle w:val="BodyText"/>
            </w:pPr>
            <w:r w:rsidRPr="009C657D">
              <w:t>1.5</w:t>
            </w:r>
          </w:p>
        </w:tc>
        <w:tc>
          <w:tcPr>
            <w:tcW w:w="5678" w:type="dxa"/>
            <w:tcBorders>
              <w:top w:val="nil"/>
              <w:left w:val="nil"/>
              <w:bottom w:val="nil"/>
              <w:right w:val="nil"/>
            </w:tcBorders>
            <w:tcMar>
              <w:top w:w="0" w:type="dxa"/>
              <w:left w:w="62" w:type="dxa"/>
              <w:bottom w:w="0" w:type="dxa"/>
              <w:right w:w="62" w:type="dxa"/>
            </w:tcMar>
          </w:tcPr>
          <w:p w:rsidR="00000000" w:rsidP="009C657D">
            <w:pPr>
              <w:pStyle w:val="BodyText"/>
              <w:rPr>
                <w:lang w:val="en-NZ"/>
              </w:rPr>
            </w:pPr>
            <w:r w:rsidRPr="009C657D">
              <w:rPr>
                <w:rStyle w:val="BoldandItalics"/>
              </w:rPr>
              <w:t xml:space="preserve">Tools </w:t>
            </w:r>
            <w:r w:rsidRPr="009C657D">
              <w:rPr>
                <w:rStyle w:val="BoldandItalics"/>
              </w:rPr>
              <w:t>and equipment</w:t>
            </w:r>
            <w:r w:rsidRPr="009C657D">
              <w:t xml:space="preserve"> are selected to carry out tasks according to job requirements, checked for serviceability, and faults are rectified or reported before starting work.</w:t>
            </w:r>
          </w:p>
        </w:tc>
      </w:tr>
      <w:tr w:rsidTr="009C657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9C657D" w:rsidP="009C657D">
            <w:pPr>
              <w:pStyle w:val="BodyText"/>
            </w:pPr>
            <w:r w:rsidRPr="009C657D">
              <w:t>1.6</w:t>
            </w:r>
          </w:p>
        </w:tc>
        <w:tc>
          <w:tcPr>
            <w:tcW w:w="5678" w:type="dxa"/>
            <w:tcBorders>
              <w:top w:val="nil"/>
              <w:left w:val="nil"/>
              <w:bottom w:val="nil"/>
              <w:right w:val="nil"/>
            </w:tcBorders>
            <w:tcMar>
              <w:top w:w="0" w:type="dxa"/>
              <w:left w:w="62" w:type="dxa"/>
              <w:bottom w:w="0" w:type="dxa"/>
              <w:right w:w="62" w:type="dxa"/>
            </w:tcMar>
          </w:tcPr>
          <w:p w:rsidR="00000000" w:rsidP="009C657D">
            <w:pPr>
              <w:pStyle w:val="BodyText"/>
              <w:rPr>
                <w:lang w:val="en-NZ"/>
              </w:rPr>
            </w:pPr>
            <w:r w:rsidRPr="009C657D">
              <w:rPr>
                <w:rStyle w:val="BoldandItalics"/>
              </w:rPr>
              <w:t>Health and safety requirements</w:t>
            </w:r>
            <w:r w:rsidRPr="009C657D">
              <w:t xml:space="preserve"> are identified and applied to planning.</w:t>
            </w:r>
          </w:p>
        </w:tc>
      </w:tr>
      <w:tr w:rsidTr="009C657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C657D">
            <w:pPr>
              <w:pStyle w:val="BodyText"/>
              <w:rPr>
                <w:lang w:val="en-NZ"/>
              </w:rPr>
            </w:pPr>
            <w:r w:rsidRPr="009C657D">
              <w:t>1.7</w:t>
            </w:r>
          </w:p>
        </w:tc>
        <w:tc>
          <w:tcPr>
            <w:tcW w:w="5678" w:type="dxa"/>
            <w:tcBorders>
              <w:top w:val="nil"/>
              <w:left w:val="nil"/>
              <w:bottom w:val="nil"/>
              <w:right w:val="nil"/>
            </w:tcBorders>
            <w:tcMar>
              <w:top w:w="0" w:type="dxa"/>
              <w:left w:w="62" w:type="dxa"/>
              <w:bottom w:w="0" w:type="dxa"/>
              <w:right w:w="62" w:type="dxa"/>
            </w:tcMar>
          </w:tcPr>
          <w:p w:rsidR="00000000" w:rsidRPr="009C657D" w:rsidP="009C657D">
            <w:pPr>
              <w:pStyle w:val="BodyText"/>
            </w:pPr>
            <w:r w:rsidRPr="009C657D">
              <w:t>Sequence of tasks is determined and confirmed with relevant personnel.</w:t>
            </w:r>
          </w:p>
        </w:tc>
      </w:tr>
    </w:tbl>
    <w:p w:rsidR="00000000" w:rsidRPr="009C657D" w:rsidP="009C657D">
      <w:pPr>
        <w:pStyle w:val="BodyText"/>
      </w:pPr>
    </w:p>
    <w:tbl>
      <w:tblPr>
        <w:tblW w:w="0" w:type="auto"/>
        <w:tblLayout w:type="fixed"/>
        <w:tblCellMar>
          <w:left w:w="62" w:type="dxa"/>
          <w:right w:w="62" w:type="dxa"/>
        </w:tblCellMar>
        <w:tblLook w:val="0000"/>
      </w:tblPr>
      <w:tblGrid>
        <w:gridCol w:w="686"/>
        <w:gridCol w:w="1985"/>
        <w:gridCol w:w="779"/>
        <w:gridCol w:w="5678"/>
      </w:tblGrid>
      <w:tr w:rsidTr="009C657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9C657D">
            <w:pPr>
              <w:pStyle w:val="BodyText"/>
              <w:rPr>
                <w:lang w:val="en-NZ"/>
              </w:rPr>
            </w:pPr>
            <w:r w:rsidRPr="009C657D">
              <w:t>2</w:t>
            </w:r>
          </w:p>
        </w:tc>
        <w:tc>
          <w:tcPr>
            <w:tcW w:w="1985" w:type="dxa"/>
            <w:vMerge w:val="restart"/>
            <w:tcBorders>
              <w:top w:val="nil"/>
              <w:left w:val="nil"/>
              <w:bottom w:val="nil"/>
              <w:right w:val="nil"/>
            </w:tcBorders>
            <w:tcMar>
              <w:top w:w="0" w:type="dxa"/>
              <w:left w:w="62" w:type="dxa"/>
              <w:bottom w:w="0" w:type="dxa"/>
              <w:right w:w="62" w:type="dxa"/>
            </w:tcMar>
          </w:tcPr>
          <w:p w:rsidR="00000000" w:rsidP="009C657D">
            <w:pPr>
              <w:pStyle w:val="BodyText"/>
              <w:rPr>
                <w:lang w:val="en-NZ"/>
              </w:rPr>
            </w:pPr>
            <w:r w:rsidRPr="009C657D">
              <w:t>Assess installation site.</w:t>
            </w:r>
          </w:p>
        </w:tc>
        <w:tc>
          <w:tcPr>
            <w:tcW w:w="779" w:type="dxa"/>
            <w:tcBorders>
              <w:top w:val="nil"/>
              <w:left w:val="nil"/>
              <w:bottom w:val="nil"/>
              <w:right w:val="nil"/>
            </w:tcBorders>
            <w:tcMar>
              <w:top w:w="0" w:type="dxa"/>
              <w:left w:w="62" w:type="dxa"/>
              <w:bottom w:w="0" w:type="dxa"/>
              <w:right w:w="62" w:type="dxa"/>
            </w:tcMar>
          </w:tcPr>
          <w:p w:rsidR="00000000" w:rsidP="009C657D">
            <w:pPr>
              <w:pStyle w:val="BodyText"/>
              <w:rPr>
                <w:lang w:val="en-NZ"/>
              </w:rPr>
            </w:pPr>
            <w:r w:rsidRPr="009C657D">
              <w:t>2.1</w:t>
            </w:r>
          </w:p>
        </w:tc>
        <w:tc>
          <w:tcPr>
            <w:tcW w:w="5678" w:type="dxa"/>
            <w:tcBorders>
              <w:top w:val="nil"/>
              <w:left w:val="nil"/>
              <w:bottom w:val="nil"/>
              <w:right w:val="nil"/>
            </w:tcBorders>
            <w:tcMar>
              <w:top w:w="0" w:type="dxa"/>
              <w:left w:w="62" w:type="dxa"/>
              <w:bottom w:w="0" w:type="dxa"/>
              <w:right w:w="62" w:type="dxa"/>
            </w:tcMar>
          </w:tcPr>
          <w:p w:rsidR="00000000" w:rsidP="009C657D">
            <w:pPr>
              <w:pStyle w:val="BodyText"/>
              <w:rPr>
                <w:lang w:val="en-NZ"/>
              </w:rPr>
            </w:pPr>
            <w:r w:rsidRPr="009C657D">
              <w:t>Work site is assessed and need for engineering risk assessment is identified with relevant personnel and obtained where appropriate to confirm structur</w:t>
            </w:r>
            <w:r w:rsidRPr="009C657D">
              <w:t>al integrity of supporting background before starting work.</w:t>
            </w:r>
          </w:p>
        </w:tc>
      </w:tr>
      <w:tr w:rsidTr="009C657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C657D">
            <w:pPr>
              <w:pStyle w:val="BodyText"/>
              <w:rPr>
                <w:lang w:val="en-NZ"/>
              </w:rPr>
            </w:pPr>
            <w:r w:rsidRPr="009C657D">
              <w:t>2.2</w:t>
            </w:r>
          </w:p>
        </w:tc>
        <w:tc>
          <w:tcPr>
            <w:tcW w:w="5678" w:type="dxa"/>
            <w:tcBorders>
              <w:top w:val="nil"/>
              <w:left w:val="nil"/>
              <w:bottom w:val="nil"/>
              <w:right w:val="nil"/>
            </w:tcBorders>
            <w:tcMar>
              <w:top w:w="0" w:type="dxa"/>
              <w:left w:w="62" w:type="dxa"/>
              <w:bottom w:w="0" w:type="dxa"/>
              <w:right w:w="62" w:type="dxa"/>
            </w:tcMar>
          </w:tcPr>
          <w:p w:rsidR="00000000" w:rsidP="009C657D">
            <w:pPr>
              <w:pStyle w:val="BodyText"/>
              <w:rPr>
                <w:lang w:val="en-NZ"/>
              </w:rPr>
            </w:pPr>
            <w:r w:rsidRPr="009C657D">
              <w:t>Site plans are sourced and location of assets, services and infrastructure beneath and around installation site are identified.</w:t>
            </w:r>
          </w:p>
        </w:tc>
      </w:tr>
      <w:tr w:rsidTr="009C657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C657D">
            <w:pPr>
              <w:pStyle w:val="BodyText"/>
              <w:rPr>
                <w:lang w:val="en-NZ"/>
              </w:rPr>
            </w:pPr>
            <w:r w:rsidRPr="009C657D">
              <w:t>2.3</w:t>
            </w:r>
          </w:p>
        </w:tc>
        <w:tc>
          <w:tcPr>
            <w:tcW w:w="5678" w:type="dxa"/>
            <w:tcBorders>
              <w:top w:val="nil"/>
              <w:left w:val="nil"/>
              <w:bottom w:val="nil"/>
              <w:right w:val="nil"/>
            </w:tcBorders>
            <w:tcMar>
              <w:top w:w="0" w:type="dxa"/>
              <w:left w:w="62" w:type="dxa"/>
              <w:bottom w:w="0" w:type="dxa"/>
              <w:right w:w="62" w:type="dxa"/>
            </w:tcMar>
          </w:tcPr>
          <w:p w:rsidR="00000000" w:rsidP="009C657D">
            <w:pPr>
              <w:pStyle w:val="BodyText"/>
              <w:rPr>
                <w:lang w:val="en-NZ"/>
              </w:rPr>
            </w:pPr>
            <w:r w:rsidRPr="009C657D">
              <w:t>Condition of surface is assessed and need for remedial work is identified.</w:t>
            </w:r>
          </w:p>
        </w:tc>
      </w:tr>
      <w:tr w:rsidTr="009C657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C657D">
            <w:pPr>
              <w:pStyle w:val="BodyText"/>
              <w:rPr>
                <w:lang w:val="en-NZ"/>
              </w:rPr>
            </w:pPr>
            <w:r w:rsidRPr="009C657D">
              <w:t>2.4</w:t>
            </w:r>
          </w:p>
        </w:tc>
        <w:tc>
          <w:tcPr>
            <w:tcW w:w="5678" w:type="dxa"/>
            <w:tcBorders>
              <w:top w:val="nil"/>
              <w:left w:val="nil"/>
              <w:bottom w:val="nil"/>
              <w:right w:val="nil"/>
            </w:tcBorders>
            <w:tcMar>
              <w:top w:w="0" w:type="dxa"/>
              <w:left w:w="62" w:type="dxa"/>
              <w:bottom w:w="0" w:type="dxa"/>
              <w:right w:w="62" w:type="dxa"/>
            </w:tcMar>
          </w:tcPr>
          <w:p w:rsidR="00000000" w:rsidRPr="009C657D" w:rsidP="009C657D">
            <w:pPr>
              <w:pStyle w:val="BodyText"/>
            </w:pPr>
            <w:r w:rsidRPr="009C657D">
              <w:t>Remedial work if required is undertaken or referred to relevant personnel for action according to job requirements.</w:t>
            </w:r>
          </w:p>
        </w:tc>
      </w:tr>
    </w:tbl>
    <w:p w:rsidR="00000000" w:rsidRPr="009C657D" w:rsidP="009C657D">
      <w:pPr>
        <w:pStyle w:val="BodyText"/>
      </w:pPr>
    </w:p>
    <w:tbl>
      <w:tblPr>
        <w:tblW w:w="0" w:type="auto"/>
        <w:tblLayout w:type="fixed"/>
        <w:tblCellMar>
          <w:left w:w="62" w:type="dxa"/>
          <w:right w:w="62" w:type="dxa"/>
        </w:tblCellMar>
        <w:tblLook w:val="0000"/>
      </w:tblPr>
      <w:tblGrid>
        <w:gridCol w:w="686"/>
        <w:gridCol w:w="1985"/>
        <w:gridCol w:w="779"/>
        <w:gridCol w:w="5678"/>
      </w:tblGrid>
      <w:tr w:rsidTr="009C657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9C657D">
            <w:pPr>
              <w:pStyle w:val="BodyText"/>
              <w:rPr>
                <w:lang w:val="en-NZ"/>
              </w:rPr>
            </w:pPr>
            <w:r w:rsidRPr="009C657D">
              <w:t>3</w:t>
            </w:r>
          </w:p>
        </w:tc>
        <w:tc>
          <w:tcPr>
            <w:tcW w:w="1985" w:type="dxa"/>
            <w:vMerge w:val="restart"/>
            <w:tcBorders>
              <w:top w:val="nil"/>
              <w:left w:val="nil"/>
              <w:bottom w:val="nil"/>
              <w:right w:val="nil"/>
            </w:tcBorders>
            <w:tcMar>
              <w:top w:w="0" w:type="dxa"/>
              <w:left w:w="62" w:type="dxa"/>
              <w:bottom w:w="0" w:type="dxa"/>
              <w:right w:w="62" w:type="dxa"/>
            </w:tcMar>
          </w:tcPr>
          <w:p w:rsidR="00000000" w:rsidP="009C657D">
            <w:pPr>
              <w:pStyle w:val="BodyText"/>
              <w:rPr>
                <w:lang w:val="en-NZ"/>
              </w:rPr>
            </w:pPr>
            <w:r w:rsidRPr="009C657D">
              <w:t>Prepare to secure sign.</w:t>
            </w:r>
          </w:p>
        </w:tc>
        <w:tc>
          <w:tcPr>
            <w:tcW w:w="779" w:type="dxa"/>
            <w:tcBorders>
              <w:top w:val="nil"/>
              <w:left w:val="nil"/>
              <w:bottom w:val="nil"/>
              <w:right w:val="nil"/>
            </w:tcBorders>
            <w:tcMar>
              <w:top w:w="0" w:type="dxa"/>
              <w:left w:w="62" w:type="dxa"/>
              <w:bottom w:w="0" w:type="dxa"/>
              <w:right w:w="62" w:type="dxa"/>
            </w:tcMar>
          </w:tcPr>
          <w:p w:rsidR="00000000" w:rsidP="009C657D">
            <w:pPr>
              <w:pStyle w:val="BodyText"/>
              <w:rPr>
                <w:lang w:val="en-NZ"/>
              </w:rPr>
            </w:pPr>
            <w:r w:rsidRPr="009C657D">
              <w:t>3.1</w:t>
            </w:r>
          </w:p>
        </w:tc>
        <w:tc>
          <w:tcPr>
            <w:tcW w:w="5678" w:type="dxa"/>
            <w:tcBorders>
              <w:top w:val="nil"/>
              <w:left w:val="nil"/>
              <w:bottom w:val="nil"/>
              <w:right w:val="nil"/>
            </w:tcBorders>
            <w:tcMar>
              <w:top w:w="0" w:type="dxa"/>
              <w:left w:w="62" w:type="dxa"/>
              <w:bottom w:w="0" w:type="dxa"/>
              <w:right w:w="62" w:type="dxa"/>
            </w:tcMar>
          </w:tcPr>
          <w:p w:rsidR="00000000" w:rsidP="009C657D">
            <w:pPr>
              <w:pStyle w:val="BodyText"/>
              <w:rPr>
                <w:lang w:val="en-NZ"/>
              </w:rPr>
            </w:pPr>
            <w:r w:rsidRPr="009C657D">
              <w:t>Surface is cleaned and pre</w:t>
            </w:r>
            <w:r w:rsidRPr="009C657D">
              <w:t xml:space="preserve">pared according to planned material application. </w:t>
            </w:r>
          </w:p>
        </w:tc>
      </w:tr>
      <w:tr w:rsidTr="009C657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C657D">
            <w:pPr>
              <w:pStyle w:val="BodyText"/>
              <w:rPr>
                <w:lang w:val="en-NZ"/>
              </w:rPr>
            </w:pPr>
            <w:r w:rsidRPr="009C657D">
              <w:t>3.2</w:t>
            </w:r>
          </w:p>
        </w:tc>
        <w:tc>
          <w:tcPr>
            <w:tcW w:w="5678" w:type="dxa"/>
            <w:tcBorders>
              <w:top w:val="nil"/>
              <w:left w:val="nil"/>
              <w:bottom w:val="nil"/>
              <w:right w:val="nil"/>
            </w:tcBorders>
            <w:tcMar>
              <w:top w:w="0" w:type="dxa"/>
              <w:left w:w="62" w:type="dxa"/>
              <w:bottom w:w="0" w:type="dxa"/>
              <w:right w:w="62" w:type="dxa"/>
            </w:tcMar>
          </w:tcPr>
          <w:p w:rsidR="00000000" w:rsidRPr="009C657D" w:rsidP="009C657D">
            <w:pPr>
              <w:pStyle w:val="BodyText"/>
            </w:pPr>
            <w:r w:rsidRPr="009C657D">
              <w:t>Sign is positioned on site, checked for quality, and identified faults are rectified before installation.</w:t>
            </w:r>
          </w:p>
        </w:tc>
      </w:tr>
    </w:tbl>
    <w:p w:rsidR="00000000" w:rsidRPr="009C657D" w:rsidP="009C657D">
      <w:pPr>
        <w:pStyle w:val="BodyText"/>
      </w:pPr>
    </w:p>
    <w:tbl>
      <w:tblPr>
        <w:tblW w:w="0" w:type="auto"/>
        <w:tblLayout w:type="fixed"/>
        <w:tblCellMar>
          <w:left w:w="62" w:type="dxa"/>
          <w:right w:w="62" w:type="dxa"/>
        </w:tblCellMar>
        <w:tblLook w:val="0000"/>
      </w:tblPr>
      <w:tblGrid>
        <w:gridCol w:w="686"/>
        <w:gridCol w:w="1985"/>
        <w:gridCol w:w="779"/>
        <w:gridCol w:w="5678"/>
      </w:tblGrid>
      <w:tr w:rsidTr="009C657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9C657D">
            <w:pPr>
              <w:pStyle w:val="BodyText"/>
              <w:rPr>
                <w:lang w:val="en-NZ"/>
              </w:rPr>
            </w:pPr>
            <w:r w:rsidRPr="009C657D">
              <w:t>4</w:t>
            </w:r>
          </w:p>
        </w:tc>
        <w:tc>
          <w:tcPr>
            <w:tcW w:w="1985" w:type="dxa"/>
            <w:vMerge w:val="restart"/>
            <w:tcBorders>
              <w:top w:val="nil"/>
              <w:left w:val="nil"/>
              <w:bottom w:val="nil"/>
              <w:right w:val="nil"/>
            </w:tcBorders>
            <w:tcMar>
              <w:top w:w="0" w:type="dxa"/>
              <w:left w:w="62" w:type="dxa"/>
              <w:bottom w:w="0" w:type="dxa"/>
              <w:right w:w="62" w:type="dxa"/>
            </w:tcMar>
          </w:tcPr>
          <w:p w:rsidR="00000000" w:rsidP="009C657D">
            <w:pPr>
              <w:pStyle w:val="BodyText"/>
              <w:rPr>
                <w:lang w:val="en-NZ"/>
              </w:rPr>
            </w:pPr>
            <w:r w:rsidRPr="009C657D">
              <w:t>Secure sign to surface, as required.</w:t>
            </w:r>
          </w:p>
        </w:tc>
        <w:tc>
          <w:tcPr>
            <w:tcW w:w="779" w:type="dxa"/>
            <w:tcBorders>
              <w:top w:val="nil"/>
              <w:left w:val="nil"/>
              <w:bottom w:val="nil"/>
              <w:right w:val="nil"/>
            </w:tcBorders>
            <w:tcMar>
              <w:top w:w="0" w:type="dxa"/>
              <w:left w:w="62" w:type="dxa"/>
              <w:bottom w:w="0" w:type="dxa"/>
              <w:right w:w="62" w:type="dxa"/>
            </w:tcMar>
          </w:tcPr>
          <w:p w:rsidR="00000000" w:rsidP="009C657D">
            <w:pPr>
              <w:pStyle w:val="BodyText"/>
              <w:rPr>
                <w:lang w:val="en-NZ"/>
              </w:rPr>
            </w:pPr>
            <w:r w:rsidRPr="009C657D">
              <w:t>4.1</w:t>
            </w:r>
          </w:p>
        </w:tc>
        <w:tc>
          <w:tcPr>
            <w:tcW w:w="5678" w:type="dxa"/>
            <w:tcBorders>
              <w:top w:val="nil"/>
              <w:left w:val="nil"/>
              <w:bottom w:val="nil"/>
              <w:right w:val="nil"/>
            </w:tcBorders>
            <w:tcMar>
              <w:top w:w="0" w:type="dxa"/>
              <w:left w:w="62" w:type="dxa"/>
              <w:bottom w:w="0" w:type="dxa"/>
              <w:right w:w="62" w:type="dxa"/>
            </w:tcMar>
          </w:tcPr>
          <w:p w:rsidR="00000000" w:rsidP="009C657D">
            <w:pPr>
              <w:pStyle w:val="BodyText"/>
              <w:rPr>
                <w:lang w:val="en-NZ"/>
              </w:rPr>
            </w:pPr>
            <w:r w:rsidRPr="009C657D">
              <w:t>Location for sign is confirmed against drawings and position is marked out for installation.</w:t>
            </w:r>
          </w:p>
        </w:tc>
      </w:tr>
      <w:tr w:rsidTr="009C657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C657D">
            <w:pPr>
              <w:pStyle w:val="BodyText"/>
              <w:rPr>
                <w:lang w:val="en-NZ"/>
              </w:rPr>
            </w:pPr>
            <w:r w:rsidRPr="009C657D">
              <w:t>4.2</w:t>
            </w:r>
          </w:p>
        </w:tc>
        <w:tc>
          <w:tcPr>
            <w:tcW w:w="5678" w:type="dxa"/>
            <w:tcBorders>
              <w:top w:val="nil"/>
              <w:left w:val="nil"/>
              <w:bottom w:val="nil"/>
              <w:right w:val="nil"/>
            </w:tcBorders>
            <w:tcMar>
              <w:top w:w="0" w:type="dxa"/>
              <w:left w:w="62" w:type="dxa"/>
              <w:bottom w:w="0" w:type="dxa"/>
              <w:right w:w="62" w:type="dxa"/>
            </w:tcMar>
          </w:tcPr>
          <w:p w:rsidR="00000000" w:rsidP="009C657D">
            <w:pPr>
              <w:pStyle w:val="BodyText"/>
              <w:rPr>
                <w:lang w:val="en-NZ"/>
              </w:rPr>
            </w:pPr>
            <w:r w:rsidRPr="009C657D">
              <w:t>Marked locations are checked to be level and errors in measurements and calculations are rectified before sign is installed.</w:t>
            </w:r>
          </w:p>
        </w:tc>
      </w:tr>
      <w:tr w:rsidTr="009C657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C657D">
            <w:pPr>
              <w:pStyle w:val="BodyText"/>
              <w:rPr>
                <w:lang w:val="en-NZ"/>
              </w:rPr>
            </w:pPr>
            <w:r w:rsidRPr="009C657D">
              <w:t>4.3</w:t>
            </w:r>
          </w:p>
        </w:tc>
        <w:tc>
          <w:tcPr>
            <w:tcW w:w="5678" w:type="dxa"/>
            <w:tcBorders>
              <w:top w:val="nil"/>
              <w:left w:val="nil"/>
              <w:bottom w:val="nil"/>
              <w:right w:val="nil"/>
            </w:tcBorders>
            <w:tcMar>
              <w:top w:w="0" w:type="dxa"/>
              <w:left w:w="62" w:type="dxa"/>
              <w:bottom w:w="0" w:type="dxa"/>
              <w:right w:w="62" w:type="dxa"/>
            </w:tcMar>
          </w:tcPr>
          <w:p w:rsidR="00000000" w:rsidRPr="009C657D" w:rsidP="009C657D">
            <w:pPr>
              <w:pStyle w:val="BodyText"/>
            </w:pPr>
            <w:r w:rsidRPr="009C657D">
              <w:t>Sign is positioned and secured with</w:t>
            </w:r>
            <w:r w:rsidRPr="009C657D">
              <w:rPr>
                <w:rStyle w:val="BoldandItalics"/>
              </w:rPr>
              <w:t xml:space="preserve"> fasteners and fixings </w:t>
            </w:r>
            <w:r w:rsidRPr="009C657D">
              <w:t>according to manufacturer specifications, specified tolerances, job requirements and safety procedures.</w:t>
            </w:r>
          </w:p>
        </w:tc>
      </w:tr>
    </w:tbl>
    <w:p w:rsidR="00000000" w:rsidRPr="009C657D" w:rsidP="009C657D">
      <w:pPr>
        <w:pStyle w:val="BodyText"/>
      </w:pPr>
    </w:p>
    <w:tbl>
      <w:tblPr>
        <w:tblW w:w="0" w:type="auto"/>
        <w:tblLayout w:type="fixed"/>
        <w:tblCellMar>
          <w:left w:w="62" w:type="dxa"/>
          <w:right w:w="62" w:type="dxa"/>
        </w:tblCellMar>
        <w:tblLook w:val="0000"/>
      </w:tblPr>
      <w:tblGrid>
        <w:gridCol w:w="686"/>
        <w:gridCol w:w="1985"/>
        <w:gridCol w:w="779"/>
        <w:gridCol w:w="5678"/>
      </w:tblGrid>
      <w:tr w:rsidTr="009C657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9C657D">
            <w:pPr>
              <w:pStyle w:val="BodyText"/>
              <w:rPr>
                <w:lang w:val="en-NZ"/>
              </w:rPr>
            </w:pPr>
            <w:r w:rsidRPr="009C657D">
              <w:t>5</w:t>
            </w:r>
          </w:p>
        </w:tc>
        <w:tc>
          <w:tcPr>
            <w:tcW w:w="1985" w:type="dxa"/>
            <w:vMerge w:val="restart"/>
            <w:tcBorders>
              <w:top w:val="nil"/>
              <w:left w:val="nil"/>
              <w:bottom w:val="nil"/>
              <w:right w:val="nil"/>
            </w:tcBorders>
            <w:tcMar>
              <w:top w:w="0" w:type="dxa"/>
              <w:left w:w="62" w:type="dxa"/>
              <w:bottom w:w="0" w:type="dxa"/>
              <w:right w:w="62" w:type="dxa"/>
            </w:tcMar>
          </w:tcPr>
          <w:p w:rsidR="00000000" w:rsidP="009C657D">
            <w:pPr>
              <w:pStyle w:val="BodyText"/>
              <w:rPr>
                <w:lang w:val="en-NZ"/>
              </w:rPr>
            </w:pPr>
            <w:r w:rsidRPr="009C657D">
              <w:t>Secure freestanding sign, as required.</w:t>
            </w:r>
          </w:p>
        </w:tc>
        <w:tc>
          <w:tcPr>
            <w:tcW w:w="779" w:type="dxa"/>
            <w:tcBorders>
              <w:top w:val="nil"/>
              <w:left w:val="nil"/>
              <w:bottom w:val="nil"/>
              <w:right w:val="nil"/>
            </w:tcBorders>
            <w:tcMar>
              <w:top w:w="0" w:type="dxa"/>
              <w:left w:w="62" w:type="dxa"/>
              <w:bottom w:w="0" w:type="dxa"/>
              <w:right w:w="62" w:type="dxa"/>
            </w:tcMar>
          </w:tcPr>
          <w:p w:rsidR="00000000" w:rsidP="009C657D">
            <w:pPr>
              <w:pStyle w:val="BodyText"/>
              <w:rPr>
                <w:lang w:val="en-NZ"/>
              </w:rPr>
            </w:pPr>
            <w:r w:rsidRPr="009C657D">
              <w:t>5.1</w:t>
            </w:r>
          </w:p>
        </w:tc>
        <w:tc>
          <w:tcPr>
            <w:tcW w:w="5678" w:type="dxa"/>
            <w:tcBorders>
              <w:top w:val="nil"/>
              <w:left w:val="nil"/>
              <w:bottom w:val="nil"/>
              <w:right w:val="nil"/>
            </w:tcBorders>
            <w:tcMar>
              <w:top w:w="0" w:type="dxa"/>
              <w:left w:w="62" w:type="dxa"/>
              <w:bottom w:w="0" w:type="dxa"/>
              <w:right w:w="62" w:type="dxa"/>
            </w:tcMar>
          </w:tcPr>
          <w:p w:rsidR="00000000" w:rsidP="009C657D">
            <w:pPr>
              <w:pStyle w:val="BodyText"/>
              <w:rPr>
                <w:lang w:val="en-NZ"/>
              </w:rPr>
            </w:pPr>
            <w:r w:rsidRPr="009C657D">
              <w:t>Location for support materials is marked out on</w:t>
            </w:r>
            <w:r w:rsidRPr="009C657D">
              <w:t xml:space="preserve"> site according to job requirements.</w:t>
            </w:r>
          </w:p>
        </w:tc>
      </w:tr>
      <w:tr w:rsidTr="009C657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C657D">
            <w:pPr>
              <w:pStyle w:val="BodyText"/>
              <w:rPr>
                <w:lang w:val="en-NZ"/>
              </w:rPr>
            </w:pPr>
            <w:r w:rsidRPr="009C657D">
              <w:t>5.2</w:t>
            </w:r>
          </w:p>
        </w:tc>
        <w:tc>
          <w:tcPr>
            <w:tcW w:w="5678" w:type="dxa"/>
            <w:tcBorders>
              <w:top w:val="nil"/>
              <w:left w:val="nil"/>
              <w:bottom w:val="nil"/>
              <w:right w:val="nil"/>
            </w:tcBorders>
            <w:tcMar>
              <w:top w:w="0" w:type="dxa"/>
              <w:left w:w="62" w:type="dxa"/>
              <w:bottom w:w="0" w:type="dxa"/>
              <w:right w:w="62" w:type="dxa"/>
            </w:tcMar>
          </w:tcPr>
          <w:p w:rsidR="00000000" w:rsidP="009C657D">
            <w:pPr>
              <w:pStyle w:val="BodyText"/>
              <w:rPr>
                <w:lang w:val="en-NZ"/>
              </w:rPr>
            </w:pPr>
            <w:r w:rsidRPr="009C657D">
              <w:t>Footings for sign are created to specified depth according to job requirements and sign characteristics.</w:t>
            </w:r>
          </w:p>
        </w:tc>
      </w:tr>
      <w:tr w:rsidTr="009C657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C657D">
            <w:pPr>
              <w:pStyle w:val="BodyText"/>
              <w:rPr>
                <w:lang w:val="en-NZ"/>
              </w:rPr>
            </w:pPr>
            <w:r w:rsidRPr="009C657D">
              <w:t>5.3</w:t>
            </w:r>
          </w:p>
        </w:tc>
        <w:tc>
          <w:tcPr>
            <w:tcW w:w="5678" w:type="dxa"/>
            <w:tcBorders>
              <w:top w:val="nil"/>
              <w:left w:val="nil"/>
              <w:bottom w:val="nil"/>
              <w:right w:val="nil"/>
            </w:tcBorders>
            <w:tcMar>
              <w:top w:w="0" w:type="dxa"/>
              <w:left w:w="62" w:type="dxa"/>
              <w:bottom w:w="0" w:type="dxa"/>
              <w:right w:w="62" w:type="dxa"/>
            </w:tcMar>
          </w:tcPr>
          <w:p w:rsidR="00000000" w:rsidP="009C657D">
            <w:pPr>
              <w:pStyle w:val="BodyText"/>
              <w:rPr>
                <w:lang w:val="en-NZ"/>
              </w:rPr>
            </w:pPr>
            <w:r w:rsidRPr="009C657D">
              <w:t xml:space="preserve">Anchor bolts are inserted and holes are filled with concrete and finished to job requirements. </w:t>
            </w:r>
          </w:p>
        </w:tc>
      </w:tr>
      <w:tr w:rsidTr="009C657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C657D">
            <w:pPr>
              <w:pStyle w:val="BodyText"/>
              <w:rPr>
                <w:lang w:val="en-NZ"/>
              </w:rPr>
            </w:pPr>
            <w:r w:rsidRPr="009C657D">
              <w:t>5.4</w:t>
            </w:r>
          </w:p>
        </w:tc>
        <w:tc>
          <w:tcPr>
            <w:tcW w:w="5678" w:type="dxa"/>
            <w:tcBorders>
              <w:top w:val="nil"/>
              <w:left w:val="nil"/>
              <w:bottom w:val="nil"/>
              <w:right w:val="nil"/>
            </w:tcBorders>
            <w:tcMar>
              <w:top w:w="0" w:type="dxa"/>
              <w:left w:w="62" w:type="dxa"/>
              <w:bottom w:w="0" w:type="dxa"/>
              <w:right w:w="62" w:type="dxa"/>
            </w:tcMar>
          </w:tcPr>
          <w:p w:rsidR="00000000" w:rsidP="009C657D">
            <w:pPr>
              <w:pStyle w:val="BodyText"/>
              <w:rPr>
                <w:lang w:val="en-NZ"/>
              </w:rPr>
            </w:pPr>
            <w:r w:rsidRPr="009C657D">
              <w:t>Support poles are inserted, fixed into position, and checked for levelling using levelling tools.</w:t>
            </w:r>
          </w:p>
        </w:tc>
      </w:tr>
      <w:tr w:rsidTr="009C657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C657D">
            <w:pPr>
              <w:pStyle w:val="BodyText"/>
              <w:rPr>
                <w:lang w:val="en-NZ"/>
              </w:rPr>
            </w:pPr>
            <w:r w:rsidRPr="009C657D">
              <w:t>5.5</w:t>
            </w:r>
          </w:p>
        </w:tc>
        <w:tc>
          <w:tcPr>
            <w:tcW w:w="5678" w:type="dxa"/>
            <w:tcBorders>
              <w:top w:val="nil"/>
              <w:left w:val="nil"/>
              <w:bottom w:val="nil"/>
              <w:right w:val="nil"/>
            </w:tcBorders>
            <w:tcMar>
              <w:top w:w="0" w:type="dxa"/>
              <w:left w:w="62" w:type="dxa"/>
              <w:bottom w:w="0" w:type="dxa"/>
              <w:right w:w="62" w:type="dxa"/>
            </w:tcMar>
          </w:tcPr>
          <w:p w:rsidR="00000000" w:rsidRPr="009C657D" w:rsidP="009C657D">
            <w:pPr>
              <w:pStyle w:val="BodyText"/>
            </w:pPr>
            <w:r w:rsidRPr="009C657D">
              <w:t>Sign is secured to poles using specified fastenings and fixings, and checked for stability, and faults are rectified or reported to relevant person</w:t>
            </w:r>
            <w:r w:rsidRPr="009C657D">
              <w:t>nel.</w:t>
            </w:r>
          </w:p>
        </w:tc>
      </w:tr>
    </w:tbl>
    <w:p w:rsidR="00000000" w:rsidRPr="009C657D" w:rsidP="009C657D">
      <w:pPr>
        <w:pStyle w:val="BodyText"/>
      </w:pPr>
    </w:p>
    <w:tbl>
      <w:tblPr>
        <w:tblW w:w="0" w:type="auto"/>
        <w:tblLayout w:type="fixed"/>
        <w:tblCellMar>
          <w:left w:w="62" w:type="dxa"/>
          <w:right w:w="62" w:type="dxa"/>
        </w:tblCellMar>
        <w:tblLook w:val="0000"/>
      </w:tblPr>
      <w:tblGrid>
        <w:gridCol w:w="686"/>
        <w:gridCol w:w="1985"/>
        <w:gridCol w:w="779"/>
        <w:gridCol w:w="5678"/>
      </w:tblGrid>
      <w:tr w:rsidTr="009C657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9C657D">
            <w:pPr>
              <w:pStyle w:val="BodyText"/>
              <w:rPr>
                <w:lang w:val="en-NZ"/>
              </w:rPr>
            </w:pPr>
            <w:r w:rsidRPr="009C657D">
              <w:t>6</w:t>
            </w:r>
          </w:p>
        </w:tc>
        <w:tc>
          <w:tcPr>
            <w:tcW w:w="1985" w:type="dxa"/>
            <w:vMerge w:val="restart"/>
            <w:tcBorders>
              <w:top w:val="nil"/>
              <w:left w:val="nil"/>
              <w:bottom w:val="nil"/>
              <w:right w:val="nil"/>
            </w:tcBorders>
            <w:tcMar>
              <w:top w:w="0" w:type="dxa"/>
              <w:left w:w="62" w:type="dxa"/>
              <w:bottom w:w="0" w:type="dxa"/>
              <w:right w:w="62" w:type="dxa"/>
            </w:tcMar>
          </w:tcPr>
          <w:p w:rsidR="00000000" w:rsidP="009C657D">
            <w:pPr>
              <w:pStyle w:val="BodyText"/>
              <w:rPr>
                <w:lang w:val="en-NZ"/>
              </w:rPr>
            </w:pPr>
            <w:r w:rsidRPr="009C657D">
              <w:t>Finalise work and clean up.</w:t>
            </w:r>
          </w:p>
        </w:tc>
        <w:tc>
          <w:tcPr>
            <w:tcW w:w="779" w:type="dxa"/>
            <w:tcBorders>
              <w:top w:val="nil"/>
              <w:left w:val="nil"/>
              <w:bottom w:val="nil"/>
              <w:right w:val="nil"/>
            </w:tcBorders>
            <w:tcMar>
              <w:top w:w="0" w:type="dxa"/>
              <w:left w:w="62" w:type="dxa"/>
              <w:bottom w:w="0" w:type="dxa"/>
              <w:right w:w="62" w:type="dxa"/>
            </w:tcMar>
          </w:tcPr>
          <w:p w:rsidR="00000000" w:rsidP="009C657D">
            <w:pPr>
              <w:pStyle w:val="BodyText"/>
              <w:rPr>
                <w:lang w:val="en-NZ"/>
              </w:rPr>
            </w:pPr>
            <w:r w:rsidRPr="009C657D">
              <w:t>6.1</w:t>
            </w:r>
          </w:p>
        </w:tc>
        <w:tc>
          <w:tcPr>
            <w:tcW w:w="5678" w:type="dxa"/>
            <w:tcBorders>
              <w:top w:val="nil"/>
              <w:left w:val="nil"/>
              <w:bottom w:val="nil"/>
              <w:right w:val="nil"/>
            </w:tcBorders>
            <w:tcMar>
              <w:top w:w="0" w:type="dxa"/>
              <w:left w:w="62" w:type="dxa"/>
              <w:bottom w:w="0" w:type="dxa"/>
              <w:right w:w="62" w:type="dxa"/>
            </w:tcMar>
          </w:tcPr>
          <w:p w:rsidR="00000000" w:rsidP="009C657D">
            <w:pPr>
              <w:pStyle w:val="BodyText"/>
              <w:rPr>
                <w:lang w:val="en-NZ"/>
              </w:rPr>
            </w:pPr>
            <w:r w:rsidRPr="009C657D">
              <w:t>Installation is checked to ensure it is level, and faults in installation process are identified and rectified or reported to relevant personnel.</w:t>
            </w:r>
          </w:p>
        </w:tc>
      </w:tr>
      <w:tr w:rsidTr="009C657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C657D">
            <w:pPr>
              <w:pStyle w:val="BodyText"/>
              <w:rPr>
                <w:lang w:val="en-NZ"/>
              </w:rPr>
            </w:pPr>
            <w:r w:rsidRPr="009C657D">
              <w:t>6.2</w:t>
            </w:r>
          </w:p>
        </w:tc>
        <w:tc>
          <w:tcPr>
            <w:tcW w:w="5678" w:type="dxa"/>
            <w:tcBorders>
              <w:top w:val="nil"/>
              <w:left w:val="nil"/>
              <w:bottom w:val="nil"/>
              <w:right w:val="nil"/>
            </w:tcBorders>
            <w:tcMar>
              <w:top w:w="0" w:type="dxa"/>
              <w:left w:w="62" w:type="dxa"/>
              <w:bottom w:w="0" w:type="dxa"/>
              <w:right w:w="62" w:type="dxa"/>
            </w:tcMar>
          </w:tcPr>
          <w:p w:rsidR="00000000" w:rsidP="009C657D">
            <w:pPr>
              <w:pStyle w:val="BodyText"/>
              <w:rPr>
                <w:lang w:val="en-NZ"/>
              </w:rPr>
            </w:pPr>
            <w:r w:rsidRPr="009C657D">
              <w:t>Appropriate colour and type of paint are applied to visible fastenings and fixings to a professional standard and according to job requirements.</w:t>
            </w:r>
          </w:p>
        </w:tc>
      </w:tr>
      <w:tr w:rsidTr="009C657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C657D">
            <w:pPr>
              <w:pStyle w:val="BodyText"/>
              <w:rPr>
                <w:lang w:val="en-NZ"/>
              </w:rPr>
            </w:pPr>
            <w:r w:rsidRPr="009C657D">
              <w:t>6.3</w:t>
            </w:r>
          </w:p>
        </w:tc>
        <w:tc>
          <w:tcPr>
            <w:tcW w:w="5678" w:type="dxa"/>
            <w:tcBorders>
              <w:top w:val="nil"/>
              <w:left w:val="nil"/>
              <w:bottom w:val="nil"/>
              <w:right w:val="nil"/>
            </w:tcBorders>
            <w:tcMar>
              <w:top w:w="0" w:type="dxa"/>
              <w:left w:w="62" w:type="dxa"/>
              <w:bottom w:w="0" w:type="dxa"/>
              <w:right w:w="62" w:type="dxa"/>
            </w:tcMar>
          </w:tcPr>
          <w:p w:rsidR="00000000" w:rsidP="009C657D">
            <w:pPr>
              <w:pStyle w:val="BodyText"/>
              <w:rPr>
                <w:lang w:val="en-NZ"/>
              </w:rPr>
            </w:pPr>
            <w:r w:rsidRPr="009C657D">
              <w:t>Sign and surrounding area are cleaned and waste materials are removed according to statutory and regulat</w:t>
            </w:r>
            <w:r w:rsidRPr="009C657D">
              <w:t xml:space="preserve">ory authority requirements. </w:t>
            </w:r>
          </w:p>
        </w:tc>
      </w:tr>
      <w:tr w:rsidTr="009C657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C657D">
            <w:pPr>
              <w:pStyle w:val="BodyText"/>
              <w:rPr>
                <w:lang w:val="en-NZ"/>
              </w:rPr>
            </w:pPr>
            <w:r w:rsidRPr="009C657D">
              <w:t>6.4</w:t>
            </w:r>
          </w:p>
        </w:tc>
        <w:tc>
          <w:tcPr>
            <w:tcW w:w="5678" w:type="dxa"/>
            <w:tcBorders>
              <w:top w:val="nil"/>
              <w:left w:val="nil"/>
              <w:bottom w:val="nil"/>
              <w:right w:val="nil"/>
            </w:tcBorders>
            <w:tcMar>
              <w:top w:w="0" w:type="dxa"/>
              <w:left w:w="62" w:type="dxa"/>
              <w:bottom w:w="0" w:type="dxa"/>
              <w:right w:w="62" w:type="dxa"/>
            </w:tcMar>
          </w:tcPr>
          <w:p w:rsidR="00000000" w:rsidRPr="009C657D" w:rsidP="009C657D">
            <w:pPr>
              <w:pStyle w:val="BodyText"/>
            </w:pPr>
            <w:r w:rsidRPr="009C657D">
              <w:t>Tools and equipment, including personal protective equipment (PPE), are cleaned, maintained and stored according to workplace requirements.</w:t>
            </w:r>
          </w:p>
        </w:tc>
      </w:tr>
    </w:tbl>
    <w:p w:rsidR="00000000" w:rsidRPr="009C657D" w:rsidP="009C657D">
      <w:pPr>
        <w:pStyle w:val="BodyText"/>
      </w:pPr>
    </w:p>
    <w:p w:rsidR="00000000" w:rsidRPr="009C657D" w:rsidP="009C657D">
      <w:pPr>
        <w:pStyle w:val="AllowPageBreak"/>
      </w:pPr>
    </w:p>
    <w:p w:rsidR="00000000" w:rsidRPr="009C657D" w:rsidP="009C657D">
      <w:pPr>
        <w:pStyle w:val="Heading1"/>
      </w:pPr>
      <w:bookmarkStart w:id="7" w:name="O_832331"/>
      <w:bookmarkEnd w:id="7"/>
      <w:r w:rsidRPr="009C657D">
        <w:t>Foundation Skills</w:t>
      </w:r>
    </w:p>
    <w:tbl>
      <w:tblPr>
        <w:tblW w:w="0" w:type="auto"/>
        <w:tblLayout w:type="fixed"/>
        <w:tblCellMar>
          <w:left w:w="62" w:type="dxa"/>
          <w:right w:w="62" w:type="dxa"/>
        </w:tblCellMar>
        <w:tblLook w:val="0000"/>
      </w:tblPr>
      <w:tblGrid>
        <w:gridCol w:w="2212"/>
        <w:gridCol w:w="6750"/>
      </w:tblGrid>
      <w:tr w:rsidTr="009C657D">
        <w:tblPrEx>
          <w:tblW w:w="0" w:type="auto"/>
          <w:tblLayout w:type="fixed"/>
          <w:tblCellMar>
            <w:left w:w="62" w:type="dxa"/>
            <w:right w:w="62" w:type="dxa"/>
          </w:tblCellMar>
          <w:tblLook w:val="0000"/>
        </w:tblPrEx>
        <w:trPr>
          <w:tblHeader/>
        </w:trPr>
        <w:tc>
          <w:tcPr>
            <w:tcW w:w="8962" w:type="dxa"/>
            <w:gridSpan w:val="2"/>
            <w:tcBorders>
              <w:top w:val="nil"/>
              <w:left w:val="nil"/>
              <w:bottom w:val="nil"/>
              <w:right w:val="nil"/>
            </w:tcBorders>
            <w:tcMar>
              <w:top w:w="0" w:type="dxa"/>
              <w:left w:w="62" w:type="dxa"/>
              <w:bottom w:w="0" w:type="dxa"/>
              <w:right w:w="62" w:type="dxa"/>
            </w:tcMar>
          </w:tcPr>
          <w:p w:rsidR="00000000" w:rsidP="009C657D">
            <w:pPr>
              <w:pStyle w:val="BodyText"/>
              <w:rPr>
                <w:lang w:val="en-NZ"/>
              </w:rPr>
            </w:pPr>
            <w:r w:rsidRPr="009C657D">
              <w:t>This section describes the language, literacy, numeracy and employment skills essential to performance in this unit but not explicit in the performance criteria.</w:t>
            </w:r>
          </w:p>
        </w:tc>
      </w:tr>
      <w:tr w:rsidTr="009C657D">
        <w:tblPrEx>
          <w:tblW w:w="0" w:type="auto"/>
          <w:tblLayout w:type="fixed"/>
          <w:tblCellMar>
            <w:left w:w="62" w:type="dxa"/>
            <w:right w:w="62" w:type="dxa"/>
          </w:tblCellMar>
          <w:tblLook w:val="0000"/>
        </w:tblPrEx>
        <w:trPr>
          <w:tblHeader/>
        </w:trPr>
        <w:tc>
          <w:tcPr>
            <w:tcW w:w="2212" w:type="dxa"/>
            <w:tcBorders>
              <w:top w:val="nil"/>
              <w:left w:val="nil"/>
              <w:bottom w:val="nil"/>
              <w:right w:val="nil"/>
            </w:tcBorders>
            <w:tcMar>
              <w:top w:w="0" w:type="dxa"/>
              <w:left w:w="62" w:type="dxa"/>
              <w:bottom w:w="0" w:type="dxa"/>
              <w:right w:w="62" w:type="dxa"/>
            </w:tcMar>
          </w:tcPr>
          <w:p w:rsidR="00000000" w:rsidRPr="009C657D" w:rsidP="009C657D">
            <w:pPr>
              <w:pStyle w:val="BodyText"/>
            </w:pPr>
            <w:r w:rsidRPr="009C657D">
              <w:rPr>
                <w:rStyle w:val="SpecialBold"/>
              </w:rPr>
              <w:t>Skill</w:t>
            </w:r>
          </w:p>
        </w:tc>
        <w:tc>
          <w:tcPr>
            <w:tcW w:w="6750" w:type="dxa"/>
            <w:tcBorders>
              <w:top w:val="nil"/>
              <w:left w:val="nil"/>
              <w:bottom w:val="nil"/>
              <w:right w:val="nil"/>
            </w:tcBorders>
            <w:tcMar>
              <w:top w:w="0" w:type="dxa"/>
              <w:left w:w="62" w:type="dxa"/>
              <w:bottom w:w="0" w:type="dxa"/>
              <w:right w:w="62" w:type="dxa"/>
            </w:tcMar>
          </w:tcPr>
          <w:p w:rsidR="00000000" w:rsidP="009C657D">
            <w:pPr>
              <w:pStyle w:val="BodyText"/>
              <w:rPr>
                <w:lang w:val="en-NZ"/>
              </w:rPr>
            </w:pPr>
            <w:r w:rsidRPr="009C657D">
              <w:rPr>
                <w:rStyle w:val="SpecialBold"/>
              </w:rPr>
              <w:t>Performance feature</w:t>
            </w:r>
          </w:p>
        </w:tc>
      </w:tr>
      <w:tr w:rsidTr="009C657D">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9C657D">
            <w:pPr>
              <w:pStyle w:val="BodyText"/>
              <w:rPr>
                <w:lang w:val="en-NZ"/>
              </w:rPr>
            </w:pPr>
            <w:r w:rsidRPr="009C657D">
              <w:t>Learning skills to:</w:t>
            </w:r>
          </w:p>
        </w:tc>
        <w:tc>
          <w:tcPr>
            <w:tcW w:w="6750" w:type="dxa"/>
            <w:tcBorders>
              <w:top w:val="nil"/>
              <w:left w:val="nil"/>
              <w:bottom w:val="nil"/>
              <w:right w:val="nil"/>
            </w:tcBorders>
            <w:tcMar>
              <w:top w:w="0" w:type="dxa"/>
              <w:left w:w="62" w:type="dxa"/>
              <w:bottom w:w="0" w:type="dxa"/>
              <w:right w:w="62" w:type="dxa"/>
            </w:tcMar>
          </w:tcPr>
          <w:p w:rsidR="00000000" w:rsidRPr="009C657D" w:rsidP="009C657D">
            <w:pPr>
              <w:pStyle w:val="ListBullet"/>
            </w:pPr>
            <w:r w:rsidRPr="009C657D">
              <w:t>source and apply information relating to council and other permissions required for some sign installations.</w:t>
            </w:r>
          </w:p>
          <w:p w:rsidR="00000000" w:rsidP="009C657D">
            <w:pPr>
              <w:pStyle w:val="BodyText"/>
              <w:rPr>
                <w:lang w:val="en-NZ"/>
              </w:rPr>
            </w:pPr>
          </w:p>
        </w:tc>
      </w:tr>
      <w:tr w:rsidTr="009C657D">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9C657D">
            <w:pPr>
              <w:pStyle w:val="BodyText"/>
              <w:rPr>
                <w:lang w:val="en-NZ"/>
              </w:rPr>
            </w:pPr>
            <w:r w:rsidRPr="009C657D">
              <w:t>Numeracy skills to:</w:t>
            </w:r>
          </w:p>
        </w:tc>
        <w:tc>
          <w:tcPr>
            <w:tcW w:w="6750" w:type="dxa"/>
            <w:tcBorders>
              <w:top w:val="nil"/>
              <w:left w:val="nil"/>
              <w:bottom w:val="nil"/>
              <w:right w:val="nil"/>
            </w:tcBorders>
            <w:tcMar>
              <w:top w:w="0" w:type="dxa"/>
              <w:left w:w="62" w:type="dxa"/>
              <w:bottom w:w="0" w:type="dxa"/>
              <w:right w:w="62" w:type="dxa"/>
            </w:tcMar>
          </w:tcPr>
          <w:p w:rsidR="00000000" w:rsidRPr="009C657D" w:rsidP="009C657D">
            <w:pPr>
              <w:pStyle w:val="ListBullet"/>
            </w:pPr>
            <w:r w:rsidRPr="009C657D">
              <w:t>take accurate measurements and calculate weights and load tolerances.</w:t>
            </w:r>
          </w:p>
          <w:p w:rsidR="00000000" w:rsidP="009C657D">
            <w:pPr>
              <w:pStyle w:val="BodyText"/>
              <w:rPr>
                <w:lang w:val="en-NZ"/>
              </w:rPr>
            </w:pPr>
          </w:p>
        </w:tc>
      </w:tr>
      <w:tr w:rsidTr="009C657D">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9C657D">
            <w:pPr>
              <w:pStyle w:val="BodyText"/>
              <w:rPr>
                <w:lang w:val="en-NZ"/>
              </w:rPr>
            </w:pPr>
            <w:r w:rsidRPr="009C657D">
              <w:t>Reading skills to:</w:t>
            </w:r>
          </w:p>
        </w:tc>
        <w:tc>
          <w:tcPr>
            <w:tcW w:w="6750" w:type="dxa"/>
            <w:tcBorders>
              <w:top w:val="nil"/>
              <w:left w:val="nil"/>
              <w:bottom w:val="nil"/>
              <w:right w:val="nil"/>
            </w:tcBorders>
            <w:tcMar>
              <w:top w:w="0" w:type="dxa"/>
              <w:left w:w="62" w:type="dxa"/>
              <w:bottom w:w="0" w:type="dxa"/>
              <w:right w:w="62" w:type="dxa"/>
            </w:tcMar>
          </w:tcPr>
          <w:p w:rsidR="00000000" w:rsidRPr="009C657D" w:rsidP="009C657D">
            <w:pPr>
              <w:pStyle w:val="ListBullet"/>
            </w:pPr>
            <w:r w:rsidRPr="009C657D">
              <w:t>interpret manufacturer specifications relating to use of fasteners and fixings used to erect signs</w:t>
            </w:r>
          </w:p>
          <w:p w:rsidR="00000000" w:rsidRPr="009C657D" w:rsidP="009C657D">
            <w:pPr>
              <w:pStyle w:val="ListBullet"/>
            </w:pPr>
            <w:r w:rsidRPr="009C657D">
              <w:t>interpret job requirements, installation instructions and diagrams relating to erecting and installing signs.</w:t>
            </w:r>
          </w:p>
          <w:p w:rsidR="00000000" w:rsidP="009C657D">
            <w:pPr>
              <w:pStyle w:val="BodyText"/>
              <w:rPr>
                <w:lang w:val="en-NZ"/>
              </w:rPr>
            </w:pPr>
          </w:p>
        </w:tc>
      </w:tr>
      <w:tr w:rsidTr="009C657D">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9C657D">
            <w:pPr>
              <w:pStyle w:val="BodyText"/>
              <w:rPr>
                <w:lang w:val="en-NZ"/>
              </w:rPr>
            </w:pPr>
            <w:r w:rsidRPr="009C657D">
              <w:t>Writing skills to:</w:t>
            </w:r>
          </w:p>
        </w:tc>
        <w:tc>
          <w:tcPr>
            <w:tcW w:w="6750" w:type="dxa"/>
            <w:tcBorders>
              <w:top w:val="nil"/>
              <w:left w:val="nil"/>
              <w:bottom w:val="nil"/>
              <w:right w:val="nil"/>
            </w:tcBorders>
            <w:tcMar>
              <w:top w:w="0" w:type="dxa"/>
              <w:left w:w="62" w:type="dxa"/>
              <w:bottom w:w="0" w:type="dxa"/>
              <w:right w:w="62" w:type="dxa"/>
            </w:tcMar>
          </w:tcPr>
          <w:p w:rsidR="00000000" w:rsidRPr="009C657D" w:rsidP="009C657D">
            <w:pPr>
              <w:pStyle w:val="ListBullet"/>
            </w:pPr>
            <w:r w:rsidRPr="009C657D">
              <w:t>complete council and othe</w:t>
            </w:r>
            <w:r w:rsidRPr="009C657D">
              <w:t>r regulatory authority documentation required as part of permit approval processes</w:t>
            </w:r>
          </w:p>
          <w:p w:rsidR="00000000" w:rsidRPr="009C657D" w:rsidP="009C657D">
            <w:pPr>
              <w:pStyle w:val="ListBullet"/>
            </w:pPr>
            <w:r w:rsidRPr="009C657D">
              <w:t>report faults in tools and equipment to manufacturer and other relevant personnel using appropriate documentation and terminology.</w:t>
            </w:r>
          </w:p>
          <w:p w:rsidR="00000000" w:rsidRPr="009C657D" w:rsidP="009C657D">
            <w:pPr>
              <w:pStyle w:val="BodyText"/>
            </w:pPr>
          </w:p>
        </w:tc>
      </w:tr>
    </w:tbl>
    <w:p w:rsidR="00000000" w:rsidRPr="009C657D" w:rsidP="009C657D">
      <w:pPr>
        <w:pStyle w:val="BodyText"/>
      </w:pPr>
    </w:p>
    <w:p w:rsidR="00000000" w:rsidRPr="009C657D" w:rsidP="009C657D">
      <w:pPr>
        <w:pStyle w:val="AllowPageBreak"/>
      </w:pPr>
    </w:p>
    <w:p w:rsidR="00000000" w:rsidRPr="009C657D" w:rsidP="009C657D">
      <w:pPr>
        <w:pStyle w:val="Heading1"/>
      </w:pPr>
      <w:bookmarkStart w:id="8" w:name="O_832330"/>
      <w:bookmarkEnd w:id="8"/>
      <w:r w:rsidRPr="009C657D">
        <w:t>Range of Conditions</w:t>
      </w:r>
    </w:p>
    <w:tbl>
      <w:tblPr>
        <w:tblW w:w="0" w:type="auto"/>
        <w:tblLayout w:type="fixed"/>
        <w:tblCellMar>
          <w:left w:w="62" w:type="dxa"/>
          <w:right w:w="62" w:type="dxa"/>
        </w:tblCellMar>
        <w:tblLook w:val="0000"/>
      </w:tblPr>
      <w:tblGrid>
        <w:gridCol w:w="2238"/>
        <w:gridCol w:w="6724"/>
      </w:tblGrid>
      <w:tr w:rsidTr="009C657D">
        <w:tblPrEx>
          <w:tblW w:w="0" w:type="auto"/>
          <w:tblLayout w:type="fixed"/>
          <w:tblCellMar>
            <w:left w:w="62" w:type="dxa"/>
            <w:right w:w="62" w:type="dxa"/>
          </w:tblCellMar>
          <w:tblLook w:val="0000"/>
        </w:tblPrEx>
        <w:tc>
          <w:tcPr>
            <w:tcW w:w="8962" w:type="dxa"/>
            <w:gridSpan w:val="2"/>
            <w:tcBorders>
              <w:top w:val="nil"/>
              <w:left w:val="nil"/>
              <w:bottom w:val="nil"/>
              <w:right w:val="nil"/>
            </w:tcBorders>
            <w:tcMar>
              <w:top w:w="0" w:type="dxa"/>
              <w:left w:w="62" w:type="dxa"/>
              <w:bottom w:w="0" w:type="dxa"/>
              <w:right w:w="62" w:type="dxa"/>
            </w:tcMar>
          </w:tcPr>
          <w:p w:rsidR="00000000" w:rsidP="009C657D">
            <w:pPr>
              <w:pStyle w:val="BodyText"/>
              <w:rPr>
                <w:lang w:val="en-NZ"/>
              </w:rPr>
            </w:pPr>
            <w:r w:rsidRPr="009C657D">
              <w:t>This section specifies work environments and conditions that may affect performance. Essential operating conditions that may be present (depending on the work situation, needs of the candidate, accessibility of the item, and local industry and regional con</w:t>
            </w:r>
            <w:r w:rsidRPr="009C657D">
              <w:t>texts) are included. Bold italicised wording, if used in the performance criteria, is detailed below.</w:t>
            </w:r>
          </w:p>
        </w:tc>
      </w:tr>
      <w:tr w:rsidTr="009C657D">
        <w:tblPrEx>
          <w:tblW w:w="0" w:type="auto"/>
          <w:tblLayout w:type="fixed"/>
          <w:tblCellMar>
            <w:left w:w="62" w:type="dxa"/>
            <w:right w:w="62" w:type="dxa"/>
          </w:tblCellMar>
          <w:tblLook w:val="0000"/>
        </w:tblPrEx>
        <w:tc>
          <w:tcPr>
            <w:tcW w:w="2238" w:type="dxa"/>
            <w:tcBorders>
              <w:top w:val="nil"/>
              <w:left w:val="nil"/>
              <w:bottom w:val="nil"/>
              <w:right w:val="nil"/>
            </w:tcBorders>
            <w:tcMar>
              <w:top w:w="0" w:type="dxa"/>
              <w:left w:w="62" w:type="dxa"/>
              <w:bottom w:w="0" w:type="dxa"/>
              <w:right w:w="62" w:type="dxa"/>
            </w:tcMar>
          </w:tcPr>
          <w:p w:rsidR="00000000" w:rsidP="009C657D">
            <w:pPr>
              <w:pStyle w:val="BodyText"/>
              <w:rPr>
                <w:lang w:val="en-NZ"/>
              </w:rPr>
            </w:pPr>
            <w:r w:rsidRPr="009C657D">
              <w:rPr>
                <w:rStyle w:val="BoldandItalics"/>
              </w:rPr>
              <w:t xml:space="preserve">Tools and equipment </w:t>
            </w:r>
            <w:r w:rsidRPr="009C657D">
              <w:t>must include:</w:t>
            </w:r>
          </w:p>
        </w:tc>
        <w:tc>
          <w:tcPr>
            <w:tcW w:w="6724" w:type="dxa"/>
            <w:tcBorders>
              <w:top w:val="nil"/>
              <w:left w:val="nil"/>
              <w:bottom w:val="nil"/>
              <w:right w:val="nil"/>
            </w:tcBorders>
            <w:tcMar>
              <w:top w:w="0" w:type="dxa"/>
              <w:left w:w="62" w:type="dxa"/>
              <w:bottom w:w="0" w:type="dxa"/>
              <w:right w:w="62" w:type="dxa"/>
            </w:tcMar>
          </w:tcPr>
          <w:p w:rsidR="00000000" w:rsidRPr="009C657D" w:rsidP="009C657D">
            <w:pPr>
              <w:pStyle w:val="ListBullet"/>
            </w:pPr>
            <w:r w:rsidRPr="009C657D">
              <w:t>chamois</w:t>
            </w:r>
          </w:p>
          <w:p w:rsidR="00000000" w:rsidRPr="009C657D" w:rsidP="009C657D">
            <w:pPr>
              <w:pStyle w:val="ListBullet"/>
            </w:pPr>
            <w:r w:rsidRPr="009C657D">
              <w:t>drills</w:t>
            </w:r>
          </w:p>
          <w:p w:rsidR="00000000" w:rsidRPr="009C657D" w:rsidP="009C657D">
            <w:pPr>
              <w:pStyle w:val="ListBullet"/>
            </w:pPr>
            <w:r w:rsidRPr="009C657D">
              <w:t>ladder</w:t>
            </w:r>
          </w:p>
          <w:p w:rsidR="00000000" w:rsidRPr="009C657D" w:rsidP="009C657D">
            <w:pPr>
              <w:pStyle w:val="ListBullet"/>
            </w:pPr>
            <w:r w:rsidRPr="009C657D">
              <w:t>levelling tools</w:t>
            </w:r>
          </w:p>
          <w:p w:rsidR="00000000" w:rsidRPr="009C657D" w:rsidP="009C657D">
            <w:pPr>
              <w:pStyle w:val="ListBullet"/>
            </w:pPr>
            <w:r w:rsidRPr="009C657D">
              <w:t>measuring tapes and rules</w:t>
            </w:r>
          </w:p>
          <w:p w:rsidR="00000000" w:rsidRPr="009C657D" w:rsidP="009C657D">
            <w:pPr>
              <w:pStyle w:val="ListBullet"/>
            </w:pPr>
            <w:r w:rsidRPr="009C657D">
              <w:t>post hole digger</w:t>
            </w:r>
          </w:p>
          <w:p w:rsidR="00000000" w:rsidRPr="009C657D" w:rsidP="009C657D">
            <w:pPr>
              <w:pStyle w:val="ListBullet"/>
            </w:pPr>
            <w:r w:rsidRPr="009C657D">
              <w:t>PPE suited to installing signs</w:t>
            </w:r>
          </w:p>
          <w:p w:rsidR="00000000" w:rsidRPr="009C657D" w:rsidP="009C657D">
            <w:pPr>
              <w:pStyle w:val="ListBullet"/>
            </w:pPr>
            <w:r w:rsidRPr="009C657D">
              <w:t>touch</w:t>
            </w:r>
            <w:r w:rsidRPr="009C657D">
              <w:t>-up paint.</w:t>
            </w:r>
          </w:p>
          <w:p w:rsidR="00000000" w:rsidP="009C657D">
            <w:pPr>
              <w:pStyle w:val="BodyText"/>
              <w:rPr>
                <w:lang w:val="en-NZ"/>
              </w:rPr>
            </w:pPr>
          </w:p>
        </w:tc>
      </w:tr>
      <w:tr w:rsidTr="009C657D">
        <w:tblPrEx>
          <w:tblW w:w="0" w:type="auto"/>
          <w:tblLayout w:type="fixed"/>
          <w:tblCellMar>
            <w:left w:w="62" w:type="dxa"/>
            <w:right w:w="62" w:type="dxa"/>
          </w:tblCellMar>
          <w:tblLook w:val="0000"/>
        </w:tblPrEx>
        <w:tc>
          <w:tcPr>
            <w:tcW w:w="2238" w:type="dxa"/>
            <w:tcBorders>
              <w:top w:val="nil"/>
              <w:left w:val="nil"/>
              <w:bottom w:val="nil"/>
              <w:right w:val="nil"/>
            </w:tcBorders>
            <w:tcMar>
              <w:top w:w="0" w:type="dxa"/>
              <w:left w:w="62" w:type="dxa"/>
              <w:bottom w:w="0" w:type="dxa"/>
              <w:right w:w="62" w:type="dxa"/>
            </w:tcMar>
          </w:tcPr>
          <w:p w:rsidR="00000000" w:rsidP="009C657D">
            <w:pPr>
              <w:pStyle w:val="BodyText"/>
              <w:rPr>
                <w:lang w:val="en-NZ"/>
              </w:rPr>
            </w:pPr>
            <w:r w:rsidRPr="009C657D">
              <w:rPr>
                <w:rStyle w:val="BoldandItalics"/>
              </w:rPr>
              <w:t xml:space="preserve">Health and safety requirements </w:t>
            </w:r>
            <w:r w:rsidRPr="009C657D">
              <w:t xml:space="preserve">must include: </w:t>
            </w:r>
          </w:p>
        </w:tc>
        <w:tc>
          <w:tcPr>
            <w:tcW w:w="6724" w:type="dxa"/>
            <w:tcBorders>
              <w:top w:val="nil"/>
              <w:left w:val="nil"/>
              <w:bottom w:val="nil"/>
              <w:right w:val="nil"/>
            </w:tcBorders>
            <w:tcMar>
              <w:top w:w="0" w:type="dxa"/>
              <w:left w:w="62" w:type="dxa"/>
              <w:bottom w:w="0" w:type="dxa"/>
              <w:right w:w="62" w:type="dxa"/>
            </w:tcMar>
          </w:tcPr>
          <w:p w:rsidR="00000000" w:rsidRPr="009C657D" w:rsidP="009C657D">
            <w:pPr>
              <w:pStyle w:val="ListBullet"/>
            </w:pPr>
            <w:r w:rsidRPr="009C657D">
              <w:t>selection, correct fitting, and use of PPE prescribed under legislation, regulations and workplace policies and practices</w:t>
            </w:r>
          </w:p>
          <w:p w:rsidR="00000000" w:rsidRPr="009C657D" w:rsidP="009C657D">
            <w:pPr>
              <w:pStyle w:val="ListBullet"/>
            </w:pPr>
            <w:r w:rsidRPr="009C657D">
              <w:t>emergency procedures, including:</w:t>
            </w:r>
          </w:p>
          <w:p w:rsidR="00000000" w:rsidRPr="009C657D" w:rsidP="009C657D">
            <w:pPr>
              <w:pStyle w:val="ListBullet2"/>
            </w:pPr>
            <w:r w:rsidRPr="009C657D">
              <w:t>evacuation</w:t>
            </w:r>
          </w:p>
          <w:p w:rsidR="00000000" w:rsidRPr="009C657D" w:rsidP="009C657D">
            <w:pPr>
              <w:pStyle w:val="ListBullet2"/>
            </w:pPr>
            <w:r w:rsidRPr="009C657D">
              <w:t>first aid</w:t>
            </w:r>
          </w:p>
          <w:p w:rsidR="00000000" w:rsidRPr="009C657D" w:rsidP="009C657D">
            <w:pPr>
              <w:pStyle w:val="ListBullet2"/>
            </w:pPr>
            <w:r w:rsidRPr="009C657D">
              <w:t>location and use of fire-fighting equipment</w:t>
            </w:r>
          </w:p>
          <w:p w:rsidR="00000000" w:rsidRPr="009C657D" w:rsidP="009C657D">
            <w:pPr>
              <w:pStyle w:val="ListBullet"/>
            </w:pPr>
            <w:r w:rsidRPr="009C657D">
              <w:t>hazard identification and risk control procedures</w:t>
            </w:r>
          </w:p>
          <w:p w:rsidR="00000000" w:rsidRPr="009C657D" w:rsidP="009C657D">
            <w:pPr>
              <w:pStyle w:val="ListBullet"/>
            </w:pPr>
            <w:r w:rsidRPr="009C657D">
              <w:t>safe operating procedures, including the conduct of operational risk assessment and treatments associated with:</w:t>
            </w:r>
          </w:p>
          <w:p w:rsidR="00000000" w:rsidRPr="009C657D" w:rsidP="009C657D">
            <w:pPr>
              <w:pStyle w:val="ListBullet2"/>
            </w:pPr>
            <w:r w:rsidRPr="009C657D">
              <w:t>concealed services (water, power and gas)</w:t>
            </w:r>
          </w:p>
          <w:p w:rsidR="00000000" w:rsidRPr="009C657D" w:rsidP="009C657D">
            <w:pPr>
              <w:pStyle w:val="ListBullet2"/>
            </w:pPr>
            <w:r w:rsidRPr="009C657D">
              <w:t>lighti</w:t>
            </w:r>
            <w:r w:rsidRPr="009C657D">
              <w:t>ng</w:t>
            </w:r>
          </w:p>
          <w:p w:rsidR="00000000" w:rsidRPr="009C657D" w:rsidP="009C657D">
            <w:pPr>
              <w:pStyle w:val="ListBullet2"/>
            </w:pPr>
            <w:r w:rsidRPr="009C657D">
              <w:t>restricted access barriers</w:t>
            </w:r>
          </w:p>
          <w:p w:rsidR="00000000" w:rsidRPr="009C657D" w:rsidP="009C657D">
            <w:pPr>
              <w:pStyle w:val="ListBullet2"/>
            </w:pPr>
            <w:r w:rsidRPr="009C657D">
              <w:t>traffic control</w:t>
            </w:r>
          </w:p>
          <w:p w:rsidR="00000000" w:rsidRPr="009C657D" w:rsidP="009C657D">
            <w:pPr>
              <w:pStyle w:val="ListBullet2"/>
            </w:pPr>
            <w:r w:rsidRPr="009C657D">
              <w:t>work site visitors and the public</w:t>
            </w:r>
          </w:p>
          <w:p w:rsidR="00000000" w:rsidRPr="009C657D" w:rsidP="009C657D">
            <w:pPr>
              <w:pStyle w:val="ListBullet2"/>
            </w:pPr>
            <w:r w:rsidRPr="009C657D">
              <w:t>working in confined spaces</w:t>
            </w:r>
          </w:p>
          <w:p w:rsidR="00000000" w:rsidRPr="009C657D" w:rsidP="009C657D">
            <w:pPr>
              <w:pStyle w:val="ListBullet2"/>
            </w:pPr>
            <w:r w:rsidRPr="009C657D">
              <w:t>working in proximity to others</w:t>
            </w:r>
          </w:p>
          <w:p w:rsidR="00000000" w:rsidRPr="009C657D" w:rsidP="009C657D">
            <w:pPr>
              <w:pStyle w:val="ListBullet2"/>
            </w:pPr>
            <w:r w:rsidRPr="009C657D">
              <w:t>use of machines</w:t>
            </w:r>
          </w:p>
          <w:p w:rsidR="00000000" w:rsidRPr="009C657D" w:rsidP="009C657D">
            <w:pPr>
              <w:pStyle w:val="ListBullet2"/>
            </w:pPr>
            <w:r w:rsidRPr="009C657D">
              <w:t>use of tools and equipment</w:t>
            </w:r>
          </w:p>
          <w:p w:rsidR="00000000" w:rsidRPr="009C657D" w:rsidP="009C657D">
            <w:pPr>
              <w:pStyle w:val="ListBullet"/>
            </w:pPr>
            <w:r w:rsidRPr="009C657D">
              <w:t>workplace environmental requirements.</w:t>
            </w:r>
          </w:p>
          <w:p w:rsidR="00000000" w:rsidP="009C657D">
            <w:pPr>
              <w:pStyle w:val="BodyText"/>
              <w:rPr>
                <w:lang w:val="en-NZ"/>
              </w:rPr>
            </w:pPr>
          </w:p>
        </w:tc>
      </w:tr>
      <w:tr w:rsidTr="009C657D">
        <w:tblPrEx>
          <w:tblW w:w="0" w:type="auto"/>
          <w:tblLayout w:type="fixed"/>
          <w:tblCellMar>
            <w:left w:w="62" w:type="dxa"/>
            <w:right w:w="62" w:type="dxa"/>
          </w:tblCellMar>
          <w:tblLook w:val="0000"/>
        </w:tblPrEx>
        <w:tc>
          <w:tcPr>
            <w:tcW w:w="2238" w:type="dxa"/>
            <w:tcBorders>
              <w:top w:val="nil"/>
              <w:left w:val="nil"/>
              <w:bottom w:val="nil"/>
              <w:right w:val="nil"/>
            </w:tcBorders>
            <w:tcMar>
              <w:top w:w="0" w:type="dxa"/>
              <w:left w:w="62" w:type="dxa"/>
              <w:bottom w:w="0" w:type="dxa"/>
              <w:right w:w="62" w:type="dxa"/>
            </w:tcMar>
          </w:tcPr>
          <w:p w:rsidR="00000000" w:rsidP="009C657D">
            <w:pPr>
              <w:pStyle w:val="BodyText"/>
              <w:rPr>
                <w:lang w:val="en-NZ"/>
              </w:rPr>
            </w:pPr>
            <w:r w:rsidRPr="009C657D">
              <w:rPr>
                <w:rStyle w:val="BoldandItalics"/>
              </w:rPr>
              <w:t>Fasteners and fixings</w:t>
            </w:r>
            <w:r w:rsidRPr="009C657D">
              <w:t xml:space="preserve"> must include:</w:t>
            </w:r>
          </w:p>
        </w:tc>
        <w:tc>
          <w:tcPr>
            <w:tcW w:w="6724" w:type="dxa"/>
            <w:tcBorders>
              <w:top w:val="nil"/>
              <w:left w:val="nil"/>
              <w:bottom w:val="nil"/>
              <w:right w:val="nil"/>
            </w:tcBorders>
            <w:tcMar>
              <w:top w:w="0" w:type="dxa"/>
              <w:left w:w="62" w:type="dxa"/>
              <w:bottom w:w="0" w:type="dxa"/>
              <w:right w:w="62" w:type="dxa"/>
            </w:tcMar>
          </w:tcPr>
          <w:p w:rsidR="00000000" w:rsidRPr="009C657D" w:rsidP="009C657D">
            <w:pPr>
              <w:pStyle w:val="ListBullet"/>
            </w:pPr>
            <w:r w:rsidRPr="009C657D">
              <w:t>all of the following chemical products:</w:t>
            </w:r>
          </w:p>
          <w:p w:rsidR="00000000" w:rsidRPr="009C657D" w:rsidP="009C657D">
            <w:pPr>
              <w:pStyle w:val="ListBullet2"/>
            </w:pPr>
            <w:r w:rsidRPr="009C657D">
              <w:t>construction adhesive</w:t>
            </w:r>
          </w:p>
          <w:p w:rsidR="00000000" w:rsidRPr="009C657D" w:rsidP="009C657D">
            <w:pPr>
              <w:pStyle w:val="ListBullet2"/>
            </w:pPr>
            <w:r w:rsidRPr="009C657D">
              <w:t>injection systems</w:t>
            </w:r>
          </w:p>
          <w:p w:rsidR="00000000" w:rsidRPr="009C657D" w:rsidP="009C657D">
            <w:pPr>
              <w:pStyle w:val="ListBullet2"/>
            </w:pPr>
            <w:r w:rsidRPr="009C657D">
              <w:t>spin capsules</w:t>
            </w:r>
          </w:p>
          <w:p w:rsidR="00000000" w:rsidRPr="009C657D" w:rsidP="009C657D">
            <w:pPr>
              <w:pStyle w:val="ListBullet2"/>
            </w:pPr>
            <w:r w:rsidRPr="009C657D">
              <w:t>hammer-in capsules</w:t>
            </w:r>
          </w:p>
          <w:p w:rsidR="00000000" w:rsidRPr="009C657D" w:rsidP="009C657D">
            <w:pPr>
              <w:pStyle w:val="ListBullet"/>
            </w:pPr>
            <w:r w:rsidRPr="009C657D">
              <w:t>and five or more of the following:</w:t>
            </w:r>
          </w:p>
          <w:p w:rsidR="00000000" w:rsidRPr="009C657D" w:rsidP="009C657D">
            <w:pPr>
              <w:pStyle w:val="ListBullet2"/>
            </w:pPr>
            <w:r w:rsidRPr="009C657D">
              <w:t xml:space="preserve">electrical clips </w:t>
            </w:r>
          </w:p>
          <w:p w:rsidR="00000000" w:rsidRPr="009C657D" w:rsidP="009C657D">
            <w:pPr>
              <w:pStyle w:val="ListBullet2"/>
            </w:pPr>
            <w:r w:rsidRPr="009C657D">
              <w:t xml:space="preserve">nylon anchors </w:t>
            </w:r>
          </w:p>
          <w:p w:rsidR="00000000" w:rsidRPr="009C657D" w:rsidP="009C657D">
            <w:pPr>
              <w:pStyle w:val="ListBullet2"/>
            </w:pPr>
            <w:r w:rsidRPr="009C657D">
              <w:t>hollow wall anchors</w:t>
            </w:r>
          </w:p>
          <w:p w:rsidR="00000000" w:rsidRPr="009C657D" w:rsidP="009C657D">
            <w:pPr>
              <w:pStyle w:val="ListBullet2"/>
            </w:pPr>
            <w:r w:rsidRPr="009C657D">
              <w:t xml:space="preserve">plastic toggles </w:t>
            </w:r>
          </w:p>
          <w:p w:rsidR="00000000" w:rsidRPr="009C657D" w:rsidP="009C657D">
            <w:pPr>
              <w:pStyle w:val="ListBullet2"/>
            </w:pPr>
            <w:r w:rsidRPr="009C657D">
              <w:t>metal toggles</w:t>
            </w:r>
          </w:p>
          <w:p w:rsidR="00000000" w:rsidRPr="009C657D" w:rsidP="009C657D">
            <w:pPr>
              <w:pStyle w:val="ListBullet2"/>
            </w:pPr>
            <w:r w:rsidRPr="009C657D">
              <w:t xml:space="preserve">multi-clips </w:t>
            </w:r>
          </w:p>
          <w:p w:rsidR="00000000" w:rsidRPr="009C657D" w:rsidP="009C657D">
            <w:pPr>
              <w:pStyle w:val="ListBullet2"/>
            </w:pPr>
            <w:r w:rsidRPr="009C657D">
              <w:t xml:space="preserve">lug anchors </w:t>
            </w:r>
          </w:p>
          <w:p w:rsidR="00000000" w:rsidRPr="009C657D" w:rsidP="009C657D">
            <w:pPr>
              <w:pStyle w:val="ListBullet2"/>
            </w:pPr>
            <w:r w:rsidRPr="009C657D">
              <w:t xml:space="preserve">steel ferrule expanding bolts </w:t>
            </w:r>
          </w:p>
          <w:p w:rsidR="00000000" w:rsidRPr="009C657D" w:rsidP="009C657D">
            <w:pPr>
              <w:pStyle w:val="ListBullet2"/>
            </w:pPr>
            <w:r w:rsidRPr="009C657D">
              <w:t xml:space="preserve">metal screws </w:t>
            </w:r>
          </w:p>
          <w:p w:rsidR="00000000" w:rsidRPr="009C657D" w:rsidP="009C657D">
            <w:pPr>
              <w:pStyle w:val="ListBullet2"/>
            </w:pPr>
            <w:r w:rsidRPr="009C657D">
              <w:t xml:space="preserve">chipboard screws </w:t>
            </w:r>
          </w:p>
          <w:p w:rsidR="00000000" w:rsidRPr="009C657D" w:rsidP="009C657D">
            <w:pPr>
              <w:pStyle w:val="ListBullet2"/>
            </w:pPr>
            <w:r w:rsidRPr="009C657D">
              <w:t>plasterboard screws.</w:t>
            </w:r>
          </w:p>
          <w:p w:rsidR="00000000" w:rsidRPr="009C657D" w:rsidP="009C657D">
            <w:pPr>
              <w:pStyle w:val="BodyText"/>
            </w:pPr>
          </w:p>
        </w:tc>
      </w:tr>
    </w:tbl>
    <w:p w:rsidR="00000000" w:rsidRPr="009C657D" w:rsidP="009C657D">
      <w:pPr>
        <w:pStyle w:val="BodyText"/>
      </w:pPr>
    </w:p>
    <w:p w:rsidR="00000000" w:rsidRPr="009C657D" w:rsidP="009C657D">
      <w:pPr>
        <w:pStyle w:val="AllowPageBreak"/>
      </w:pPr>
    </w:p>
    <w:p w:rsidR="00000000" w:rsidRPr="009C657D" w:rsidP="009C657D">
      <w:pPr>
        <w:pStyle w:val="Heading1"/>
      </w:pPr>
      <w:bookmarkStart w:id="9" w:name="O_832329"/>
      <w:bookmarkEnd w:id="9"/>
      <w:r w:rsidRPr="009C657D">
        <w:t>Unit Mapping Information</w:t>
      </w:r>
    </w:p>
    <w:p w:rsidR="00000000" w:rsidRPr="009C657D" w:rsidP="006C5C04">
      <w:pPr>
        <w:pStyle w:val="BodyText"/>
      </w:pPr>
      <w:r w:rsidRPr="009C657D">
        <w:t>No equivalent unit.</w:t>
      </w:r>
    </w:p>
    <w:p w:rsidR="00000000" w:rsidRPr="009C657D" w:rsidP="009C657D">
      <w:pPr>
        <w:pStyle w:val="Heading1"/>
      </w:pPr>
      <w:bookmarkStart w:id="10" w:name="O_832322"/>
      <w:bookmarkEnd w:id="10"/>
      <w:r w:rsidRPr="009C657D">
        <w:t>Links</w:t>
      </w:r>
    </w:p>
    <w:p w:rsidR="00000000" w:rsidRPr="009C657D" w:rsidP="006C5C04">
      <w:pPr>
        <w:pStyle w:val="BodyText"/>
      </w:pPr>
      <w:r w:rsidRPr="009C657D">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250F98">
        <w:rPr>
          <w:rStyle w:val="Hyperlink"/>
        </w:rPr>
        <w:t>https://vetnet.gov.au/Pages/TrainingDocs.aspx?q=7e15fa6a-68b8-4097-b099-030a5569b1ad</w:t>
      </w:r>
      <w:r>
        <w:fldChar w:fldCharType="end"/>
      </w:r>
    </w:p>
    <w:p w:rsidR="00000000" w:rsidRPr="009C657D" w:rsidP="006C5C04">
      <w:pPr>
        <w:pStyle w:val="BodyText"/>
        <w:sectPr w:rsidSect="009C657D">
          <w:headerReference w:type="default" r:id="rId10"/>
          <w:footerReference w:type="default" r:id="rId11"/>
          <w:pgSz w:w="11908" w:h="16833"/>
          <w:pgMar w:top="1702" w:right="1418" w:bottom="1702" w:left="1418" w:header="992" w:footer="992" w:gutter="0"/>
          <w:cols w:space="720"/>
          <w:noEndnote/>
          <w:docGrid w:linePitch="299"/>
        </w:sectPr>
      </w:pPr>
    </w:p>
    <w:p w:rsidR="00000000" w:rsidRPr="009C657D" w:rsidP="009C657D">
      <w:pPr>
        <w:pStyle w:val="SuperHeading"/>
      </w:pPr>
      <w:r w:rsidRPr="009C657D">
        <w:t>Assessment Requirements for CPCCSG3017 Erect and install signs</w:t>
      </w:r>
    </w:p>
    <w:p w:rsidR="00000000" w:rsidRPr="009C657D" w:rsidP="009C657D">
      <w:pPr>
        <w:pStyle w:val="Heading1"/>
      </w:pPr>
      <w:bookmarkStart w:id="11" w:name="O_832324"/>
      <w:bookmarkEnd w:id="11"/>
      <w:r w:rsidRPr="009C657D">
        <w:t>Modification History</w:t>
      </w:r>
    </w:p>
    <w:p w:rsidR="00000000" w:rsidRPr="009C657D" w:rsidP="006C5C04">
      <w:pPr>
        <w:pStyle w:val="BodyText"/>
      </w:pPr>
      <w:r w:rsidRPr="009C657D">
        <w:t>Release 1.</w:t>
      </w:r>
    </w:p>
    <w:p w:rsidR="00000000" w:rsidRPr="009C657D" w:rsidP="006C5C04">
      <w:pPr>
        <w:pStyle w:val="BodyText"/>
      </w:pPr>
      <w:r w:rsidRPr="009C657D">
        <w:t>This version first released with CPC Construction, Plumbing and Services Training Package Version 2.</w:t>
      </w:r>
    </w:p>
    <w:p w:rsidR="00000000" w:rsidRPr="009C657D" w:rsidP="006C5C04">
      <w:pPr>
        <w:pStyle w:val="BodyText"/>
      </w:pPr>
      <w:r w:rsidRPr="009C657D">
        <w:t>Revised unit of competency. Replaces superseded non-equivalent CPCCSI2007A Apply fasteners and fixings.</w:t>
      </w:r>
    </w:p>
    <w:p w:rsidR="00000000" w:rsidRPr="009C657D" w:rsidP="009C657D">
      <w:pPr>
        <w:pStyle w:val="Heading1"/>
      </w:pPr>
      <w:bookmarkStart w:id="12" w:name="O_832327"/>
      <w:bookmarkEnd w:id="12"/>
      <w:r w:rsidRPr="009C657D">
        <w:t>Performance Evidence</w:t>
      </w:r>
    </w:p>
    <w:p w:rsidR="00000000" w:rsidRPr="009C657D" w:rsidP="006C5C04">
      <w:pPr>
        <w:pStyle w:val="BodyText"/>
      </w:pPr>
      <w:r w:rsidRPr="009C657D">
        <w:t>A person who demonstrates competency in this unit must satisfy all of the elements, performance criteria and foundation skills of this unit, and must erect and install two signs as follows:</w:t>
      </w:r>
    </w:p>
    <w:p w:rsidR="00000000" w:rsidRPr="009C657D" w:rsidP="009C657D">
      <w:pPr>
        <w:pStyle w:val="ListBullet"/>
      </w:pPr>
      <w:r w:rsidRPr="009C657D">
        <w:t>one sign must measure at lea</w:t>
      </w:r>
      <w:r w:rsidRPr="009C657D">
        <w:t>st 1200 x 2400 mm, be constructed of aluminium no more than 5 mm thick, and be fixed using appropriate fixings and fastenings to one of the following surfaces:</w:t>
      </w:r>
    </w:p>
    <w:p w:rsidR="00000000" w:rsidRPr="009C657D" w:rsidP="009C657D">
      <w:pPr>
        <w:pStyle w:val="ListBullet2"/>
      </w:pPr>
      <w:r w:rsidRPr="009C657D">
        <w:t>acrylic</w:t>
      </w:r>
    </w:p>
    <w:p w:rsidR="00000000" w:rsidRPr="009C657D" w:rsidP="009C657D">
      <w:pPr>
        <w:pStyle w:val="ListBullet2"/>
      </w:pPr>
      <w:r w:rsidRPr="009C657D">
        <w:t>glass</w:t>
      </w:r>
    </w:p>
    <w:p w:rsidR="00000000" w:rsidRPr="009C657D" w:rsidP="009C657D">
      <w:pPr>
        <w:pStyle w:val="ListBullet2"/>
      </w:pPr>
      <w:r w:rsidRPr="009C657D">
        <w:t>masonry</w:t>
      </w:r>
    </w:p>
    <w:p w:rsidR="00000000" w:rsidRPr="009C657D" w:rsidP="009C657D">
      <w:pPr>
        <w:pStyle w:val="ListBullet2"/>
      </w:pPr>
      <w:r w:rsidRPr="009C657D">
        <w:t>metal</w:t>
      </w:r>
    </w:p>
    <w:p w:rsidR="00000000" w:rsidRPr="009C657D" w:rsidP="009C657D">
      <w:pPr>
        <w:pStyle w:val="ListBullet2"/>
      </w:pPr>
      <w:r w:rsidRPr="009C657D">
        <w:t>plasterboard</w:t>
      </w:r>
    </w:p>
    <w:p w:rsidR="00000000" w:rsidRPr="009C657D" w:rsidP="009C657D">
      <w:pPr>
        <w:pStyle w:val="ListBullet2"/>
      </w:pPr>
      <w:r w:rsidRPr="009C657D">
        <w:t>plastic</w:t>
      </w:r>
    </w:p>
    <w:p w:rsidR="00000000" w:rsidRPr="009C657D" w:rsidP="009C657D">
      <w:pPr>
        <w:pStyle w:val="ListBullet2"/>
      </w:pPr>
      <w:r w:rsidRPr="009C657D">
        <w:t>timber</w:t>
      </w:r>
    </w:p>
    <w:p w:rsidR="00000000" w:rsidRPr="009C657D" w:rsidP="009C657D">
      <w:pPr>
        <w:pStyle w:val="ListBullet"/>
      </w:pPr>
      <w:r w:rsidRPr="009C657D">
        <w:t>one sign must measure at least 1200 x 2400 mm, be constructed of aluminium no more than 5 mm thick, and be positioned as a freestanding sign to two aluminium posts or poles measuring no less than 90 x 90 mm.</w:t>
      </w:r>
    </w:p>
    <w:p w:rsidR="00000000" w:rsidRPr="009C657D" w:rsidP="009C657D">
      <w:pPr>
        <w:pStyle w:val="BodyText"/>
      </w:pPr>
    </w:p>
    <w:p w:rsidR="00000000" w:rsidRPr="009C657D" w:rsidP="006C5C04">
      <w:pPr>
        <w:pStyle w:val="BodyText"/>
      </w:pPr>
      <w:r w:rsidRPr="009C657D">
        <w:t>In doing the above work, the person must:</w:t>
      </w:r>
    </w:p>
    <w:p w:rsidR="00000000" w:rsidRPr="009C657D" w:rsidP="009C657D">
      <w:pPr>
        <w:pStyle w:val="ListBullet"/>
      </w:pPr>
      <w:r w:rsidRPr="009C657D">
        <w:t>chec</w:t>
      </w:r>
      <w:r w:rsidRPr="009C657D">
        <w:t>k and confirm the need for planning permissions to install the signs in specified location</w:t>
      </w:r>
    </w:p>
    <w:p w:rsidR="00000000" w:rsidRPr="009C657D" w:rsidP="009C657D">
      <w:pPr>
        <w:pStyle w:val="ListBullet"/>
      </w:pPr>
      <w:r w:rsidRPr="009C657D">
        <w:t xml:space="preserve">check and confirm the site for services and assets below ground </w:t>
      </w:r>
    </w:p>
    <w:p w:rsidR="00000000" w:rsidRPr="009C657D" w:rsidP="009C657D">
      <w:pPr>
        <w:pStyle w:val="ListBullet"/>
      </w:pPr>
      <w:r w:rsidRPr="009C657D">
        <w:t>assess the sign installation requirements relevant to the work site, identifying potential risks and</w:t>
      </w:r>
      <w:r w:rsidRPr="009C657D">
        <w:t xml:space="preserve"> hazards and demonstrating measures to mitigate potential work site risks and hazards</w:t>
      </w:r>
    </w:p>
    <w:p w:rsidR="00000000" w:rsidRPr="009C657D" w:rsidP="009C657D">
      <w:pPr>
        <w:pStyle w:val="ListBullet"/>
      </w:pPr>
      <w:r w:rsidRPr="009C657D">
        <w:t>ensure the structural integrity of the supporting background, including taking steps to ensure reinforcement is arranged if required</w:t>
      </w:r>
    </w:p>
    <w:p w:rsidR="00000000" w:rsidRPr="009C657D" w:rsidP="009C657D">
      <w:pPr>
        <w:pStyle w:val="ListBullet"/>
      </w:pPr>
      <w:r w:rsidRPr="009C657D">
        <w:t>follow safety procedures when erecting and installing above signs</w:t>
      </w:r>
    </w:p>
    <w:p w:rsidR="00000000" w:rsidRPr="009C657D" w:rsidP="009C657D">
      <w:pPr>
        <w:pStyle w:val="ListBullet"/>
      </w:pPr>
      <w:r w:rsidRPr="009C657D">
        <w:t>identify and select methods for erecting and installing above signs, including selecting tools, fasteners and fixings giving consideration to the characteristics of the signs</w:t>
      </w:r>
    </w:p>
    <w:p w:rsidR="00000000" w:rsidRPr="009C657D" w:rsidP="009C657D">
      <w:pPr>
        <w:pStyle w:val="ListBullet"/>
      </w:pPr>
      <w:r w:rsidRPr="009C657D">
        <w:t>prepare the wor</w:t>
      </w:r>
      <w:r w:rsidRPr="009C657D">
        <w:t>k site for installation and install the signs according to job requirements.</w:t>
      </w:r>
    </w:p>
    <w:p w:rsidR="00000000" w:rsidRPr="009C657D" w:rsidP="009C657D">
      <w:pPr>
        <w:pStyle w:val="AllowPageBreak"/>
      </w:pPr>
    </w:p>
    <w:p w:rsidR="00000000" w:rsidRPr="009C657D" w:rsidP="009C657D">
      <w:pPr>
        <w:pStyle w:val="Heading1"/>
      </w:pPr>
      <w:bookmarkStart w:id="13" w:name="O_832326"/>
      <w:bookmarkEnd w:id="13"/>
      <w:r w:rsidRPr="009C657D">
        <w:t>Knowledge Evidence</w:t>
      </w:r>
    </w:p>
    <w:p w:rsidR="00000000" w:rsidRPr="009C657D" w:rsidP="006C5C04">
      <w:pPr>
        <w:pStyle w:val="BodyText"/>
      </w:pPr>
      <w:r w:rsidRPr="009C657D">
        <w:t>A person demonstrating competency in this unit must demonstrate knowledge of:</w:t>
      </w:r>
    </w:p>
    <w:p w:rsidR="00000000" w:rsidRPr="009C657D" w:rsidP="009C657D">
      <w:pPr>
        <w:pStyle w:val="ListBullet"/>
      </w:pPr>
      <w:r w:rsidRPr="009C657D">
        <w:t>purpose and application of the following when erecting and insta</w:t>
      </w:r>
      <w:r w:rsidRPr="009C657D">
        <w:t>lling signs:</w:t>
      </w:r>
    </w:p>
    <w:p w:rsidR="00000000" w:rsidRPr="009C657D" w:rsidP="009C657D">
      <w:pPr>
        <w:pStyle w:val="ListBullet2"/>
      </w:pPr>
      <w:r w:rsidRPr="009C657D">
        <w:t xml:space="preserve">safety data sheets (SDS) </w:t>
      </w:r>
    </w:p>
    <w:p w:rsidR="00000000" w:rsidRPr="009C657D" w:rsidP="009C657D">
      <w:pPr>
        <w:pStyle w:val="ListBullet2"/>
      </w:pPr>
      <w:r w:rsidRPr="009C657D">
        <w:t>safe work method statements (SWMS)</w:t>
      </w:r>
    </w:p>
    <w:p w:rsidR="00000000" w:rsidRPr="009C657D" w:rsidP="009C657D">
      <w:pPr>
        <w:pStyle w:val="ListBullet"/>
      </w:pPr>
      <w:r w:rsidRPr="009C657D">
        <w:t>effect of mechanical and chemical fixings and fastenings used to install signs on different surfaces</w:t>
      </w:r>
    </w:p>
    <w:p w:rsidR="00000000" w:rsidRPr="009C657D" w:rsidP="009C657D">
      <w:pPr>
        <w:pStyle w:val="ListBullet"/>
      </w:pPr>
      <w:r w:rsidRPr="009C657D">
        <w:t>load bearing specifications for a range of fastener and fixing measurements and</w:t>
      </w:r>
      <w:r w:rsidRPr="009C657D">
        <w:t xml:space="preserve"> calculations relating to material quantities</w:t>
      </w:r>
    </w:p>
    <w:p w:rsidR="00000000" w:rsidRPr="009C657D" w:rsidP="009C657D">
      <w:pPr>
        <w:pStyle w:val="ListBullet"/>
      </w:pPr>
      <w:r w:rsidRPr="009C657D">
        <w:t>relevant Australian and New Zealand standards in relation to the installation of signs, including:</w:t>
      </w:r>
    </w:p>
    <w:p w:rsidR="00000000" w:rsidRPr="009C657D" w:rsidP="009C657D">
      <w:pPr>
        <w:pStyle w:val="ListBullet2"/>
      </w:pPr>
      <w:r w:rsidRPr="009C657D">
        <w:t>AS/NZS 3832 Electrical installations – Cold-cathode illumination systems</w:t>
      </w:r>
    </w:p>
    <w:p w:rsidR="00000000" w:rsidRPr="009C657D" w:rsidP="009C657D">
      <w:pPr>
        <w:pStyle w:val="ListBullet2"/>
      </w:pPr>
      <w:r w:rsidRPr="009C657D">
        <w:t>AS 1319 Safety signs for the occupational environment</w:t>
      </w:r>
    </w:p>
    <w:p w:rsidR="00000000" w:rsidRPr="009C657D" w:rsidP="009C657D">
      <w:pPr>
        <w:pStyle w:val="ListBullet"/>
      </w:pPr>
      <w:r w:rsidRPr="009C657D">
        <w:t>statutory and regulatory authority requirements, particularly those relating to:</w:t>
      </w:r>
    </w:p>
    <w:p w:rsidR="00000000" w:rsidRPr="009C657D" w:rsidP="009C657D">
      <w:pPr>
        <w:pStyle w:val="ListBullet2"/>
      </w:pPr>
      <w:r w:rsidRPr="009C657D">
        <w:t>removal of waste products</w:t>
      </w:r>
    </w:p>
    <w:p w:rsidR="00000000" w:rsidRPr="009C657D" w:rsidP="009C657D">
      <w:pPr>
        <w:pStyle w:val="ListBullet2"/>
      </w:pPr>
      <w:r w:rsidRPr="009C657D">
        <w:t>storage of chemicals and materials</w:t>
      </w:r>
    </w:p>
    <w:p w:rsidR="00000000" w:rsidRPr="009C657D" w:rsidP="009C657D">
      <w:pPr>
        <w:pStyle w:val="ListBullet"/>
      </w:pPr>
      <w:r w:rsidRPr="009C657D">
        <w:t>types and uses of tools and equipment used for installing</w:t>
      </w:r>
      <w:r w:rsidRPr="009C657D">
        <w:t xml:space="preserve"> signs </w:t>
      </w:r>
    </w:p>
    <w:p w:rsidR="00000000" w:rsidRPr="009C657D" w:rsidP="009C657D">
      <w:pPr>
        <w:pStyle w:val="ListBullet"/>
      </w:pPr>
      <w:r w:rsidRPr="009C657D">
        <w:t>processes and practices for working safely around power sources, services and assets.</w:t>
      </w:r>
    </w:p>
    <w:p w:rsidR="00000000" w:rsidRPr="009C657D" w:rsidP="009C657D">
      <w:pPr>
        <w:pStyle w:val="AllowPageBreak"/>
      </w:pPr>
    </w:p>
    <w:p w:rsidR="00000000" w:rsidRPr="009C657D" w:rsidP="009C657D">
      <w:pPr>
        <w:pStyle w:val="Heading1"/>
      </w:pPr>
      <w:bookmarkStart w:id="14" w:name="O_832325"/>
      <w:bookmarkEnd w:id="14"/>
      <w:r w:rsidRPr="009C657D">
        <w:t>Assessment Conditions</w:t>
      </w:r>
    </w:p>
    <w:p w:rsidR="00000000" w:rsidRPr="009C657D" w:rsidP="006C5C04">
      <w:pPr>
        <w:pStyle w:val="BodyText"/>
      </w:pPr>
      <w:r w:rsidRPr="009C657D">
        <w:t>Suitable assessment of performance requires:</w:t>
      </w:r>
    </w:p>
    <w:p w:rsidR="00000000" w:rsidRPr="009C657D" w:rsidP="009C657D">
      <w:pPr>
        <w:pStyle w:val="ListBullet"/>
      </w:pPr>
      <w:r w:rsidRPr="009C657D">
        <w:t>equipment:</w:t>
      </w:r>
    </w:p>
    <w:p w:rsidR="00000000" w:rsidRPr="009C657D" w:rsidP="009C657D">
      <w:pPr>
        <w:pStyle w:val="ListBullet2"/>
      </w:pPr>
      <w:r w:rsidRPr="009C657D">
        <w:t>a range of fasteners and fixings used for erecting and installing</w:t>
      </w:r>
      <w:r w:rsidRPr="009C657D">
        <w:t xml:space="preserve"> signs</w:t>
      </w:r>
    </w:p>
    <w:p w:rsidR="00000000" w:rsidRPr="009C657D" w:rsidP="009C657D">
      <w:pPr>
        <w:pStyle w:val="ListBullet2"/>
      </w:pPr>
      <w:r w:rsidRPr="009C657D">
        <w:t>a range of tools and equipment used for erecting and installing various types of signs:</w:t>
      </w:r>
    </w:p>
    <w:p w:rsidR="00000000" w:rsidRPr="009C657D" w:rsidP="009C657D">
      <w:pPr>
        <w:pStyle w:val="ListBullet3"/>
      </w:pPr>
      <w:r w:rsidRPr="009C657D">
        <w:t>chamois</w:t>
      </w:r>
    </w:p>
    <w:p w:rsidR="00000000" w:rsidRPr="009C657D" w:rsidP="009C657D">
      <w:pPr>
        <w:pStyle w:val="ListBullet3"/>
      </w:pPr>
      <w:r w:rsidRPr="009C657D">
        <w:t>drills</w:t>
      </w:r>
    </w:p>
    <w:p w:rsidR="00000000" w:rsidRPr="009C657D" w:rsidP="009C657D">
      <w:pPr>
        <w:pStyle w:val="ListBullet3"/>
      </w:pPr>
      <w:r w:rsidRPr="009C657D">
        <w:t>ladder</w:t>
      </w:r>
    </w:p>
    <w:p w:rsidR="00000000" w:rsidRPr="009C657D" w:rsidP="009C657D">
      <w:pPr>
        <w:pStyle w:val="ListBullet3"/>
      </w:pPr>
      <w:r w:rsidRPr="009C657D">
        <w:t>levelling tools</w:t>
      </w:r>
    </w:p>
    <w:p w:rsidR="00000000" w:rsidRPr="009C657D" w:rsidP="009C657D">
      <w:pPr>
        <w:pStyle w:val="ListBullet3"/>
      </w:pPr>
      <w:r w:rsidRPr="009C657D">
        <w:t>measuring tapes and rules</w:t>
      </w:r>
    </w:p>
    <w:p w:rsidR="00000000" w:rsidRPr="009C657D" w:rsidP="009C657D">
      <w:pPr>
        <w:pStyle w:val="ListBullet3"/>
      </w:pPr>
      <w:r w:rsidRPr="009C657D">
        <w:t>post hole digger</w:t>
      </w:r>
    </w:p>
    <w:p w:rsidR="00000000" w:rsidRPr="009C657D" w:rsidP="009C657D">
      <w:pPr>
        <w:pStyle w:val="ListBullet2"/>
      </w:pPr>
      <w:r w:rsidRPr="009C657D">
        <w:t>personal protective equipment suited to installing signs</w:t>
      </w:r>
    </w:p>
    <w:p w:rsidR="00000000" w:rsidRPr="009C657D" w:rsidP="009C657D">
      <w:pPr>
        <w:pStyle w:val="ListBullet2"/>
      </w:pPr>
      <w:r w:rsidRPr="009C657D">
        <w:t>touch-up paint</w:t>
      </w:r>
    </w:p>
    <w:p w:rsidR="00000000" w:rsidRPr="009C657D" w:rsidP="009C657D">
      <w:pPr>
        <w:pStyle w:val="ListBullet"/>
      </w:pPr>
      <w:r w:rsidRPr="009C657D">
        <w:t>materials:</w:t>
      </w:r>
    </w:p>
    <w:p w:rsidR="00000000" w:rsidRPr="009C657D" w:rsidP="009C657D">
      <w:pPr>
        <w:pStyle w:val="ListBullet2"/>
      </w:pPr>
      <w:r w:rsidRPr="009C657D">
        <w:t>one freestanding sign and one sign fixed to a surface</w:t>
      </w:r>
    </w:p>
    <w:p w:rsidR="00000000" w:rsidRPr="009C657D" w:rsidP="009C657D">
      <w:pPr>
        <w:pStyle w:val="ListBullet2"/>
      </w:pPr>
      <w:r w:rsidRPr="009C657D">
        <w:t>signs to be 1200 x 2400 mm, constructed of aluminium</w:t>
      </w:r>
    </w:p>
    <w:p w:rsidR="00000000" w:rsidRPr="009C657D" w:rsidP="009C657D">
      <w:pPr>
        <w:pStyle w:val="ListBullet2"/>
      </w:pPr>
      <w:r w:rsidRPr="009C657D">
        <w:t xml:space="preserve">signs to be installed </w:t>
      </w:r>
    </w:p>
    <w:p w:rsidR="00000000" w:rsidRPr="009C657D" w:rsidP="009C657D">
      <w:pPr>
        <w:pStyle w:val="ListBullet2"/>
      </w:pPr>
      <w:r w:rsidRPr="009C657D">
        <w:t xml:space="preserve">ready-mix concrete </w:t>
      </w:r>
    </w:p>
    <w:p w:rsidR="00000000" w:rsidRPr="009C657D" w:rsidP="009C657D">
      <w:pPr>
        <w:pStyle w:val="ListBullet"/>
      </w:pPr>
      <w:r w:rsidRPr="009C657D">
        <w:t>contingencies:</w:t>
      </w:r>
    </w:p>
    <w:p w:rsidR="00000000" w:rsidRPr="009C657D" w:rsidP="009C657D">
      <w:pPr>
        <w:pStyle w:val="ListBullet2"/>
      </w:pPr>
      <w:r w:rsidRPr="009C657D">
        <w:t>engineering risk assessment may be required to confirm structural integrity of supporting wall or structure</w:t>
      </w:r>
    </w:p>
    <w:p w:rsidR="00000000" w:rsidRPr="009C657D" w:rsidP="009C657D">
      <w:pPr>
        <w:pStyle w:val="ListBullet2"/>
      </w:pPr>
      <w:r w:rsidRPr="009C657D">
        <w:t>local authority planning permission may be required in certain settings and locations</w:t>
      </w:r>
    </w:p>
    <w:p w:rsidR="00000000" w:rsidRPr="009C657D" w:rsidP="009C657D">
      <w:pPr>
        <w:pStyle w:val="ListBullet"/>
      </w:pPr>
      <w:r w:rsidRPr="009C657D">
        <w:t>specifications:</w:t>
      </w:r>
    </w:p>
    <w:p w:rsidR="00000000" w:rsidRPr="009C657D" w:rsidP="009C657D">
      <w:pPr>
        <w:pStyle w:val="ListBullet2"/>
      </w:pPr>
      <w:r w:rsidRPr="009C657D">
        <w:t>Australian and New Zealand standards in rela</w:t>
      </w:r>
      <w:r w:rsidRPr="009C657D">
        <w:t>tion to the installation of signs, including:</w:t>
      </w:r>
    </w:p>
    <w:p w:rsidR="00000000" w:rsidRPr="009C657D" w:rsidP="009C657D">
      <w:pPr>
        <w:pStyle w:val="ListBullet3"/>
      </w:pPr>
      <w:r w:rsidRPr="009C657D">
        <w:t>AS/NZS 3832 Electrical installations – Cold-cathode illumination systems</w:t>
      </w:r>
    </w:p>
    <w:p w:rsidR="00000000" w:rsidRPr="009C657D" w:rsidP="009C657D">
      <w:pPr>
        <w:pStyle w:val="ListBullet3"/>
      </w:pPr>
      <w:r w:rsidRPr="009C657D">
        <w:t>AS 1319 Safety signs for the occupational environment</w:t>
      </w:r>
    </w:p>
    <w:p w:rsidR="00000000" w:rsidRPr="009C657D" w:rsidP="009C657D">
      <w:pPr>
        <w:pStyle w:val="ListBullet2"/>
      </w:pPr>
      <w:r w:rsidRPr="009C657D">
        <w:t>SDS</w:t>
      </w:r>
    </w:p>
    <w:p w:rsidR="00000000" w:rsidRPr="009C657D" w:rsidP="009C657D">
      <w:pPr>
        <w:pStyle w:val="ListBullet2"/>
      </w:pPr>
      <w:r w:rsidRPr="009C657D">
        <w:t>SWMS</w:t>
      </w:r>
    </w:p>
    <w:p w:rsidR="00000000" w:rsidRPr="009C657D" w:rsidP="009C657D">
      <w:pPr>
        <w:pStyle w:val="ListBullet"/>
      </w:pPr>
      <w:r w:rsidRPr="009C657D">
        <w:t>physical conditions:</w:t>
      </w:r>
    </w:p>
    <w:p w:rsidR="00000000" w:rsidRPr="009C657D" w:rsidP="009C657D">
      <w:pPr>
        <w:pStyle w:val="ListBullet2"/>
      </w:pPr>
      <w:r w:rsidRPr="009C657D">
        <w:t>installation may be required in indoor and outdoor settings</w:t>
      </w:r>
    </w:p>
    <w:p w:rsidR="00000000" w:rsidRPr="009C657D" w:rsidP="009C657D">
      <w:pPr>
        <w:pStyle w:val="ListBullet"/>
      </w:pPr>
      <w:r w:rsidRPr="009C657D">
        <w:t>relationship with client:</w:t>
      </w:r>
    </w:p>
    <w:p w:rsidR="00000000" w:rsidRPr="009C657D" w:rsidP="009C657D">
      <w:pPr>
        <w:pStyle w:val="ListBullet2"/>
      </w:pPr>
      <w:r w:rsidRPr="009C657D">
        <w:t>sufficient contact to check and confirm requirements</w:t>
      </w:r>
    </w:p>
    <w:p w:rsidR="00000000" w:rsidRPr="009C657D" w:rsidP="009C657D">
      <w:pPr>
        <w:pStyle w:val="ListBullet"/>
      </w:pPr>
      <w:r w:rsidRPr="009C657D">
        <w:t>relationships with team members:</w:t>
      </w:r>
    </w:p>
    <w:p w:rsidR="00000000" w:rsidRPr="009C657D" w:rsidP="009C657D">
      <w:pPr>
        <w:pStyle w:val="ListBullet2"/>
      </w:pPr>
      <w:r w:rsidRPr="009C657D">
        <w:t>work may be undertaken alone or with others</w:t>
      </w:r>
    </w:p>
    <w:p w:rsidR="00000000" w:rsidRPr="009C657D" w:rsidP="009C657D">
      <w:pPr>
        <w:pStyle w:val="ListBullet"/>
      </w:pPr>
      <w:r w:rsidRPr="009C657D">
        <w:t>timeframe:</w:t>
      </w:r>
    </w:p>
    <w:p w:rsidR="00000000" w:rsidRPr="009C657D" w:rsidP="009C657D">
      <w:pPr>
        <w:pStyle w:val="ListBullet2"/>
      </w:pPr>
      <w:r w:rsidRPr="009C657D">
        <w:t>according to job requirements.</w:t>
      </w:r>
    </w:p>
    <w:p w:rsidR="00000000" w:rsidRPr="009C657D" w:rsidP="009C657D">
      <w:pPr>
        <w:pStyle w:val="BodyText"/>
      </w:pPr>
    </w:p>
    <w:p w:rsidR="00000000" w:rsidRPr="009C657D" w:rsidP="006C5C04">
      <w:pPr>
        <w:pStyle w:val="Heading4"/>
      </w:pPr>
      <w:r w:rsidRPr="009C657D">
        <w:rPr>
          <w:rStyle w:val="SpecialBold"/>
        </w:rPr>
        <w:t>Assessor requirements</w:t>
      </w:r>
    </w:p>
    <w:p w:rsidR="00000000" w:rsidRPr="009C657D" w:rsidP="006C5C04">
      <w:pPr>
        <w:pStyle w:val="BodyText"/>
      </w:pPr>
      <w:r w:rsidRPr="009C657D">
        <w:t xml:space="preserve">As a minimum, assessors must satisfy the assessor requirements in the Standards for Registered Training Organisations (RTOs) current at the time of assessment. </w:t>
      </w:r>
    </w:p>
    <w:p w:rsidR="00000000" w:rsidRPr="009C657D" w:rsidP="009C657D">
      <w:pPr>
        <w:pStyle w:val="Heading1"/>
      </w:pPr>
      <w:bookmarkStart w:id="15" w:name="O_832323"/>
      <w:bookmarkEnd w:id="15"/>
      <w:r w:rsidRPr="009C657D">
        <w:t>Links</w:t>
      </w:r>
    </w:p>
    <w:p w:rsidR="00000000" w:rsidRPr="009C657D" w:rsidP="006C5C04">
      <w:pPr>
        <w:pStyle w:val="BodyText"/>
      </w:pPr>
      <w:r w:rsidRPr="009C657D">
        <w:t>Companion Volume i</w:t>
      </w:r>
      <w:r w:rsidRPr="009C657D">
        <w:t xml:space="preserve">mplementation guides are found in VETNet - </w:t>
      </w:r>
      <w:r>
        <w:fldChar w:fldCharType="begin"/>
      </w:r>
      <w:r>
        <w:instrText xml:space="preserve"> HYPERLINK "https://vetnet.gov.au/Pages/TrainingDocs.aspx?q=7e15fa6a-68b8-4097-b099-030a5569b1ad" </w:instrText>
      </w:r>
      <w:r>
        <w:fldChar w:fldCharType="separate"/>
      </w:r>
      <w:r w:rsidRPr="00250F98">
        <w:rPr>
          <w:rStyle w:val="Hyperlink"/>
        </w:rPr>
        <w:t>https://vetnet.gov.au/Pages/TrainingDocs.aspx?q=7e15fa6a-68b8-4097-b099-030a5569b1ad</w:t>
      </w:r>
      <w:r>
        <w:fldChar w:fldCharType="end"/>
      </w:r>
    </w:p>
    <w:p w:rsidR="00000000" w:rsidRPr="009C657D" w:rsidP="009C657D"/>
    <w:sectPr w:rsidSect="009C657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5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57D" w:rsidRPr="006C5C04" w:rsidP="006C5C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5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C04" w:rsidP="009C65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6C5C04" w:rsidP="009C657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6C5C04" w:rsidP="009C657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57D" w:rsidP="009C657D">
    <w:pPr>
      <w:pStyle w:val="Footer"/>
      <w:framePr w:wrap="around"/>
    </w:pPr>
    <w:r>
      <w:fldChar w:fldCharType="begin"/>
    </w:r>
    <w:r>
      <w:instrText xml:space="preserve"> DOCPROPERTY  Subject  \* MERGEFORMAT </w:instrText>
    </w:r>
    <w:r>
      <w:fldChar w:fldCharType="separate"/>
    </w:r>
    <w:r w:rsidR="006C5C04">
      <w:t>Approved</w:t>
    </w:r>
    <w:r w:rsidR="006C5C04">
      <w:fldChar w:fldCharType="end"/>
    </w:r>
    <w:r>
      <w:tab/>
      <w:t xml:space="preserve">Page </w:t>
    </w:r>
    <w:r>
      <w:fldChar w:fldCharType="begin"/>
    </w:r>
    <w:r>
      <w:instrText xml:space="preserve"> PAGE  \* Arabic  \* MERGEFORMAT </w:instrText>
    </w:r>
    <w:r>
      <w:fldChar w:fldCharType="separate"/>
    </w:r>
    <w:r w:rsidR="006C5C04">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C5C04">
      <w:rPr>
        <w:noProof/>
      </w:rPr>
      <w:t>7</w:t>
    </w:r>
    <w:r>
      <w:rPr>
        <w:noProof/>
      </w:rPr>
      <w:fldChar w:fldCharType="end"/>
    </w:r>
  </w:p>
  <w:p w:rsidR="009C657D" w:rsidP="009C657D">
    <w:pPr>
      <w:pStyle w:val="Footer"/>
      <w:framePr w:wrap="around"/>
    </w:pPr>
    <w:r>
      <w:t xml:space="preserve">© Commonwealth of Australia, </w:t>
    </w:r>
    <w:r>
      <w:fldChar w:fldCharType="begin"/>
    </w:r>
    <w:r>
      <w:instrText xml:space="preserve"> DATE  \@ "yyyy"  \* MERGEFORMAT </w:instrText>
    </w:r>
    <w:r>
      <w:fldChar w:fldCharType="separate"/>
    </w:r>
    <w:r w:rsidR="006C5C04">
      <w:rPr>
        <w:noProof/>
      </w:rPr>
      <w:t>2025</w:t>
    </w:r>
    <w:r>
      <w:fldChar w:fldCharType="end"/>
    </w:r>
    <w:r>
      <w:tab/>
    </w:r>
    <w:r>
      <w:fldChar w:fldCharType="begin"/>
    </w:r>
    <w:r>
      <w:instrText xml:space="preserve"> DOCPROPERTY  Author  \* MERGEFORMAT </w:instrText>
    </w:r>
    <w:r>
      <w:fldChar w:fldCharType="separate"/>
    </w:r>
    <w:r w:rsidR="006C5C04">
      <w:t>BuildSkills Australia</w:t>
    </w:r>
    <w:r w:rsidR="006C5C04">
      <w:fldChar w:fldCharType="end"/>
    </w:r>
  </w:p>
  <w:p w:rsidR="009C657D" w:rsidP="009C657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5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C0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C657D" w:rsidRPr="006C5C04" w:rsidP="006C5C0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5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C04" w:rsidRPr="002D2AF8" w:rsidP="009C657D">
    <w:pPr>
      <w:pStyle w:val="Header"/>
      <w:framePr w:wrap="around"/>
    </w:pPr>
    <w:r>
      <w:fldChar w:fldCharType="begin"/>
    </w:r>
    <w:r>
      <w:instrText xml:space="preserve"> TITLE   \* MERGEFORMAT </w:instrText>
    </w:r>
    <w:r>
      <w:fldChar w:fldCharType="separate"/>
    </w:r>
    <w:r>
      <w:t>CPCCSG3017 Erect and install 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C5C04" w:rsidP="009C657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57D" w:rsidRPr="002D2AF8" w:rsidP="009C657D">
    <w:pPr>
      <w:pStyle w:val="Header"/>
      <w:framePr w:wrap="around"/>
    </w:pPr>
    <w:r>
      <w:fldChar w:fldCharType="begin"/>
    </w:r>
    <w:r>
      <w:instrText xml:space="preserve"> TITLE   \* MERGEFORMAT </w:instrText>
    </w:r>
    <w:r>
      <w:fldChar w:fldCharType="separate"/>
    </w:r>
    <w:r w:rsidR="006C5C04">
      <w:t>CPCCSG3017 Erect and install signs</w:t>
    </w:r>
    <w:r w:rsidR="006C5C04">
      <w:fldChar w:fldCharType="end"/>
    </w:r>
    <w:r>
      <w:tab/>
      <w:t xml:space="preserve">Date this document was generated: </w:t>
    </w:r>
    <w:r>
      <w:fldChar w:fldCharType="begin"/>
    </w:r>
    <w:r>
      <w:instrText xml:space="preserve"> CREATEDATE  \@ "d MMMM yyyy"  \* MERGEFORMAT </w:instrText>
    </w:r>
    <w:r>
      <w:fldChar w:fldCharType="separate"/>
    </w:r>
    <w:r w:rsidR="006C5C04">
      <w:rPr>
        <w:noProof/>
      </w:rPr>
      <w:t>2 March 2025</w:t>
    </w:r>
    <w:r>
      <w:fldChar w:fldCharType="end"/>
    </w:r>
  </w:p>
  <w:p w:rsidR="009C657D" w:rsidP="009C657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2C2C4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8DC24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8129F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657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C657D"/>
    <w:pPr>
      <w:spacing w:before="360" w:after="60"/>
      <w:outlineLvl w:val="0"/>
    </w:pPr>
    <w:rPr>
      <w:sz w:val="32"/>
    </w:rPr>
  </w:style>
  <w:style w:type="paragraph" w:styleId="Heading2">
    <w:name w:val="heading 2"/>
    <w:basedOn w:val="HeadingBase"/>
    <w:next w:val="BodyText"/>
    <w:link w:val="Heading2Char"/>
    <w:qFormat/>
    <w:rsid w:val="009C657D"/>
    <w:pPr>
      <w:keepLines/>
      <w:spacing w:before="240" w:after="120"/>
      <w:outlineLvl w:val="1"/>
    </w:pPr>
    <w:rPr>
      <w:sz w:val="28"/>
      <w:szCs w:val="40"/>
    </w:rPr>
  </w:style>
  <w:style w:type="paragraph" w:styleId="Heading3">
    <w:name w:val="heading 3"/>
    <w:basedOn w:val="HeadingBase"/>
    <w:next w:val="BodyText"/>
    <w:link w:val="Heading3Char"/>
    <w:qFormat/>
    <w:rsid w:val="009C657D"/>
    <w:pPr>
      <w:spacing w:before="180" w:after="120"/>
      <w:outlineLvl w:val="2"/>
    </w:pPr>
    <w:rPr>
      <w:spacing w:val="-10"/>
      <w:kern w:val="32"/>
    </w:rPr>
  </w:style>
  <w:style w:type="paragraph" w:styleId="Heading4">
    <w:name w:val="heading 4"/>
    <w:basedOn w:val="HeadingBase"/>
    <w:next w:val="BodyText"/>
    <w:link w:val="Heading4Char"/>
    <w:qFormat/>
    <w:rsid w:val="009C657D"/>
    <w:pPr>
      <w:spacing w:before="160" w:after="120"/>
      <w:outlineLvl w:val="3"/>
    </w:pPr>
    <w:rPr>
      <w:sz w:val="22"/>
    </w:rPr>
  </w:style>
  <w:style w:type="paragraph" w:styleId="Heading5">
    <w:name w:val="heading 5"/>
    <w:basedOn w:val="HeadingBase"/>
    <w:next w:val="Normal"/>
    <w:link w:val="Heading5Char"/>
    <w:qFormat/>
    <w:rsid w:val="009C657D"/>
    <w:pPr>
      <w:spacing w:before="80"/>
      <w:outlineLvl w:val="4"/>
    </w:pPr>
    <w:rPr>
      <w:color w:val="918585"/>
      <w:sz w:val="20"/>
    </w:rPr>
  </w:style>
  <w:style w:type="paragraph" w:styleId="Heading6">
    <w:name w:val="heading 6"/>
    <w:basedOn w:val="HeadingBase"/>
    <w:next w:val="Normal"/>
    <w:link w:val="Heading6Char"/>
    <w:qFormat/>
    <w:rsid w:val="009C657D"/>
    <w:pPr>
      <w:spacing w:before="60"/>
      <w:outlineLvl w:val="5"/>
    </w:pPr>
    <w:rPr>
      <w:color w:val="918585"/>
      <w:sz w:val="20"/>
    </w:rPr>
  </w:style>
  <w:style w:type="paragraph" w:styleId="Heading7">
    <w:name w:val="heading 7"/>
    <w:basedOn w:val="Normal"/>
    <w:next w:val="Normal"/>
    <w:link w:val="Heading7Char"/>
    <w:qFormat/>
    <w:rsid w:val="009C657D"/>
    <w:pPr>
      <w:ind w:left="720"/>
      <w:outlineLvl w:val="6"/>
    </w:pPr>
    <w:rPr>
      <w:i/>
    </w:rPr>
  </w:style>
  <w:style w:type="paragraph" w:styleId="Heading8">
    <w:name w:val="heading 8"/>
    <w:basedOn w:val="Normal"/>
    <w:next w:val="Normal"/>
    <w:link w:val="Heading8Char"/>
    <w:qFormat/>
    <w:rsid w:val="009C657D"/>
    <w:pPr>
      <w:ind w:left="720"/>
      <w:outlineLvl w:val="7"/>
    </w:pPr>
    <w:rPr>
      <w:i/>
    </w:rPr>
  </w:style>
  <w:style w:type="paragraph" w:styleId="Heading9">
    <w:name w:val="heading 9"/>
    <w:basedOn w:val="Normal"/>
    <w:next w:val="Normal"/>
    <w:link w:val="Heading9Char"/>
    <w:qFormat/>
    <w:rsid w:val="009C657D"/>
    <w:pPr>
      <w:ind w:left="720"/>
      <w:outlineLvl w:val="8"/>
    </w:pPr>
    <w:rPr>
      <w:i/>
    </w:rPr>
  </w:style>
  <w:style w:type="character" w:default="1" w:styleId="DefaultParagraphFont">
    <w:name w:val="Default Paragraph Font"/>
    <w:uiPriority w:val="1"/>
    <w:unhideWhenUsed/>
    <w:rsid w:val="009C65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657D"/>
  </w:style>
  <w:style w:type="character" w:customStyle="1" w:styleId="Heading1Char">
    <w:name w:val="Heading 1 Char"/>
    <w:basedOn w:val="DefaultParagraphFont"/>
    <w:link w:val="Heading1"/>
    <w:rsid w:val="009C657D"/>
    <w:rPr>
      <w:rFonts w:ascii="Times New Roman" w:eastAsia="Times New Roman" w:hAnsi="Times New Roman" w:cs="Times New Roman"/>
      <w:b/>
      <w:sz w:val="32"/>
      <w:szCs w:val="20"/>
      <w:lang w:eastAsia="en-US"/>
    </w:rPr>
  </w:style>
  <w:style w:type="paragraph" w:styleId="BodyText">
    <w:name w:val="Body Text"/>
    <w:basedOn w:val="Normal"/>
    <w:link w:val="BodyTextChar"/>
    <w:rsid w:val="009C657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C657D"/>
    <w:rPr>
      <w:rFonts w:ascii="Times New Roman" w:eastAsia="Times New Roman" w:hAnsi="Times New Roman" w:cs="Times New Roman"/>
      <w:sz w:val="24"/>
      <w:lang w:eastAsia="en-US"/>
    </w:rPr>
  </w:style>
  <w:style w:type="paragraph" w:styleId="ListBullet">
    <w:name w:val="List Bullet"/>
    <w:basedOn w:val="List"/>
    <w:rsid w:val="009C657D"/>
    <w:pPr>
      <w:numPr>
        <w:numId w:val="13"/>
      </w:numPr>
      <w:tabs>
        <w:tab w:val="clear" w:pos="340"/>
      </w:tabs>
      <w:spacing w:before="40" w:after="40"/>
    </w:pPr>
  </w:style>
  <w:style w:type="character" w:customStyle="1" w:styleId="SpecialBold">
    <w:name w:val="Special Bold"/>
    <w:basedOn w:val="DefaultParagraphFont"/>
    <w:rsid w:val="009C657D"/>
    <w:rPr>
      <w:b/>
      <w:spacing w:val="0"/>
    </w:rPr>
  </w:style>
  <w:style w:type="paragraph" w:styleId="ListBullet2">
    <w:name w:val="List Bullet 2"/>
    <w:basedOn w:val="List2"/>
    <w:rsid w:val="009C657D"/>
    <w:pPr>
      <w:numPr>
        <w:numId w:val="14"/>
      </w:numPr>
      <w:tabs>
        <w:tab w:val="clear" w:pos="680"/>
      </w:tabs>
    </w:pPr>
  </w:style>
  <w:style w:type="paragraph" w:customStyle="1" w:styleId="SuperHeading">
    <w:name w:val="SuperHeading"/>
    <w:basedOn w:val="Normal"/>
    <w:rsid w:val="009C657D"/>
    <w:pPr>
      <w:spacing w:before="240" w:after="120"/>
      <w:outlineLvl w:val="0"/>
    </w:pPr>
    <w:rPr>
      <w:rFonts w:ascii="Times New Roman" w:hAnsi="Times New Roman"/>
      <w:b/>
      <w:sz w:val="32"/>
    </w:rPr>
  </w:style>
  <w:style w:type="paragraph" w:customStyle="1" w:styleId="AllowPageBreak">
    <w:name w:val="AllowPageBreak"/>
    <w:rsid w:val="009C657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C657D"/>
    <w:pPr>
      <w:numPr>
        <w:numId w:val="3"/>
      </w:numPr>
      <w:tabs>
        <w:tab w:val="clear" w:pos="1021"/>
      </w:tabs>
      <w:ind w:left="1037" w:hanging="357"/>
    </w:pPr>
  </w:style>
  <w:style w:type="character" w:customStyle="1" w:styleId="BoldandItalics">
    <w:name w:val="Bold and Italics"/>
    <w:qFormat/>
    <w:rsid w:val="009C657D"/>
    <w:rPr>
      <w:b/>
      <w:i/>
      <w:u w:val="none"/>
    </w:rPr>
  </w:style>
  <w:style w:type="character" w:customStyle="1" w:styleId="Heading2Char">
    <w:name w:val="Heading 2 Char"/>
    <w:basedOn w:val="DefaultParagraphFont"/>
    <w:link w:val="Heading2"/>
    <w:rsid w:val="009C65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65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65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65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65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657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C657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C657D"/>
    <w:rPr>
      <w:rFonts w:ascii="Courier New" w:eastAsia="Times New Roman" w:hAnsi="Courier New" w:cs="Times New Roman"/>
      <w:i/>
      <w:szCs w:val="20"/>
      <w:lang w:eastAsia="en-US"/>
    </w:rPr>
  </w:style>
  <w:style w:type="paragraph" w:customStyle="1" w:styleId="HeadingBase">
    <w:name w:val="Heading Base"/>
    <w:rsid w:val="009C65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657D"/>
    <w:pPr>
      <w:tabs>
        <w:tab w:val="right" w:leader="dot" w:pos="9072"/>
      </w:tabs>
      <w:ind w:left="567"/>
    </w:pPr>
    <w:rPr>
      <w:szCs w:val="22"/>
    </w:rPr>
  </w:style>
  <w:style w:type="paragraph" w:customStyle="1" w:styleId="TOCBase">
    <w:name w:val="TOC Base"/>
    <w:rsid w:val="009C65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657D"/>
    <w:pPr>
      <w:tabs>
        <w:tab w:val="right" w:leader="dot" w:pos="9072"/>
      </w:tabs>
      <w:spacing w:before="40" w:after="40"/>
      <w:ind w:left="284"/>
    </w:pPr>
    <w:rPr>
      <w:rFonts w:ascii="Times New Roman" w:hAnsi="Times New Roman"/>
    </w:rPr>
  </w:style>
  <w:style w:type="paragraph" w:styleId="TOC1">
    <w:name w:val="toc 1"/>
    <w:basedOn w:val="TOCBase"/>
    <w:next w:val="Normal"/>
    <w:rsid w:val="009C657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C65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657D"/>
    <w:rPr>
      <w:rFonts w:ascii="Times New Roman" w:eastAsia="Times New Roman" w:hAnsi="Times New Roman" w:cs="Times New Roman"/>
      <w:sz w:val="16"/>
      <w:lang w:eastAsia="en-US"/>
    </w:rPr>
  </w:style>
  <w:style w:type="paragraph" w:styleId="Title">
    <w:name w:val="Title"/>
    <w:basedOn w:val="HeadingBase"/>
    <w:link w:val="TitleChar"/>
    <w:qFormat/>
    <w:rsid w:val="009C657D"/>
    <w:pPr>
      <w:spacing w:before="5040"/>
      <w:jc w:val="center"/>
    </w:pPr>
    <w:rPr>
      <w:sz w:val="48"/>
      <w:szCs w:val="72"/>
      <w:lang w:val="en-US"/>
    </w:rPr>
  </w:style>
  <w:style w:type="character" w:customStyle="1" w:styleId="TitleChar">
    <w:name w:val="Title Char"/>
    <w:basedOn w:val="DefaultParagraphFont"/>
    <w:link w:val="Title"/>
    <w:rsid w:val="009C65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657D"/>
    <w:pPr>
      <w:tabs>
        <w:tab w:val="left" w:pos="3600"/>
        <w:tab w:val="left" w:pos="3958"/>
      </w:tabs>
    </w:pPr>
  </w:style>
  <w:style w:type="paragraph" w:styleId="List">
    <w:name w:val="List"/>
    <w:basedOn w:val="BodyText"/>
    <w:next w:val="BodyText"/>
    <w:rsid w:val="009C657D"/>
    <w:pPr>
      <w:tabs>
        <w:tab w:val="left" w:pos="340"/>
      </w:tabs>
      <w:spacing w:before="60" w:after="60"/>
      <w:ind w:left="340" w:hanging="340"/>
    </w:pPr>
  </w:style>
  <w:style w:type="paragraph" w:customStyle="1" w:styleId="Note">
    <w:name w:val="Note"/>
    <w:basedOn w:val="BodyText"/>
    <w:rsid w:val="009C657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C657D"/>
    <w:pPr>
      <w:framePr w:wrap="auto" w:hAnchor="text" w:y="6049"/>
    </w:pPr>
    <w:rPr>
      <w:color w:val="000000"/>
      <w:sz w:val="40"/>
    </w:rPr>
  </w:style>
  <w:style w:type="paragraph" w:customStyle="1" w:styleId="TOCTitle">
    <w:name w:val="TOCTitle"/>
    <w:basedOn w:val="Heading1"/>
    <w:rsid w:val="009C657D"/>
    <w:pPr>
      <w:spacing w:after="240"/>
      <w:jc w:val="center"/>
      <w:outlineLvl w:val="9"/>
    </w:pPr>
    <w:rPr>
      <w:caps/>
    </w:rPr>
  </w:style>
  <w:style w:type="paragraph" w:customStyle="1" w:styleId="Version">
    <w:name w:val="Version"/>
    <w:rsid w:val="009C657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C657D"/>
    <w:pPr>
      <w:keepNext w:val="0"/>
      <w:tabs>
        <w:tab w:val="right" w:pos="4176"/>
      </w:tabs>
      <w:ind w:left="198" w:hanging="198"/>
    </w:pPr>
    <w:rPr>
      <w:rFonts w:ascii="Garamond" w:hAnsi="Garamond"/>
    </w:rPr>
  </w:style>
  <w:style w:type="paragraph" w:styleId="IndexHeading">
    <w:name w:val="index heading"/>
    <w:basedOn w:val="Normal"/>
    <w:next w:val="Index1"/>
    <w:semiHidden/>
    <w:rsid w:val="009C657D"/>
    <w:pPr>
      <w:spacing w:before="120" w:after="120"/>
    </w:pPr>
    <w:rPr>
      <w:rFonts w:ascii="Arial" w:hAnsi="Arial"/>
      <w:b/>
      <w:color w:val="918585"/>
      <w:sz w:val="24"/>
    </w:rPr>
  </w:style>
  <w:style w:type="paragraph" w:styleId="Header">
    <w:name w:val="header"/>
    <w:basedOn w:val="Normal"/>
    <w:link w:val="HeaderChar"/>
    <w:rsid w:val="009C65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657D"/>
    <w:rPr>
      <w:rFonts w:ascii="Times New Roman" w:eastAsia="Times New Roman" w:hAnsi="Times New Roman" w:cs="Times New Roman"/>
      <w:sz w:val="16"/>
      <w:szCs w:val="20"/>
      <w:lang w:val="en-GB" w:eastAsia="en-US"/>
    </w:rPr>
  </w:style>
  <w:style w:type="paragraph" w:customStyle="1" w:styleId="Chapter">
    <w:name w:val="Chapter"/>
    <w:basedOn w:val="Normal"/>
    <w:rsid w:val="009C657D"/>
    <w:pPr>
      <w:spacing w:before="240"/>
    </w:pPr>
    <w:rPr>
      <w:rFonts w:ascii="Times New Roman" w:hAnsi="Times New Roman"/>
      <w:smallCaps/>
      <w:spacing w:val="80"/>
      <w:sz w:val="28"/>
    </w:rPr>
  </w:style>
  <w:style w:type="paragraph" w:customStyle="1" w:styleId="InChapter">
    <w:name w:val="InChapter"/>
    <w:basedOn w:val="Heading3"/>
    <w:rsid w:val="009C657D"/>
    <w:pPr>
      <w:spacing w:after="240"/>
      <w:outlineLvl w:val="9"/>
    </w:pPr>
    <w:rPr>
      <w:noProof/>
    </w:rPr>
  </w:style>
  <w:style w:type="paragraph" w:styleId="Index2">
    <w:name w:val="index 2"/>
    <w:basedOn w:val="Normal"/>
    <w:next w:val="Normal"/>
    <w:semiHidden/>
    <w:rsid w:val="009C657D"/>
    <w:pPr>
      <w:tabs>
        <w:tab w:val="right" w:pos="4176"/>
      </w:tabs>
      <w:ind w:left="568" w:hanging="284"/>
    </w:pPr>
    <w:rPr>
      <w:rFonts w:ascii="Garamond" w:hAnsi="Garamond"/>
    </w:rPr>
  </w:style>
  <w:style w:type="paragraph" w:customStyle="1" w:styleId="Byline">
    <w:name w:val="Byline"/>
    <w:rsid w:val="009C65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657D"/>
    <w:pPr>
      <w:tabs>
        <w:tab w:val="clear" w:pos="3600"/>
        <w:tab w:val="clear" w:pos="3958"/>
      </w:tabs>
      <w:jc w:val="right"/>
    </w:pPr>
  </w:style>
  <w:style w:type="character" w:styleId="Emphasis">
    <w:name w:val="Emphasis"/>
    <w:basedOn w:val="DefaultParagraphFont"/>
    <w:qFormat/>
    <w:rsid w:val="009C657D"/>
    <w:rPr>
      <w:i/>
    </w:rPr>
  </w:style>
  <w:style w:type="paragraph" w:styleId="Caption">
    <w:name w:val="caption"/>
    <w:basedOn w:val="BodyText"/>
    <w:next w:val="Normal"/>
    <w:qFormat/>
    <w:rsid w:val="009C657D"/>
    <w:pPr>
      <w:framePr w:w="2268" w:hSpace="181" w:vSpace="181" w:wrap="around" w:vAnchor="text" w:hAnchor="page" w:x="1135" w:y="285" w:anchorLock="1"/>
    </w:pPr>
    <w:rPr>
      <w:i/>
    </w:rPr>
  </w:style>
  <w:style w:type="paragraph" w:customStyle="1" w:styleId="MiniTOCTitle">
    <w:name w:val="MiniTOCTitle"/>
    <w:basedOn w:val="Heading4"/>
    <w:rsid w:val="009C657D"/>
    <w:pPr>
      <w:spacing w:before="240"/>
      <w:outlineLvl w:val="9"/>
    </w:pPr>
    <w:rPr>
      <w:noProof/>
      <w:sz w:val="24"/>
    </w:rPr>
  </w:style>
  <w:style w:type="paragraph" w:customStyle="1" w:styleId="MiniTOCItem">
    <w:name w:val="MiniTOCItem"/>
    <w:basedOn w:val="ListBullet"/>
    <w:rsid w:val="009C657D"/>
    <w:pPr>
      <w:numPr>
        <w:numId w:val="0"/>
      </w:numPr>
      <w:tabs>
        <w:tab w:val="right" w:leader="dot" w:pos="6521"/>
      </w:tabs>
      <w:spacing w:before="0" w:after="0"/>
    </w:pPr>
  </w:style>
  <w:style w:type="paragraph" w:customStyle="1" w:styleId="TOFTitle">
    <w:name w:val="TOFTitle"/>
    <w:basedOn w:val="TOCTitle"/>
    <w:rsid w:val="009C657D"/>
  </w:style>
  <w:style w:type="paragraph" w:styleId="TableofFigures">
    <w:name w:val="table of figures"/>
    <w:basedOn w:val="Normal"/>
    <w:next w:val="Normal"/>
    <w:semiHidden/>
    <w:rsid w:val="009C657D"/>
    <w:pPr>
      <w:tabs>
        <w:tab w:val="right" w:leader="dot" w:pos="9072"/>
      </w:tabs>
      <w:ind w:left="970" w:hanging="403"/>
    </w:pPr>
    <w:rPr>
      <w:rFonts w:ascii="Times New Roman" w:hAnsi="Times New Roman"/>
      <w:b/>
    </w:rPr>
  </w:style>
  <w:style w:type="paragraph" w:styleId="ListNumber">
    <w:name w:val="List Number"/>
    <w:basedOn w:val="List"/>
    <w:rsid w:val="009C657D"/>
    <w:pPr>
      <w:numPr>
        <w:numId w:val="16"/>
      </w:numPr>
      <w:tabs>
        <w:tab w:val="clear" w:pos="340"/>
      </w:tabs>
    </w:pPr>
  </w:style>
  <w:style w:type="character" w:customStyle="1" w:styleId="WingdingSymbols">
    <w:name w:val="Wingding Symbols"/>
    <w:rsid w:val="009C657D"/>
    <w:rPr>
      <w:rFonts w:ascii="Wingdings" w:hAnsi="Wingdings"/>
    </w:rPr>
  </w:style>
  <w:style w:type="paragraph" w:customStyle="1" w:styleId="TableHeading">
    <w:name w:val="Table Heading"/>
    <w:basedOn w:val="HeadingBase"/>
    <w:rsid w:val="009C657D"/>
    <w:pPr>
      <w:keepLines/>
      <w:pBdr>
        <w:bottom w:val="single" w:sz="6" w:space="1" w:color="918585"/>
      </w:pBdr>
      <w:spacing w:before="240"/>
    </w:pPr>
  </w:style>
  <w:style w:type="character" w:customStyle="1" w:styleId="HotSpot">
    <w:name w:val="HotSpot"/>
    <w:rsid w:val="009C657D"/>
    <w:rPr>
      <w:color w:val="0033CC"/>
      <w:u w:val="none"/>
    </w:rPr>
  </w:style>
  <w:style w:type="paragraph" w:customStyle="1" w:styleId="BodyTextRight">
    <w:name w:val="Body Text Right"/>
    <w:basedOn w:val="BodyText"/>
    <w:rsid w:val="009C657D"/>
    <w:pPr>
      <w:spacing w:before="0" w:after="0"/>
      <w:jc w:val="right"/>
    </w:pPr>
  </w:style>
  <w:style w:type="paragraph" w:styleId="Index3">
    <w:name w:val="index 3"/>
    <w:basedOn w:val="ListNumber2"/>
    <w:next w:val="Normal"/>
    <w:semiHidden/>
    <w:rsid w:val="009C657D"/>
    <w:pPr>
      <w:numPr>
        <w:numId w:val="0"/>
      </w:numPr>
      <w:tabs>
        <w:tab w:val="right" w:leader="dot" w:pos="4176"/>
      </w:tabs>
    </w:pPr>
  </w:style>
  <w:style w:type="paragraph" w:styleId="ListNumber2">
    <w:name w:val="List Number 2"/>
    <w:basedOn w:val="List2"/>
    <w:rsid w:val="009C657D"/>
    <w:pPr>
      <w:numPr>
        <w:numId w:val="11"/>
      </w:numPr>
      <w:tabs>
        <w:tab w:val="clear" w:pos="1060"/>
      </w:tabs>
    </w:pPr>
  </w:style>
  <w:style w:type="paragraph" w:customStyle="1" w:styleId="MarginNote">
    <w:name w:val="Margin Note"/>
    <w:basedOn w:val="BodyText"/>
    <w:rsid w:val="009C65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65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657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C657D"/>
    <w:rPr>
      <w:sz w:val="32"/>
    </w:rPr>
  </w:style>
  <w:style w:type="paragraph" w:customStyle="1" w:styleId="HeadingProcedure">
    <w:name w:val="Heading Procedure"/>
    <w:basedOn w:val="HeadingBase"/>
    <w:next w:val="Normal"/>
    <w:rsid w:val="009C657D"/>
    <w:pPr>
      <w:tabs>
        <w:tab w:val="left" w:pos="0"/>
      </w:tabs>
      <w:spacing w:before="120" w:after="60"/>
    </w:pPr>
    <w:rPr>
      <w:i/>
      <w:color w:val="918585"/>
      <w:sz w:val="22"/>
    </w:rPr>
  </w:style>
  <w:style w:type="paragraph" w:customStyle="1" w:styleId="TableBodyText">
    <w:name w:val="Table Body Text"/>
    <w:basedOn w:val="BodyText"/>
    <w:rsid w:val="009C657D"/>
    <w:pPr>
      <w:spacing w:before="60" w:after="60"/>
    </w:pPr>
  </w:style>
  <w:style w:type="paragraph" w:styleId="ListContinue">
    <w:name w:val="List Continue"/>
    <w:basedOn w:val="List"/>
    <w:rsid w:val="009C657D"/>
    <w:pPr>
      <w:ind w:firstLine="0"/>
    </w:pPr>
  </w:style>
  <w:style w:type="paragraph" w:customStyle="1" w:styleId="ListNote">
    <w:name w:val="List Note"/>
    <w:basedOn w:val="List"/>
    <w:rsid w:val="009C657D"/>
    <w:pPr>
      <w:pBdr>
        <w:top w:val="single" w:sz="6" w:space="2" w:color="918585"/>
        <w:bottom w:val="single" w:sz="6" w:space="2" w:color="918585"/>
      </w:pBdr>
      <w:tabs>
        <w:tab w:val="left" w:pos="1021"/>
      </w:tabs>
      <w:ind w:firstLine="0"/>
    </w:pPr>
  </w:style>
  <w:style w:type="paragraph" w:customStyle="1" w:styleId="Warning">
    <w:name w:val="Warning"/>
    <w:basedOn w:val="BodyText"/>
    <w:rsid w:val="009C657D"/>
    <w:pPr>
      <w:shd w:val="clear" w:color="auto" w:fill="D9D9D9"/>
      <w:tabs>
        <w:tab w:val="left" w:pos="992"/>
      </w:tabs>
      <w:ind w:left="119" w:right="119"/>
    </w:pPr>
    <w:rPr>
      <w:sz w:val="20"/>
    </w:rPr>
  </w:style>
  <w:style w:type="paragraph" w:customStyle="1" w:styleId="MarginIcons">
    <w:name w:val="Margin Icons"/>
    <w:basedOn w:val="BodyText"/>
    <w:rsid w:val="009C65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657D"/>
    <w:rPr>
      <w:rFonts w:ascii="Courier New" w:hAnsi="Courier New"/>
    </w:rPr>
  </w:style>
  <w:style w:type="paragraph" w:customStyle="1" w:styleId="NoteBullet">
    <w:name w:val="Note Bullet"/>
    <w:basedOn w:val="Note"/>
    <w:rsid w:val="009C657D"/>
    <w:pPr>
      <w:tabs>
        <w:tab w:val="clear" w:pos="680"/>
      </w:tabs>
      <w:spacing w:before="60" w:after="60"/>
    </w:pPr>
  </w:style>
  <w:style w:type="paragraph" w:customStyle="1" w:styleId="SubHeading2">
    <w:name w:val="SubHeading2"/>
    <w:basedOn w:val="HeadingBase"/>
    <w:rsid w:val="009C657D"/>
    <w:pPr>
      <w:spacing w:before="240" w:after="60"/>
    </w:pPr>
    <w:rPr>
      <w:sz w:val="20"/>
    </w:rPr>
  </w:style>
  <w:style w:type="paragraph" w:customStyle="1" w:styleId="SubHeading1">
    <w:name w:val="SubHeading1"/>
    <w:basedOn w:val="HeadingBase"/>
    <w:rsid w:val="009C657D"/>
    <w:pPr>
      <w:spacing w:before="240" w:after="60"/>
    </w:pPr>
    <w:rPr>
      <w:color w:val="918585"/>
      <w:sz w:val="22"/>
    </w:rPr>
  </w:style>
  <w:style w:type="paragraph" w:customStyle="1" w:styleId="SideHeading">
    <w:name w:val="Side Heading"/>
    <w:basedOn w:val="HeadingBase"/>
    <w:rsid w:val="009C65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657D"/>
    <w:pPr>
      <w:numPr>
        <w:numId w:val="12"/>
      </w:numPr>
    </w:pPr>
  </w:style>
  <w:style w:type="paragraph" w:styleId="PlainText">
    <w:name w:val="Plain Text"/>
    <w:basedOn w:val="Normal"/>
    <w:link w:val="PlainTextChar"/>
    <w:rsid w:val="009C657D"/>
    <w:rPr>
      <w:sz w:val="20"/>
    </w:rPr>
  </w:style>
  <w:style w:type="character" w:customStyle="1" w:styleId="PlainTextChar">
    <w:name w:val="Plain Text Char"/>
    <w:basedOn w:val="DefaultParagraphFont"/>
    <w:link w:val="PlainText"/>
    <w:rsid w:val="009C657D"/>
    <w:rPr>
      <w:rFonts w:ascii="Courier New" w:eastAsia="Times New Roman" w:hAnsi="Courier New" w:cs="Times New Roman"/>
      <w:sz w:val="20"/>
      <w:szCs w:val="20"/>
      <w:lang w:eastAsia="en-US"/>
    </w:rPr>
  </w:style>
  <w:style w:type="character" w:customStyle="1" w:styleId="MenuOption">
    <w:name w:val="Menu Option"/>
    <w:basedOn w:val="DefaultParagraphFont"/>
    <w:rsid w:val="009C657D"/>
    <w:rPr>
      <w:b/>
      <w:smallCaps/>
    </w:rPr>
  </w:style>
  <w:style w:type="paragraph" w:customStyle="1" w:styleId="TableListNumber">
    <w:name w:val="Table List Number"/>
    <w:basedOn w:val="ListNumber"/>
    <w:rsid w:val="009C657D"/>
    <w:pPr>
      <w:numPr>
        <w:numId w:val="0"/>
      </w:numPr>
    </w:pPr>
  </w:style>
  <w:style w:type="paragraph" w:styleId="TOC4">
    <w:name w:val="toc 4"/>
    <w:basedOn w:val="TOCBase"/>
    <w:next w:val="Normal"/>
    <w:semiHidden/>
    <w:rsid w:val="009C657D"/>
    <w:pPr>
      <w:tabs>
        <w:tab w:val="right" w:leader="dot" w:pos="9071"/>
      </w:tabs>
      <w:ind w:left="1701"/>
    </w:pPr>
  </w:style>
  <w:style w:type="paragraph" w:customStyle="1" w:styleId="ListAlpha">
    <w:name w:val="List Alpha"/>
    <w:basedOn w:val="List"/>
    <w:rsid w:val="009C657D"/>
    <w:pPr>
      <w:numPr>
        <w:numId w:val="10"/>
      </w:numPr>
    </w:pPr>
  </w:style>
  <w:style w:type="paragraph" w:customStyle="1" w:styleId="ListAlpha2">
    <w:name w:val="List Alpha 2"/>
    <w:basedOn w:val="List2"/>
    <w:rsid w:val="009C657D"/>
    <w:pPr>
      <w:numPr>
        <w:numId w:val="9"/>
      </w:numPr>
    </w:pPr>
  </w:style>
  <w:style w:type="paragraph" w:styleId="List2">
    <w:name w:val="List 2"/>
    <w:basedOn w:val="BodyText"/>
    <w:rsid w:val="009C657D"/>
    <w:pPr>
      <w:tabs>
        <w:tab w:val="left" w:pos="680"/>
      </w:tabs>
      <w:spacing w:before="60" w:after="60"/>
      <w:ind w:left="680" w:hanging="340"/>
    </w:pPr>
  </w:style>
  <w:style w:type="paragraph" w:styleId="List3">
    <w:name w:val="List 3"/>
    <w:basedOn w:val="BodyText"/>
    <w:rsid w:val="009C657D"/>
    <w:pPr>
      <w:tabs>
        <w:tab w:val="left" w:pos="1021"/>
      </w:tabs>
      <w:spacing w:before="60" w:after="60"/>
      <w:ind w:left="1020" w:hanging="340"/>
    </w:pPr>
  </w:style>
  <w:style w:type="paragraph" w:styleId="List4">
    <w:name w:val="List 4"/>
    <w:basedOn w:val="BodyText"/>
    <w:rsid w:val="009C657D"/>
    <w:pPr>
      <w:tabs>
        <w:tab w:val="left" w:pos="1361"/>
      </w:tabs>
      <w:spacing w:before="60" w:after="60"/>
      <w:ind w:left="1361" w:hanging="340"/>
    </w:pPr>
  </w:style>
  <w:style w:type="paragraph" w:styleId="List5">
    <w:name w:val="List 5"/>
    <w:basedOn w:val="BodyText"/>
    <w:rsid w:val="009C657D"/>
    <w:pPr>
      <w:tabs>
        <w:tab w:val="left" w:pos="1701"/>
      </w:tabs>
      <w:spacing w:before="60" w:after="60"/>
      <w:ind w:left="1701" w:hanging="340"/>
    </w:pPr>
  </w:style>
  <w:style w:type="paragraph" w:styleId="ListBullet4">
    <w:name w:val="List Bullet 4"/>
    <w:basedOn w:val="List4"/>
    <w:rsid w:val="009C657D"/>
    <w:pPr>
      <w:numPr>
        <w:numId w:val="4"/>
      </w:numPr>
      <w:tabs>
        <w:tab w:val="clear" w:pos="1361"/>
      </w:tabs>
    </w:pPr>
  </w:style>
  <w:style w:type="paragraph" w:styleId="ListBullet5">
    <w:name w:val="List Bullet 5"/>
    <w:basedOn w:val="List5"/>
    <w:rsid w:val="009C657D"/>
    <w:pPr>
      <w:numPr>
        <w:numId w:val="5"/>
      </w:numPr>
    </w:pPr>
  </w:style>
  <w:style w:type="paragraph" w:styleId="ListContinue2">
    <w:name w:val="List Continue 2"/>
    <w:basedOn w:val="List2"/>
    <w:rsid w:val="009C657D"/>
    <w:pPr>
      <w:ind w:firstLine="0"/>
    </w:pPr>
  </w:style>
  <w:style w:type="paragraph" w:styleId="ListContinue3">
    <w:name w:val="List Continue 3"/>
    <w:basedOn w:val="List3"/>
    <w:rsid w:val="009C657D"/>
    <w:pPr>
      <w:ind w:left="1021" w:firstLine="0"/>
    </w:pPr>
  </w:style>
  <w:style w:type="paragraph" w:styleId="ListContinue4">
    <w:name w:val="List Continue 4"/>
    <w:basedOn w:val="List4"/>
    <w:rsid w:val="009C657D"/>
    <w:pPr>
      <w:ind w:firstLine="0"/>
    </w:pPr>
  </w:style>
  <w:style w:type="paragraph" w:styleId="ListContinue5">
    <w:name w:val="List Continue 5"/>
    <w:basedOn w:val="List5"/>
    <w:rsid w:val="009C657D"/>
    <w:pPr>
      <w:ind w:firstLine="0"/>
    </w:pPr>
  </w:style>
  <w:style w:type="paragraph" w:styleId="ListNumber3">
    <w:name w:val="List Number 3"/>
    <w:basedOn w:val="List3"/>
    <w:rsid w:val="009C657D"/>
    <w:pPr>
      <w:numPr>
        <w:numId w:val="6"/>
      </w:numPr>
    </w:pPr>
  </w:style>
  <w:style w:type="paragraph" w:styleId="ListNumber4">
    <w:name w:val="List Number 4"/>
    <w:basedOn w:val="List4"/>
    <w:rsid w:val="009C657D"/>
    <w:pPr>
      <w:numPr>
        <w:numId w:val="7"/>
      </w:numPr>
    </w:pPr>
  </w:style>
  <w:style w:type="paragraph" w:styleId="ListNumber5">
    <w:name w:val="List Number 5"/>
    <w:basedOn w:val="List5"/>
    <w:rsid w:val="009C657D"/>
    <w:pPr>
      <w:numPr>
        <w:numId w:val="8"/>
      </w:numPr>
    </w:pPr>
  </w:style>
  <w:style w:type="paragraph" w:styleId="BlockText">
    <w:name w:val="Block Text"/>
    <w:basedOn w:val="Normal"/>
    <w:rsid w:val="009C657D"/>
    <w:pPr>
      <w:spacing w:after="120"/>
      <w:ind w:left="1440" w:right="1440"/>
    </w:pPr>
  </w:style>
  <w:style w:type="character" w:customStyle="1" w:styleId="Subscript">
    <w:name w:val="Subscript"/>
    <w:basedOn w:val="DefaultParagraphFont"/>
    <w:rsid w:val="009C657D"/>
    <w:rPr>
      <w:sz w:val="16"/>
      <w:vertAlign w:val="subscript"/>
    </w:rPr>
  </w:style>
  <w:style w:type="character" w:customStyle="1" w:styleId="Superscript">
    <w:name w:val="Superscript"/>
    <w:basedOn w:val="DefaultParagraphFont"/>
    <w:rsid w:val="009C657D"/>
    <w:rPr>
      <w:sz w:val="16"/>
      <w:vertAlign w:val="superscript"/>
    </w:rPr>
  </w:style>
  <w:style w:type="character" w:customStyle="1" w:styleId="Symbols">
    <w:name w:val="Symbols"/>
    <w:basedOn w:val="DefaultParagraphFont"/>
    <w:rsid w:val="009C657D"/>
    <w:rPr>
      <w:rFonts w:ascii="Symbol" w:hAnsi="Symbol"/>
    </w:rPr>
  </w:style>
  <w:style w:type="character" w:customStyle="1" w:styleId="MenuOptions">
    <w:name w:val="Menu Options"/>
    <w:basedOn w:val="DefaultParagraphFont"/>
    <w:rsid w:val="009C657D"/>
    <w:rPr>
      <w:rFonts w:ascii="Arial Narrow" w:hAnsi="Arial Narrow"/>
      <w:smallCaps/>
    </w:rPr>
  </w:style>
  <w:style w:type="character" w:customStyle="1" w:styleId="Buttons">
    <w:name w:val="Buttons"/>
    <w:basedOn w:val="DefaultParagraphFont"/>
    <w:rsid w:val="009C657D"/>
    <w:rPr>
      <w:b/>
    </w:rPr>
  </w:style>
  <w:style w:type="character" w:customStyle="1" w:styleId="Underlined">
    <w:name w:val="Underlined"/>
    <w:basedOn w:val="DefaultParagraphFont"/>
    <w:rsid w:val="009C657D"/>
    <w:rPr>
      <w:u w:val="single"/>
    </w:rPr>
  </w:style>
  <w:style w:type="paragraph" w:customStyle="1" w:styleId="TableBodyTextRight">
    <w:name w:val="Table Body Text Right"/>
    <w:basedOn w:val="TableBodyText"/>
    <w:rsid w:val="009C657D"/>
    <w:pPr>
      <w:widowControl w:val="0"/>
      <w:autoSpaceDE w:val="0"/>
      <w:autoSpaceDN w:val="0"/>
      <w:adjustRightInd w:val="0"/>
      <w:jc w:val="right"/>
    </w:pPr>
    <w:rPr>
      <w:rFonts w:cs="Arial"/>
      <w:szCs w:val="18"/>
    </w:rPr>
  </w:style>
  <w:style w:type="paragraph" w:customStyle="1" w:styleId="CopyrightText">
    <w:name w:val="Copyright Text"/>
    <w:basedOn w:val="BodyText"/>
    <w:rsid w:val="009C657D"/>
    <w:rPr>
      <w:sz w:val="18"/>
    </w:rPr>
  </w:style>
  <w:style w:type="paragraph" w:customStyle="1" w:styleId="BodySmallRight">
    <w:name w:val="Body Small Right"/>
    <w:basedOn w:val="BodyTextRight"/>
    <w:rsid w:val="009C657D"/>
    <w:rPr>
      <w:sz w:val="18"/>
      <w:szCs w:val="18"/>
    </w:rPr>
  </w:style>
  <w:style w:type="paragraph" w:customStyle="1" w:styleId="MarginEdition">
    <w:name w:val="Margin Edition"/>
    <w:basedOn w:val="MarginNote"/>
    <w:rsid w:val="009C657D"/>
    <w:pPr>
      <w:spacing w:before="0" w:after="0"/>
    </w:pPr>
    <w:rPr>
      <w:rFonts w:ascii="Times New Roman" w:hAnsi="Times New Roman"/>
      <w:color w:val="999999"/>
    </w:rPr>
  </w:style>
  <w:style w:type="paragraph" w:customStyle="1" w:styleId="Spacer">
    <w:name w:val="Spacer"/>
    <w:basedOn w:val="Normal"/>
    <w:rsid w:val="009C657D"/>
    <w:rPr>
      <w:sz w:val="2"/>
      <w:szCs w:val="2"/>
    </w:rPr>
  </w:style>
  <w:style w:type="character" w:customStyle="1" w:styleId="Small">
    <w:name w:val="Small"/>
    <w:basedOn w:val="DefaultParagraphFont"/>
    <w:rsid w:val="009C657D"/>
    <w:rPr>
      <w:sz w:val="16"/>
    </w:rPr>
  </w:style>
  <w:style w:type="paragraph" w:customStyle="1" w:styleId="WideTable">
    <w:name w:val="Wide Table"/>
    <w:basedOn w:val="Normal"/>
    <w:rsid w:val="009C657D"/>
    <w:pPr>
      <w:ind w:left="-1418"/>
    </w:pPr>
    <w:rPr>
      <w:sz w:val="2"/>
      <w:szCs w:val="2"/>
    </w:rPr>
  </w:style>
  <w:style w:type="character" w:styleId="PageNumber">
    <w:name w:val="page number"/>
    <w:basedOn w:val="DefaultParagraphFont"/>
    <w:rsid w:val="009C657D"/>
  </w:style>
  <w:style w:type="paragraph" w:styleId="Quote">
    <w:name w:val="Quote"/>
    <w:basedOn w:val="Heading1"/>
    <w:link w:val="QuoteChar"/>
    <w:qFormat/>
    <w:rsid w:val="009C657D"/>
    <w:rPr>
      <w:b w:val="0"/>
      <w:sz w:val="72"/>
      <w:szCs w:val="72"/>
      <w:lang w:val="en-NZ"/>
    </w:rPr>
  </w:style>
  <w:style w:type="character" w:customStyle="1" w:styleId="QuoteChar">
    <w:name w:val="Quote Char"/>
    <w:basedOn w:val="DefaultParagraphFont"/>
    <w:link w:val="Quote"/>
    <w:rsid w:val="009C65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657D"/>
    <w:pPr>
      <w:pageBreakBefore/>
    </w:pPr>
  </w:style>
  <w:style w:type="paragraph" w:customStyle="1" w:styleId="Border">
    <w:name w:val="Border"/>
    <w:basedOn w:val="Normal"/>
    <w:qFormat/>
    <w:rsid w:val="009C65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657D"/>
    <w:rPr>
      <w:b/>
      <w:bCs/>
      <w:i/>
      <w:iCs/>
      <w:color w:val="auto"/>
    </w:rPr>
  </w:style>
  <w:style w:type="paragraph" w:styleId="IntenseQuote">
    <w:name w:val="Intense Quote"/>
    <w:basedOn w:val="Normal"/>
    <w:next w:val="Normal"/>
    <w:link w:val="IntenseQuoteChar"/>
    <w:uiPriority w:val="30"/>
    <w:qFormat/>
    <w:rsid w:val="009C65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657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C657D"/>
    <w:rPr>
      <w:smallCaps/>
      <w:color w:val="auto"/>
      <w:u w:val="single"/>
    </w:rPr>
  </w:style>
  <w:style w:type="character" w:styleId="IntenseReference">
    <w:name w:val="Intense Reference"/>
    <w:basedOn w:val="DefaultParagraphFont"/>
    <w:uiPriority w:val="32"/>
    <w:qFormat/>
    <w:rsid w:val="009C657D"/>
    <w:rPr>
      <w:b/>
      <w:bCs/>
      <w:smallCaps/>
      <w:color w:val="auto"/>
      <w:spacing w:val="5"/>
      <w:u w:val="single"/>
    </w:rPr>
  </w:style>
  <w:style w:type="paragraph" w:customStyle="1" w:styleId="2ColumnHeading">
    <w:name w:val="2Column Heading"/>
    <w:basedOn w:val="BodyText"/>
    <w:qFormat/>
    <w:rsid w:val="009C657D"/>
    <w:pPr>
      <w:spacing w:after="60"/>
      <w:ind w:left="-2268"/>
    </w:pPr>
    <w:rPr>
      <w:b/>
    </w:rPr>
  </w:style>
  <w:style w:type="paragraph" w:customStyle="1" w:styleId="Heading1TOC">
    <w:name w:val="Heading1 TOC"/>
    <w:basedOn w:val="Normal"/>
    <w:qFormat/>
    <w:rsid w:val="009C657D"/>
    <w:pPr>
      <w:spacing w:before="240" w:after="120"/>
    </w:pPr>
    <w:rPr>
      <w:rFonts w:ascii="Times New Roman" w:hAnsi="Times New Roman"/>
      <w:b/>
      <w:sz w:val="32"/>
    </w:rPr>
  </w:style>
  <w:style w:type="paragraph" w:customStyle="1" w:styleId="Heading2TOC">
    <w:name w:val="Heading2 TOC"/>
    <w:basedOn w:val="Normal"/>
    <w:qFormat/>
    <w:rsid w:val="009C657D"/>
    <w:pPr>
      <w:spacing w:before="240" w:after="60"/>
    </w:pPr>
    <w:rPr>
      <w:rFonts w:ascii="Times New Roman" w:hAnsi="Times New Roman"/>
      <w:b/>
      <w:sz w:val="28"/>
    </w:rPr>
  </w:style>
  <w:style w:type="character" w:customStyle="1" w:styleId="Underline">
    <w:name w:val="Underline"/>
    <w:basedOn w:val="DefaultParagraphFont"/>
    <w:qFormat/>
    <w:rsid w:val="009C657D"/>
    <w:rPr>
      <w:u w:val="single"/>
    </w:rPr>
  </w:style>
  <w:style w:type="paragraph" w:styleId="BalloonText">
    <w:name w:val="Balloon Text"/>
    <w:basedOn w:val="Normal"/>
    <w:link w:val="BalloonTextChar"/>
    <w:rsid w:val="009C657D"/>
    <w:rPr>
      <w:rFonts w:ascii="Tahoma" w:hAnsi="Tahoma" w:cs="Tahoma"/>
      <w:sz w:val="16"/>
      <w:szCs w:val="16"/>
    </w:rPr>
  </w:style>
  <w:style w:type="character" w:customStyle="1" w:styleId="BalloonTextChar">
    <w:name w:val="Balloon Text Char"/>
    <w:basedOn w:val="DefaultParagraphFont"/>
    <w:link w:val="BalloonText"/>
    <w:rsid w:val="009C657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C657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C657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C657D"/>
    <w:rPr>
      <w:b/>
      <w:color w:val="660033"/>
      <w:spacing w:val="0"/>
    </w:rPr>
  </w:style>
  <w:style w:type="paragraph" w:customStyle="1" w:styleId="Nameditemlist">
    <w:name w:val="Named item list"/>
    <w:basedOn w:val="BodyText"/>
    <w:qFormat/>
    <w:rsid w:val="009C657D"/>
    <w:pPr>
      <w:tabs>
        <w:tab w:val="left" w:pos="2835"/>
      </w:tabs>
      <w:ind w:left="2835" w:hanging="2835"/>
    </w:pPr>
  </w:style>
  <w:style w:type="paragraph" w:customStyle="1" w:styleId="BodyTextnopadding">
    <w:name w:val="Body Text no padding"/>
    <w:basedOn w:val="BodyText"/>
    <w:qFormat/>
    <w:rsid w:val="009C657D"/>
    <w:pPr>
      <w:spacing w:before="0" w:after="0"/>
    </w:pPr>
  </w:style>
  <w:style w:type="paragraph" w:customStyle="1" w:styleId="BodyTextBold">
    <w:name w:val="Body Text Bold"/>
    <w:basedOn w:val="BodyText"/>
    <w:qFormat/>
    <w:rsid w:val="009C657D"/>
    <w:rPr>
      <w:b/>
    </w:rPr>
  </w:style>
  <w:style w:type="character" w:styleId="Hyperlink">
    <w:name w:val="Hyperlink"/>
    <w:basedOn w:val="DefaultParagraphFont"/>
    <w:uiPriority w:val="99"/>
    <w:unhideWhenUsed/>
    <w:rsid w:val="006C5C0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1694</Words>
  <Characters>10387</Characters>
  <Application>Microsoft Office Word</Application>
  <DocSecurity>0</DocSecurity>
  <Lines>415</Lines>
  <Paragraphs>262</Paragraphs>
  <ScaleCrop>false</ScaleCrop>
  <Company>Author-it Software Corporation Ltd.</Company>
  <LinksUpToDate>false</LinksUpToDate>
  <CharactersWithSpaces>11819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CPCCSG3017 Erect and install signs</dc:title>
  <dc:subject>Approved</dc:subject>
  <dc:creator>BuildSkills Australia</dc:creator>
  <cp:keywords>Release: 1</cp:keywords>
  <dc:description>Review Date: 12 April 2008</dc:description>
  <cp:lastModifiedBy>HSD_TPCMSd.prod</cp:lastModifiedBy>
  <cp:revision>3</cp:revision>
  <dcterms:created xsi:type="dcterms:W3CDTF">2025-03-01T21:09:00Z</dcterms:created>
  <dcterms:modified xsi:type="dcterms:W3CDTF">2025-03-01T21:09:00Z</dcterms:modified>
</cp:coreProperties>
</file>