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3CA6" w:rsidP="00473C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CPCCSG3013 Paint letters and decorative effects for signs</w:t>
      </w:r>
      <w:r>
        <w:fldChar w:fldCharType="end"/>
      </w:r>
    </w:p>
    <w:p w:rsidR="00473CA6" w:rsidP="00473CA6">
      <w:pPr>
        <w:pStyle w:val="Version"/>
        <w:sectPr w:rsidSect="008F39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39D9" w:rsidP="008F39D9">
      <w:pPr>
        <w:pStyle w:val="SuperHeading"/>
      </w:pPr>
      <w:r w:rsidRPr="008F39D9">
        <w:t>Assessment Requirements for CPCCSG3013 Paint letters and decorative effects for signs</w:t>
      </w:r>
    </w:p>
    <w:p w:rsidR="00000000" w:rsidRPr="008F39D9" w:rsidP="008F39D9">
      <w:pPr>
        <w:pStyle w:val="Heading1"/>
      </w:pPr>
      <w:bookmarkStart w:id="1" w:name="O_832248"/>
      <w:bookmarkEnd w:id="1"/>
      <w:r w:rsidRPr="008F39D9">
        <w:t>Modification History</w:t>
      </w:r>
    </w:p>
    <w:p w:rsidR="00000000" w:rsidRPr="008F39D9" w:rsidP="00473CA6">
      <w:pPr>
        <w:pStyle w:val="BodyText"/>
      </w:pPr>
      <w:r w:rsidRPr="008F39D9">
        <w:t>Release 1.</w:t>
      </w:r>
    </w:p>
    <w:p w:rsidR="00000000" w:rsidRPr="008F39D9" w:rsidP="00473CA6">
      <w:pPr>
        <w:pStyle w:val="BodyText"/>
      </w:pPr>
      <w:r w:rsidRPr="008F39D9">
        <w:t xml:space="preserve">This version first released with CPC Construction, Plumbing and Services Training Package Version 2. </w:t>
      </w:r>
    </w:p>
    <w:p w:rsidR="00000000" w:rsidRPr="008F39D9" w:rsidP="00473CA6">
      <w:pPr>
        <w:pStyle w:val="BodyText"/>
      </w:pPr>
      <w:r w:rsidRPr="008F39D9">
        <w:t>Revised unit of competency. Replaces superseded equivalent CPCCSI2006A Signwrite to simple forms and CPCCSI3003A Signwrite to decorative forms.</w:t>
      </w:r>
    </w:p>
    <w:p w:rsidR="00000000" w:rsidRPr="008F39D9" w:rsidP="008F39D9">
      <w:pPr>
        <w:pStyle w:val="Heading1"/>
      </w:pPr>
      <w:bookmarkStart w:id="2" w:name="O_832251"/>
      <w:bookmarkEnd w:id="2"/>
      <w:r w:rsidRPr="008F39D9">
        <w:t>Performance Evidence</w:t>
      </w:r>
    </w:p>
    <w:p w:rsidR="00000000" w:rsidRPr="008F39D9" w:rsidP="00473CA6">
      <w:pPr>
        <w:pStyle w:val="BodyText"/>
      </w:pPr>
      <w:r w:rsidRPr="008F39D9">
        <w:t>A person demonstrating competency in this unit must satisfy all of the ele</w:t>
      </w:r>
      <w:r w:rsidRPr="008F39D9">
        <w:t>ments, performance criteria and foundation skills of this unit, and must produce four hand-painted signs using both simple and decorative lettering.</w:t>
      </w:r>
    </w:p>
    <w:p w:rsidR="00000000" w:rsidRPr="008F39D9" w:rsidP="00473CA6">
      <w:pPr>
        <w:pStyle w:val="BodyText"/>
      </w:pPr>
      <w:r w:rsidRPr="008F39D9">
        <w:t>The signs must be produced to scale and measure a minimum of 1 square metre for at least two of the follow</w:t>
      </w:r>
      <w:r w:rsidRPr="008F39D9">
        <w:t>ing surfaces:</w:t>
      </w:r>
    </w:p>
    <w:p w:rsidR="00000000" w:rsidRPr="008F39D9" w:rsidP="008F39D9">
      <w:pPr>
        <w:pStyle w:val="ListBullet"/>
      </w:pPr>
      <w:r w:rsidRPr="008F39D9">
        <w:t>glass</w:t>
      </w:r>
    </w:p>
    <w:p w:rsidR="00000000" w:rsidRPr="008F39D9" w:rsidP="008F39D9">
      <w:pPr>
        <w:pStyle w:val="ListBullet"/>
      </w:pPr>
      <w:r w:rsidRPr="008F39D9">
        <w:t>masonry</w:t>
      </w:r>
    </w:p>
    <w:p w:rsidR="00000000" w:rsidRPr="008F39D9" w:rsidP="008F39D9">
      <w:pPr>
        <w:pStyle w:val="ListBullet"/>
      </w:pPr>
      <w:r w:rsidRPr="008F39D9">
        <w:t>metals</w:t>
      </w:r>
    </w:p>
    <w:p w:rsidR="00000000" w:rsidRPr="008F39D9" w:rsidP="008F39D9">
      <w:pPr>
        <w:pStyle w:val="ListBullet"/>
      </w:pPr>
      <w:r w:rsidRPr="008F39D9">
        <w:t>plastics</w:t>
      </w:r>
    </w:p>
    <w:p w:rsidR="00000000" w:rsidRPr="008F39D9" w:rsidP="008F39D9">
      <w:pPr>
        <w:pStyle w:val="ListBullet"/>
      </w:pPr>
      <w:r w:rsidRPr="008F39D9">
        <w:t>wood.</w:t>
      </w:r>
    </w:p>
    <w:p w:rsidR="00000000" w:rsidRPr="008F39D9" w:rsidP="008F39D9">
      <w:pPr>
        <w:pStyle w:val="BodyText"/>
      </w:pPr>
    </w:p>
    <w:p w:rsidR="00000000" w:rsidRPr="008F39D9" w:rsidP="00473CA6">
      <w:pPr>
        <w:pStyle w:val="BodyText"/>
      </w:pPr>
      <w:r w:rsidRPr="008F39D9">
        <w:t xml:space="preserve">One of the above hand-painted signs must include a small graphic logo with at least four different colours. </w:t>
      </w:r>
    </w:p>
    <w:p w:rsidR="00000000" w:rsidRPr="008F39D9" w:rsidP="00473CA6">
      <w:pPr>
        <w:pStyle w:val="BodyText"/>
      </w:pPr>
      <w:r w:rsidRPr="008F39D9">
        <w:t>A different layout method must be used for each of the above signs, ensuring that the following four methods are used in total:</w:t>
      </w:r>
    </w:p>
    <w:p w:rsidR="00000000" w:rsidRPr="008F39D9" w:rsidP="008F39D9">
      <w:pPr>
        <w:pStyle w:val="ListBullet"/>
      </w:pPr>
      <w:r w:rsidRPr="008F39D9">
        <w:t>computer-generated</w:t>
      </w:r>
    </w:p>
    <w:p w:rsidR="00000000" w:rsidRPr="008F39D9" w:rsidP="008F39D9">
      <w:pPr>
        <w:pStyle w:val="ListBullet"/>
      </w:pPr>
      <w:r w:rsidRPr="008F39D9">
        <w:t xml:space="preserve">direct on to substrate </w:t>
      </w:r>
    </w:p>
    <w:p w:rsidR="00000000" w:rsidRPr="008F39D9" w:rsidP="008F39D9">
      <w:pPr>
        <w:pStyle w:val="ListBullet"/>
      </w:pPr>
      <w:r w:rsidRPr="008F39D9">
        <w:t>overhead projection</w:t>
      </w:r>
    </w:p>
    <w:p w:rsidR="00000000" w:rsidRPr="008F39D9" w:rsidP="008F39D9">
      <w:pPr>
        <w:pStyle w:val="ListBullet"/>
      </w:pPr>
      <w:r w:rsidRPr="008F39D9">
        <w:t>pounce method.</w:t>
      </w:r>
    </w:p>
    <w:p w:rsidR="00000000" w:rsidRPr="008F39D9" w:rsidP="008F39D9">
      <w:pPr>
        <w:pStyle w:val="BodyText"/>
      </w:pPr>
    </w:p>
    <w:p w:rsidR="00000000" w:rsidRPr="008F39D9" w:rsidP="00473CA6">
      <w:pPr>
        <w:pStyle w:val="BodyText"/>
      </w:pPr>
      <w:r w:rsidRPr="008F39D9">
        <w:t>In doing the above work, the person must demonst</w:t>
      </w:r>
      <w:r w:rsidRPr="008F39D9">
        <w:t>rate:</w:t>
      </w:r>
    </w:p>
    <w:p w:rsidR="00000000" w:rsidRPr="008F39D9" w:rsidP="008F39D9">
      <w:pPr>
        <w:pStyle w:val="ListBullet"/>
      </w:pPr>
      <w:r w:rsidRPr="008F39D9">
        <w:t>correct use of techniques to measure, and calculate and apply scale and dimension when producing the final sign</w:t>
      </w:r>
    </w:p>
    <w:p w:rsidR="00000000" w:rsidRPr="008F39D9" w:rsidP="008F39D9">
      <w:pPr>
        <w:pStyle w:val="ListBullet"/>
      </w:pPr>
      <w:r w:rsidRPr="008F39D9">
        <w:t>correct selection and use of brushes, paints and brush techniques to produce job requirements</w:t>
      </w:r>
    </w:p>
    <w:p w:rsidR="00000000" w:rsidRPr="008F39D9" w:rsidP="008F39D9">
      <w:pPr>
        <w:pStyle w:val="ListBullet"/>
      </w:pPr>
      <w:r w:rsidRPr="008F39D9">
        <w:t>correct preparation of paints and other too</w:t>
      </w:r>
      <w:r w:rsidRPr="008F39D9">
        <w:t>ls and equipment</w:t>
      </w:r>
    </w:p>
    <w:p w:rsidR="00000000" w:rsidRPr="008F39D9" w:rsidP="008F39D9">
      <w:pPr>
        <w:pStyle w:val="ListBullet"/>
      </w:pPr>
      <w:r w:rsidRPr="008F39D9">
        <w:t>application of health and safety requirements</w:t>
      </w:r>
    </w:p>
    <w:p w:rsidR="00000000" w:rsidRPr="008F39D9" w:rsidP="008F39D9">
      <w:pPr>
        <w:pStyle w:val="ListBullet"/>
      </w:pPr>
      <w:r w:rsidRPr="008F39D9">
        <w:t>assessment of own work throughout the process, and identification and rectification of faults in painting letters and decorative effects.</w:t>
      </w:r>
    </w:p>
    <w:p w:rsidR="00000000" w:rsidRPr="008F39D9" w:rsidP="008F39D9">
      <w:pPr>
        <w:pStyle w:val="AllowPageBreak"/>
      </w:pPr>
    </w:p>
    <w:p w:rsidR="00000000" w:rsidRPr="008F39D9" w:rsidP="008F39D9">
      <w:pPr>
        <w:pStyle w:val="Heading1"/>
      </w:pPr>
      <w:bookmarkStart w:id="3" w:name="O_832250"/>
      <w:bookmarkEnd w:id="3"/>
      <w:r w:rsidRPr="008F39D9">
        <w:t>Knowledge Evidence</w:t>
      </w:r>
    </w:p>
    <w:p w:rsidR="00000000" w:rsidRPr="008F39D9" w:rsidP="00473CA6">
      <w:pPr>
        <w:pStyle w:val="BodyText"/>
      </w:pPr>
      <w:r w:rsidRPr="008F39D9">
        <w:t>A person demonstrat</w:t>
      </w:r>
      <w:r w:rsidRPr="008F39D9">
        <w:t>ing competency in this unit must demonstrate knowledge of:</w:t>
      </w:r>
    </w:p>
    <w:p w:rsidR="00000000" w:rsidRPr="008F39D9" w:rsidP="008F39D9">
      <w:pPr>
        <w:pStyle w:val="ListBullet"/>
      </w:pPr>
      <w:r w:rsidRPr="008F39D9">
        <w:t>characteristics, style and sign-writing techniques for simple alphabets, including:</w:t>
      </w:r>
    </w:p>
    <w:p w:rsidR="00000000" w:rsidRPr="008F39D9" w:rsidP="008F39D9">
      <w:pPr>
        <w:pStyle w:val="ListBullet2"/>
      </w:pPr>
      <w:r w:rsidRPr="008F39D9">
        <w:t>block letters</w:t>
      </w:r>
    </w:p>
    <w:p w:rsidR="00000000" w:rsidRPr="008F39D9" w:rsidP="008F39D9">
      <w:pPr>
        <w:pStyle w:val="ListBullet2"/>
      </w:pPr>
      <w:r w:rsidRPr="008F39D9">
        <w:t>sans serif alphabets</w:t>
      </w:r>
    </w:p>
    <w:p w:rsidR="00000000" w:rsidRPr="008F39D9" w:rsidP="008F39D9">
      <w:pPr>
        <w:pStyle w:val="ListBullet"/>
      </w:pPr>
      <w:r w:rsidRPr="008F39D9">
        <w:t>characteristics, style and sign-writing techniques for decorative alphabets, including:</w:t>
      </w:r>
    </w:p>
    <w:p w:rsidR="00000000" w:rsidRPr="008F39D9" w:rsidP="008F39D9">
      <w:pPr>
        <w:pStyle w:val="ListBullet2"/>
      </w:pPr>
      <w:r w:rsidRPr="008F39D9">
        <w:t>construction of formal and informal alphabet scripts</w:t>
      </w:r>
    </w:p>
    <w:p w:rsidR="00000000" w:rsidRPr="008F39D9" w:rsidP="008F39D9">
      <w:pPr>
        <w:pStyle w:val="ListBullet2"/>
      </w:pPr>
      <w:r w:rsidRPr="008F39D9">
        <w:t>freestyle alphabets</w:t>
      </w:r>
    </w:p>
    <w:p w:rsidR="00000000" w:rsidRPr="008F39D9" w:rsidP="008F39D9">
      <w:pPr>
        <w:pStyle w:val="ListBullet2"/>
      </w:pPr>
      <w:r w:rsidRPr="008F39D9">
        <w:t>serif alphabets</w:t>
      </w:r>
    </w:p>
    <w:p w:rsidR="00000000" w:rsidRPr="008F39D9" w:rsidP="008F39D9">
      <w:pPr>
        <w:pStyle w:val="ListBullet"/>
      </w:pPr>
      <w:r w:rsidRPr="008F39D9">
        <w:t>methods for calculating and applying dimensions and scale when laying out sig</w:t>
      </w:r>
      <w:r w:rsidRPr="008F39D9">
        <w:t>ns</w:t>
      </w:r>
    </w:p>
    <w:p w:rsidR="00000000" w:rsidRPr="008F39D9" w:rsidP="008F39D9">
      <w:pPr>
        <w:pStyle w:val="ListBullet"/>
      </w:pPr>
      <w:r w:rsidRPr="008F39D9">
        <w:t>contents of and terms used in safe work method statements (SWMS) applicable to sign-writing to decorative forms</w:t>
      </w:r>
    </w:p>
    <w:p w:rsidR="00000000" w:rsidRPr="008F39D9" w:rsidP="008F39D9">
      <w:pPr>
        <w:pStyle w:val="ListBullet"/>
      </w:pPr>
      <w:r w:rsidRPr="008F39D9">
        <w:t>principles of design applicable to lettering, including:</w:t>
      </w:r>
    </w:p>
    <w:p w:rsidR="00000000" w:rsidRPr="008F39D9" w:rsidP="008F39D9">
      <w:pPr>
        <w:pStyle w:val="ListBullet2"/>
      </w:pPr>
      <w:r w:rsidRPr="008F39D9">
        <w:t>theory of letter writing</w:t>
      </w:r>
    </w:p>
    <w:p w:rsidR="00000000" w:rsidRPr="008F39D9" w:rsidP="008F39D9">
      <w:pPr>
        <w:pStyle w:val="ListBullet2"/>
      </w:pPr>
      <w:r w:rsidRPr="008F39D9">
        <w:t>layout of various types of lettering</w:t>
      </w:r>
    </w:p>
    <w:p w:rsidR="00000000" w:rsidRPr="008F39D9" w:rsidP="008F39D9">
      <w:pPr>
        <w:pStyle w:val="ListBullet"/>
      </w:pPr>
      <w:r w:rsidRPr="008F39D9">
        <w:t xml:space="preserve">relevant Australian </w:t>
      </w:r>
      <w:r w:rsidRPr="008F39D9">
        <w:t>standards, including:</w:t>
      </w:r>
    </w:p>
    <w:p w:rsidR="00000000" w:rsidRPr="008F39D9" w:rsidP="008F39D9">
      <w:pPr>
        <w:pStyle w:val="ListBullet2"/>
      </w:pPr>
      <w:r w:rsidRPr="008F39D9">
        <w:t>AS 2311 General workmanship – painting</w:t>
      </w:r>
    </w:p>
    <w:p w:rsidR="00000000" w:rsidRPr="008F39D9" w:rsidP="008F39D9">
      <w:pPr>
        <w:pStyle w:val="ListBullet2"/>
      </w:pPr>
      <w:r w:rsidRPr="008F39D9">
        <w:t>AS 2700 Colour standards for general purposes</w:t>
      </w:r>
    </w:p>
    <w:p w:rsidR="00000000" w:rsidRPr="008F39D9" w:rsidP="008F39D9">
      <w:pPr>
        <w:pStyle w:val="ListBullet2"/>
      </w:pPr>
      <w:r w:rsidRPr="008F39D9">
        <w:t>AS 1530.3 Fire retardant systems</w:t>
      </w:r>
    </w:p>
    <w:p w:rsidR="00000000" w:rsidRPr="008F39D9" w:rsidP="008F39D9">
      <w:pPr>
        <w:pStyle w:val="ListBullet2"/>
      </w:pPr>
      <w:r w:rsidRPr="008F39D9">
        <w:t>AS 1319 Safety signs for the occupational environment</w:t>
      </w:r>
    </w:p>
    <w:p w:rsidR="00000000" w:rsidRPr="008F39D9" w:rsidP="008F39D9">
      <w:pPr>
        <w:pStyle w:val="ListBullet"/>
      </w:pPr>
      <w:r w:rsidRPr="008F39D9">
        <w:t>purpose and application of manufacturer specifications when working with paints and chemicals used to sign write decorative forms</w:t>
      </w:r>
    </w:p>
    <w:p w:rsidR="00000000" w:rsidRPr="008F39D9" w:rsidP="008F39D9">
      <w:pPr>
        <w:pStyle w:val="ListBullet"/>
      </w:pPr>
      <w:r w:rsidRPr="008F39D9">
        <w:t>statutory and regulatory authority requirements relating to painting letters and decorative effects for signs, particularly th</w:t>
      </w:r>
      <w:r w:rsidRPr="008F39D9">
        <w:t>ose relating to:</w:t>
      </w:r>
    </w:p>
    <w:p w:rsidR="00000000" w:rsidRPr="008F39D9" w:rsidP="008F39D9">
      <w:pPr>
        <w:pStyle w:val="ListBullet2"/>
      </w:pPr>
      <w:r w:rsidRPr="008F39D9">
        <w:t>removal of waste products</w:t>
      </w:r>
    </w:p>
    <w:p w:rsidR="00000000" w:rsidRPr="008F39D9" w:rsidP="008F39D9">
      <w:pPr>
        <w:pStyle w:val="ListBullet2"/>
      </w:pPr>
      <w:r w:rsidRPr="008F39D9">
        <w:t>storage of chemicals and materials</w:t>
      </w:r>
    </w:p>
    <w:p w:rsidR="00000000" w:rsidRPr="008F39D9" w:rsidP="008F39D9">
      <w:pPr>
        <w:pStyle w:val="ListBullet"/>
      </w:pPr>
      <w:r w:rsidRPr="008F39D9">
        <w:t>techniques to produce layout accurately to balanced design</w:t>
      </w:r>
    </w:p>
    <w:p w:rsidR="00000000" w:rsidRPr="008F39D9" w:rsidP="008F39D9">
      <w:pPr>
        <w:pStyle w:val="ListBullet"/>
      </w:pPr>
      <w:r w:rsidRPr="008F39D9">
        <w:t>terminology and use of abbreviations in the signs and graphics industry.</w:t>
      </w:r>
    </w:p>
    <w:p w:rsidR="00000000" w:rsidRPr="008F39D9" w:rsidP="008F39D9">
      <w:pPr>
        <w:pStyle w:val="AllowPageBreak"/>
      </w:pPr>
    </w:p>
    <w:p w:rsidR="00000000" w:rsidRPr="008F39D9" w:rsidP="008F39D9">
      <w:pPr>
        <w:pStyle w:val="Heading1"/>
      </w:pPr>
      <w:bookmarkStart w:id="4" w:name="O_832249"/>
      <w:bookmarkEnd w:id="4"/>
      <w:r w:rsidRPr="008F39D9">
        <w:t>Assessment Conditions</w:t>
      </w:r>
    </w:p>
    <w:p w:rsidR="00000000" w:rsidRPr="008F39D9" w:rsidP="00473CA6">
      <w:pPr>
        <w:pStyle w:val="BodyText"/>
      </w:pPr>
      <w:r w:rsidRPr="008F39D9">
        <w:t>Suita</w:t>
      </w:r>
      <w:r w:rsidRPr="008F39D9">
        <w:t xml:space="preserve">ble assessment of performance requires: </w:t>
      </w:r>
    </w:p>
    <w:p w:rsidR="00000000" w:rsidRPr="008F39D9" w:rsidP="008F39D9">
      <w:pPr>
        <w:pStyle w:val="ListBullet"/>
      </w:pPr>
      <w:r w:rsidRPr="008F39D9">
        <w:t>equipment:</w:t>
      </w:r>
    </w:p>
    <w:p w:rsidR="00000000" w:rsidRPr="008F39D9" w:rsidP="008F39D9">
      <w:pPr>
        <w:pStyle w:val="ListBullet2"/>
      </w:pPr>
      <w:r w:rsidRPr="008F39D9">
        <w:t>paint pots</w:t>
      </w:r>
    </w:p>
    <w:p w:rsidR="00000000" w:rsidRPr="008F39D9" w:rsidP="008F39D9">
      <w:pPr>
        <w:pStyle w:val="ListBullet2"/>
      </w:pPr>
      <w:r w:rsidRPr="008F39D9">
        <w:t>brushes</w:t>
      </w:r>
    </w:p>
    <w:p w:rsidR="00000000" w:rsidRPr="008F39D9" w:rsidP="008F39D9">
      <w:pPr>
        <w:pStyle w:val="ListBullet"/>
      </w:pPr>
      <w:r w:rsidRPr="008F39D9">
        <w:t>materials:</w:t>
      </w:r>
    </w:p>
    <w:p w:rsidR="00000000" w:rsidRPr="008F39D9" w:rsidP="008F39D9">
      <w:pPr>
        <w:pStyle w:val="ListBullet2"/>
      </w:pPr>
      <w:r w:rsidRPr="008F39D9">
        <w:t>paints</w:t>
      </w:r>
    </w:p>
    <w:p w:rsidR="00000000" w:rsidRPr="008F39D9" w:rsidP="008F39D9">
      <w:pPr>
        <w:pStyle w:val="ListBullet2"/>
      </w:pPr>
      <w:r w:rsidRPr="008F39D9">
        <w:t>pencils</w:t>
      </w:r>
    </w:p>
    <w:p w:rsidR="00000000" w:rsidRPr="008F39D9" w:rsidP="008F39D9">
      <w:pPr>
        <w:pStyle w:val="ListBullet2"/>
      </w:pPr>
      <w:r w:rsidRPr="008F39D9">
        <w:t>sign substrates</w:t>
      </w:r>
    </w:p>
    <w:p w:rsidR="00000000" w:rsidRPr="008F39D9" w:rsidP="008F39D9">
      <w:pPr>
        <w:pStyle w:val="ListBullet"/>
      </w:pPr>
      <w:r w:rsidRPr="008F39D9">
        <w:t>contingencies:</w:t>
      </w:r>
    </w:p>
    <w:p w:rsidR="00000000" w:rsidRPr="008F39D9" w:rsidP="008F39D9">
      <w:pPr>
        <w:pStyle w:val="ListBullet2"/>
      </w:pPr>
      <w:r w:rsidRPr="008F39D9">
        <w:t>errors in paint application or brush techniques to be identified and corrected during the work</w:t>
      </w:r>
    </w:p>
    <w:p w:rsidR="00000000" w:rsidRPr="008F39D9" w:rsidP="008F39D9">
      <w:pPr>
        <w:pStyle w:val="ListBullet"/>
      </w:pPr>
      <w:r w:rsidRPr="008F39D9">
        <w:t>specifications:</w:t>
      </w:r>
    </w:p>
    <w:p w:rsidR="00000000" w:rsidRPr="008F39D9" w:rsidP="008F39D9">
      <w:pPr>
        <w:pStyle w:val="ListBullet2"/>
      </w:pPr>
      <w:r w:rsidRPr="008F39D9">
        <w:t>Australian standards:</w:t>
      </w:r>
    </w:p>
    <w:p w:rsidR="00000000" w:rsidRPr="008F39D9" w:rsidP="008F39D9">
      <w:pPr>
        <w:pStyle w:val="ListBullet3"/>
      </w:pPr>
      <w:r w:rsidRPr="008F39D9">
        <w:t>AS 2311 General workmanship – painting</w:t>
      </w:r>
    </w:p>
    <w:p w:rsidR="00000000" w:rsidRPr="008F39D9" w:rsidP="008F39D9">
      <w:pPr>
        <w:pStyle w:val="ListBullet3"/>
      </w:pPr>
      <w:r w:rsidRPr="008F39D9">
        <w:t>AS 2700 Colour standards for general purposes</w:t>
      </w:r>
    </w:p>
    <w:p w:rsidR="00000000" w:rsidRPr="008F39D9" w:rsidP="008F39D9">
      <w:pPr>
        <w:pStyle w:val="ListBullet3"/>
      </w:pPr>
      <w:r w:rsidRPr="008F39D9">
        <w:t>AS 1530.3 Fire retardant systems</w:t>
      </w:r>
    </w:p>
    <w:p w:rsidR="00000000" w:rsidRPr="008F39D9" w:rsidP="008F39D9">
      <w:pPr>
        <w:pStyle w:val="ListBullet3"/>
      </w:pPr>
      <w:r w:rsidRPr="008F39D9">
        <w:t>AS 1319 Safety signs for the occupational environment</w:t>
      </w:r>
    </w:p>
    <w:p w:rsidR="00000000" w:rsidRPr="008F39D9" w:rsidP="008F39D9">
      <w:pPr>
        <w:pStyle w:val="ListBullet2"/>
      </w:pPr>
      <w:r w:rsidRPr="008F39D9">
        <w:t>design of sign to be produced, supplied on A4 sheet of paper and showing colours, style and quality requirements of sign</w:t>
      </w:r>
    </w:p>
    <w:p w:rsidR="00000000" w:rsidRPr="008F39D9" w:rsidP="008F39D9">
      <w:pPr>
        <w:pStyle w:val="ListBullet2"/>
      </w:pPr>
      <w:r w:rsidRPr="008F39D9">
        <w:t>substrate of suitable type and size, as specified in the performance evidence</w:t>
      </w:r>
    </w:p>
    <w:p w:rsidR="00000000" w:rsidRPr="008F39D9" w:rsidP="008F39D9">
      <w:pPr>
        <w:pStyle w:val="ListBullet"/>
      </w:pPr>
      <w:r w:rsidRPr="008F39D9">
        <w:t>physical conditions:</w:t>
      </w:r>
    </w:p>
    <w:p w:rsidR="00000000" w:rsidRPr="008F39D9" w:rsidP="008F39D9">
      <w:pPr>
        <w:pStyle w:val="ListBullet2"/>
      </w:pPr>
      <w:r w:rsidRPr="008F39D9">
        <w:t>may be indoors or outdoors</w:t>
      </w:r>
    </w:p>
    <w:p w:rsidR="00000000" w:rsidRPr="008F39D9" w:rsidP="008F39D9">
      <w:pPr>
        <w:pStyle w:val="ListBullet"/>
      </w:pPr>
      <w:r w:rsidRPr="008F39D9">
        <w:t>relationship with client:</w:t>
      </w:r>
    </w:p>
    <w:p w:rsidR="00000000" w:rsidRPr="008F39D9" w:rsidP="008F39D9">
      <w:pPr>
        <w:pStyle w:val="ListBullet2"/>
      </w:pPr>
      <w:r w:rsidRPr="008F39D9">
        <w:t>confirm job requirements</w:t>
      </w:r>
    </w:p>
    <w:p w:rsidR="00000000" w:rsidRPr="008F39D9" w:rsidP="008F39D9">
      <w:pPr>
        <w:pStyle w:val="ListBullet"/>
      </w:pPr>
      <w:r w:rsidRPr="008F39D9">
        <w:t>relationships with team members:</w:t>
      </w:r>
    </w:p>
    <w:p w:rsidR="00000000" w:rsidRPr="008F39D9" w:rsidP="008F39D9">
      <w:pPr>
        <w:pStyle w:val="ListBullet2"/>
      </w:pPr>
      <w:r w:rsidRPr="008F39D9">
        <w:t xml:space="preserve">work may be conducted alone or with others </w:t>
      </w:r>
    </w:p>
    <w:p w:rsidR="00000000" w:rsidRPr="008F39D9" w:rsidP="008F39D9">
      <w:pPr>
        <w:pStyle w:val="ListBullet"/>
      </w:pPr>
      <w:r w:rsidRPr="008F39D9">
        <w:t>timeframe:</w:t>
      </w:r>
    </w:p>
    <w:p w:rsidR="00000000" w:rsidRPr="008F39D9" w:rsidP="008F39D9">
      <w:pPr>
        <w:pStyle w:val="ListBullet2"/>
      </w:pPr>
      <w:r w:rsidRPr="008F39D9">
        <w:t>according to job requirements.</w:t>
      </w:r>
    </w:p>
    <w:p w:rsidR="00000000" w:rsidRPr="008F39D9" w:rsidP="008F39D9">
      <w:pPr>
        <w:pStyle w:val="BodyText"/>
      </w:pPr>
    </w:p>
    <w:p w:rsidR="00000000" w:rsidRPr="008F39D9" w:rsidP="00473CA6">
      <w:pPr>
        <w:pStyle w:val="Heading3"/>
      </w:pPr>
      <w:r w:rsidRPr="008F39D9">
        <w:rPr>
          <w:rStyle w:val="SpecialBold"/>
        </w:rPr>
        <w:t>Assessor requirements</w:t>
      </w:r>
    </w:p>
    <w:p w:rsidR="00473CA6" w:rsidP="00473CA6">
      <w:pPr>
        <w:pStyle w:val="BodyText"/>
      </w:pPr>
      <w:r w:rsidRPr="008F39D9">
        <w:t>As a minimum, assessors must satisfy the assessor requirem</w:t>
      </w:r>
      <w:r w:rsidRPr="008F39D9">
        <w:t xml:space="preserve">ents in the Standards for Registered Training Organisations (RTOs) current at the time of assessment. </w:t>
      </w:r>
    </w:p>
    <w:p w:rsidR="00000000" w:rsidRPr="008F39D9" w:rsidP="008F39D9">
      <w:pPr>
        <w:pStyle w:val="Heading1"/>
      </w:pPr>
      <w:bookmarkStart w:id="5" w:name="O_832247"/>
      <w:bookmarkEnd w:id="5"/>
      <w:r w:rsidRPr="008F39D9">
        <w:t>Links</w:t>
      </w:r>
    </w:p>
    <w:p w:rsidR="00000000" w:rsidRPr="008F39D9" w:rsidP="00473CA6">
      <w:pPr>
        <w:pStyle w:val="BodyText"/>
      </w:pPr>
      <w:r w:rsidRPr="008F39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94D7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F39D9" w:rsidP="008F39D9"/>
    <w:sectPr w:rsidSect="008F39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9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9D9" w:rsidRPr="00473CA6" w:rsidP="00473C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9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CA6" w:rsidP="008F39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3CA6" w:rsidP="008F39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73CA6" w:rsidP="008F39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9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C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39D9" w:rsidRPr="00473CA6" w:rsidP="00473C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9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CA6" w:rsidRPr="002D2AF8" w:rsidP="008F39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CPCCSG3013 Paint letters and decorative effects for 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73CA6" w:rsidP="008F39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F487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5A6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9071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9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39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39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39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39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39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39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39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39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39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39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39D9"/>
  </w:style>
  <w:style w:type="character" w:customStyle="1" w:styleId="Heading1Char">
    <w:name w:val="Heading 1 Char"/>
    <w:basedOn w:val="DefaultParagraphFont"/>
    <w:link w:val="Heading1"/>
    <w:rsid w:val="008F39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39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39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39D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39D9"/>
    <w:rPr>
      <w:b/>
      <w:spacing w:val="0"/>
    </w:rPr>
  </w:style>
  <w:style w:type="paragraph" w:styleId="ListBullet2">
    <w:name w:val="List Bullet 2"/>
    <w:basedOn w:val="List2"/>
    <w:rsid w:val="008F39D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39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39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F39D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F39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39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39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39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39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39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39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39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39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39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39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39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39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39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39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39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39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39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39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39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39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39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39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39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39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39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39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39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39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39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39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39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39D9"/>
    <w:rPr>
      <w:i/>
    </w:rPr>
  </w:style>
  <w:style w:type="paragraph" w:styleId="Caption">
    <w:name w:val="caption"/>
    <w:basedOn w:val="BodyText"/>
    <w:next w:val="Normal"/>
    <w:qFormat/>
    <w:rsid w:val="008F39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39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39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39D9"/>
  </w:style>
  <w:style w:type="paragraph" w:styleId="TableofFigures">
    <w:name w:val="table of figures"/>
    <w:basedOn w:val="Normal"/>
    <w:next w:val="Normal"/>
    <w:semiHidden/>
    <w:rsid w:val="008F39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39D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F39D9"/>
    <w:rPr>
      <w:rFonts w:ascii="Wingdings" w:hAnsi="Wingdings"/>
    </w:rPr>
  </w:style>
  <w:style w:type="paragraph" w:customStyle="1" w:styleId="TableHeading">
    <w:name w:val="Table Heading"/>
    <w:basedOn w:val="HeadingBase"/>
    <w:rsid w:val="008F39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39D9"/>
    <w:rPr>
      <w:color w:val="0033CC"/>
      <w:u w:val="none"/>
    </w:rPr>
  </w:style>
  <w:style w:type="paragraph" w:customStyle="1" w:styleId="BodyTextRight">
    <w:name w:val="Body Text Right"/>
    <w:basedOn w:val="BodyText"/>
    <w:rsid w:val="008F39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39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39D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39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39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39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39D9"/>
    <w:rPr>
      <w:sz w:val="32"/>
    </w:rPr>
  </w:style>
  <w:style w:type="paragraph" w:customStyle="1" w:styleId="HeadingProcedure">
    <w:name w:val="Heading Procedure"/>
    <w:basedOn w:val="HeadingBase"/>
    <w:next w:val="Normal"/>
    <w:rsid w:val="008F39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39D9"/>
    <w:pPr>
      <w:spacing w:before="60" w:after="60"/>
    </w:pPr>
  </w:style>
  <w:style w:type="paragraph" w:styleId="ListContinue">
    <w:name w:val="List Continue"/>
    <w:basedOn w:val="List"/>
    <w:rsid w:val="008F39D9"/>
    <w:pPr>
      <w:ind w:firstLine="0"/>
    </w:pPr>
  </w:style>
  <w:style w:type="paragraph" w:customStyle="1" w:styleId="ListNote">
    <w:name w:val="List Note"/>
    <w:basedOn w:val="List"/>
    <w:rsid w:val="008F39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39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39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39D9"/>
    <w:rPr>
      <w:rFonts w:ascii="Courier New" w:hAnsi="Courier New"/>
    </w:rPr>
  </w:style>
  <w:style w:type="paragraph" w:customStyle="1" w:styleId="NoteBullet">
    <w:name w:val="Note Bullet"/>
    <w:basedOn w:val="Note"/>
    <w:rsid w:val="008F39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39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39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39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39D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F39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39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39D9"/>
    <w:rPr>
      <w:b/>
      <w:smallCaps/>
    </w:rPr>
  </w:style>
  <w:style w:type="paragraph" w:customStyle="1" w:styleId="TableListNumber">
    <w:name w:val="Table List Number"/>
    <w:basedOn w:val="ListNumber"/>
    <w:rsid w:val="008F39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39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39D9"/>
    <w:pPr>
      <w:numPr>
        <w:numId w:val="10"/>
      </w:numPr>
    </w:pPr>
  </w:style>
  <w:style w:type="paragraph" w:customStyle="1" w:styleId="ListAlpha2">
    <w:name w:val="List Alpha 2"/>
    <w:basedOn w:val="List2"/>
    <w:rsid w:val="008F39D9"/>
    <w:pPr>
      <w:numPr>
        <w:numId w:val="9"/>
      </w:numPr>
    </w:pPr>
  </w:style>
  <w:style w:type="paragraph" w:styleId="List2">
    <w:name w:val="List 2"/>
    <w:basedOn w:val="BodyText"/>
    <w:rsid w:val="008F39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39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39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39D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F39D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F39D9"/>
    <w:pPr>
      <w:numPr>
        <w:numId w:val="5"/>
      </w:numPr>
    </w:pPr>
  </w:style>
  <w:style w:type="paragraph" w:styleId="ListContinue2">
    <w:name w:val="List Continue 2"/>
    <w:basedOn w:val="List2"/>
    <w:rsid w:val="008F39D9"/>
    <w:pPr>
      <w:ind w:firstLine="0"/>
    </w:pPr>
  </w:style>
  <w:style w:type="paragraph" w:styleId="ListContinue3">
    <w:name w:val="List Continue 3"/>
    <w:basedOn w:val="List3"/>
    <w:rsid w:val="008F39D9"/>
    <w:pPr>
      <w:ind w:left="1021" w:firstLine="0"/>
    </w:pPr>
  </w:style>
  <w:style w:type="paragraph" w:styleId="ListContinue4">
    <w:name w:val="List Continue 4"/>
    <w:basedOn w:val="List4"/>
    <w:rsid w:val="008F39D9"/>
    <w:pPr>
      <w:ind w:firstLine="0"/>
    </w:pPr>
  </w:style>
  <w:style w:type="paragraph" w:styleId="ListContinue5">
    <w:name w:val="List Continue 5"/>
    <w:basedOn w:val="List5"/>
    <w:rsid w:val="008F39D9"/>
    <w:pPr>
      <w:ind w:firstLine="0"/>
    </w:pPr>
  </w:style>
  <w:style w:type="paragraph" w:styleId="ListNumber3">
    <w:name w:val="List Number 3"/>
    <w:basedOn w:val="List3"/>
    <w:rsid w:val="008F39D9"/>
    <w:pPr>
      <w:numPr>
        <w:numId w:val="6"/>
      </w:numPr>
    </w:pPr>
  </w:style>
  <w:style w:type="paragraph" w:styleId="ListNumber4">
    <w:name w:val="List Number 4"/>
    <w:basedOn w:val="List4"/>
    <w:rsid w:val="008F39D9"/>
    <w:pPr>
      <w:numPr>
        <w:numId w:val="7"/>
      </w:numPr>
    </w:pPr>
  </w:style>
  <w:style w:type="paragraph" w:styleId="ListNumber5">
    <w:name w:val="List Number 5"/>
    <w:basedOn w:val="List5"/>
    <w:rsid w:val="008F39D9"/>
    <w:pPr>
      <w:numPr>
        <w:numId w:val="8"/>
      </w:numPr>
    </w:pPr>
  </w:style>
  <w:style w:type="paragraph" w:styleId="BlockText">
    <w:name w:val="Block Text"/>
    <w:basedOn w:val="Normal"/>
    <w:rsid w:val="008F39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39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39D9"/>
    <w:rPr>
      <w:sz w:val="16"/>
      <w:vertAlign w:val="superscript"/>
    </w:rPr>
  </w:style>
  <w:style w:type="character" w:customStyle="1" w:styleId="Symbols">
    <w:name w:val="Symbols"/>
    <w:basedOn w:val="DefaultParagraphFont"/>
    <w:rsid w:val="008F39D9"/>
    <w:rPr>
      <w:rFonts w:ascii="Symbol" w:hAnsi="Symbol"/>
    </w:rPr>
  </w:style>
  <w:style w:type="character" w:customStyle="1" w:styleId="MenuOptions">
    <w:name w:val="Menu Options"/>
    <w:basedOn w:val="DefaultParagraphFont"/>
    <w:rsid w:val="008F39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39D9"/>
    <w:rPr>
      <w:b/>
    </w:rPr>
  </w:style>
  <w:style w:type="character" w:customStyle="1" w:styleId="Underlined">
    <w:name w:val="Underlined"/>
    <w:basedOn w:val="DefaultParagraphFont"/>
    <w:rsid w:val="008F39D9"/>
    <w:rPr>
      <w:u w:val="single"/>
    </w:rPr>
  </w:style>
  <w:style w:type="paragraph" w:customStyle="1" w:styleId="TableBodyTextRight">
    <w:name w:val="Table Body Text Right"/>
    <w:basedOn w:val="TableBodyText"/>
    <w:rsid w:val="008F39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39D9"/>
    <w:rPr>
      <w:sz w:val="18"/>
    </w:rPr>
  </w:style>
  <w:style w:type="paragraph" w:customStyle="1" w:styleId="BodySmallRight">
    <w:name w:val="Body Small Right"/>
    <w:basedOn w:val="BodyTextRight"/>
    <w:rsid w:val="008F39D9"/>
    <w:rPr>
      <w:sz w:val="18"/>
      <w:szCs w:val="18"/>
    </w:rPr>
  </w:style>
  <w:style w:type="paragraph" w:customStyle="1" w:styleId="MarginEdition">
    <w:name w:val="Margin Edition"/>
    <w:basedOn w:val="MarginNote"/>
    <w:rsid w:val="008F39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39D9"/>
    <w:rPr>
      <w:sz w:val="2"/>
      <w:szCs w:val="2"/>
    </w:rPr>
  </w:style>
  <w:style w:type="character" w:customStyle="1" w:styleId="Small">
    <w:name w:val="Small"/>
    <w:basedOn w:val="DefaultParagraphFont"/>
    <w:rsid w:val="008F39D9"/>
    <w:rPr>
      <w:sz w:val="16"/>
    </w:rPr>
  </w:style>
  <w:style w:type="paragraph" w:customStyle="1" w:styleId="WideTable">
    <w:name w:val="Wide Table"/>
    <w:basedOn w:val="Normal"/>
    <w:rsid w:val="008F39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39D9"/>
  </w:style>
  <w:style w:type="paragraph" w:styleId="Quote">
    <w:name w:val="Quote"/>
    <w:basedOn w:val="Heading1"/>
    <w:link w:val="QuoteChar"/>
    <w:qFormat/>
    <w:rsid w:val="008F39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39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39D9"/>
    <w:pPr>
      <w:pageBreakBefore/>
    </w:pPr>
  </w:style>
  <w:style w:type="paragraph" w:customStyle="1" w:styleId="Border">
    <w:name w:val="Border"/>
    <w:basedOn w:val="Normal"/>
    <w:qFormat/>
    <w:rsid w:val="008F39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39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9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9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39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39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39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39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39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39D9"/>
    <w:rPr>
      <w:u w:val="single"/>
    </w:rPr>
  </w:style>
  <w:style w:type="character" w:customStyle="1" w:styleId="BoldandItalics">
    <w:name w:val="Bold and Italics"/>
    <w:qFormat/>
    <w:rsid w:val="008F39D9"/>
    <w:rPr>
      <w:b/>
      <w:i/>
      <w:u w:val="none"/>
    </w:rPr>
  </w:style>
  <w:style w:type="paragraph" w:styleId="BalloonText">
    <w:name w:val="Balloon Text"/>
    <w:basedOn w:val="Normal"/>
    <w:link w:val="BalloonTextChar"/>
    <w:rsid w:val="008F39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39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39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39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39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39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39D9"/>
    <w:pPr>
      <w:spacing w:before="0" w:after="0"/>
    </w:pPr>
  </w:style>
  <w:style w:type="paragraph" w:customStyle="1" w:styleId="BodyTextBold">
    <w:name w:val="Body Text Bold"/>
    <w:basedOn w:val="BodyText"/>
    <w:qFormat/>
    <w:rsid w:val="008F39D9"/>
    <w:rPr>
      <w:b/>
    </w:rPr>
  </w:style>
  <w:style w:type="character" w:styleId="Hyperlink">
    <w:name w:val="Hyperlink"/>
    <w:basedOn w:val="DefaultParagraphFont"/>
    <w:uiPriority w:val="99"/>
    <w:unhideWhenUsed/>
    <w:rsid w:val="00473C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609</Words>
  <Characters>3843</Characters>
  <Application>Microsoft Office Word</Application>
  <DocSecurity>0</DocSecurity>
  <Lines>120</Lines>
  <Paragraphs>96</Paragraphs>
  <ScaleCrop>false</ScaleCrop>
  <Company>Author-it Software Corporation Ltd.</Company>
  <LinksUpToDate>false</LinksUpToDate>
  <CharactersWithSpaces>4356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CPCCSG3013 Paint letters and decorative effects for signs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2024-12-24T01:07:00Z</dcterms:created>
  <dcterms:modified xsi:type="dcterms:W3CDTF">2024-12-24T01:07:00Z</dcterms:modified>
</cp:coreProperties>
</file>