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EA9" w:rsidP="00B03EA9">
      <w:pPr>
        <w:pStyle w:val="Title"/>
      </w:pPr>
      <w:r>
        <w:fldChar w:fldCharType="begin"/>
      </w:r>
      <w:r>
        <w:instrText xml:space="preserve"> TITLE   \* MERGEFORMAT </w:instrText>
      </w:r>
      <w:r>
        <w:fldChar w:fldCharType="separate"/>
      </w:r>
      <w:r>
        <w:t>Assessment Requirements for CPCCSG3003 Colour manage signs</w:t>
      </w:r>
      <w:r>
        <w:fldChar w:fldCharType="end"/>
      </w:r>
    </w:p>
    <w:p w:rsidR="00B03EA9" w:rsidP="00B03EA9">
      <w:pPr>
        <w:pStyle w:val="Version"/>
        <w:sectPr w:rsidSect="00EB07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7BC" w:rsidP="00EB07BC">
      <w:pPr>
        <w:pStyle w:val="SuperHeading"/>
      </w:pPr>
      <w:r w:rsidRPr="00EB07BC">
        <w:t>Assessment Requirements for CPCCSG3003 Colour manage signs</w:t>
      </w:r>
    </w:p>
    <w:p w:rsidR="00000000" w:rsidRPr="00EB07BC" w:rsidP="00EB07BC">
      <w:pPr>
        <w:pStyle w:val="Heading1"/>
      </w:pPr>
      <w:bookmarkStart w:id="1" w:name="O_832058"/>
      <w:bookmarkEnd w:id="1"/>
      <w:r w:rsidRPr="00EB07BC">
        <w:t>Modification History</w:t>
      </w:r>
    </w:p>
    <w:p w:rsidR="00000000" w:rsidRPr="00EB07BC" w:rsidP="00B03EA9">
      <w:pPr>
        <w:pStyle w:val="BodyText"/>
      </w:pPr>
      <w:r w:rsidRPr="00EB07BC">
        <w:t>Release 1.</w:t>
      </w:r>
    </w:p>
    <w:p w:rsidR="00000000" w:rsidRPr="00EB07BC" w:rsidP="00B03EA9">
      <w:pPr>
        <w:pStyle w:val="BodyText"/>
      </w:pPr>
      <w:r w:rsidRPr="00EB07BC">
        <w:t>This version first released with CPC Construction, Plumbing and Services Training Package Version 2.</w:t>
      </w:r>
    </w:p>
    <w:p w:rsidR="00000000" w:rsidRPr="00EB07BC" w:rsidP="00B03EA9">
      <w:pPr>
        <w:pStyle w:val="BodyText"/>
      </w:pPr>
      <w:r w:rsidRPr="00EB07BC">
        <w:t>Revised unit of competency. Replaces superseded non-equivalent CPCCSI2001A Use colour for signage.</w:t>
      </w:r>
    </w:p>
    <w:p w:rsidR="00000000" w:rsidRPr="00EB07BC" w:rsidP="00EB07BC">
      <w:pPr>
        <w:pStyle w:val="Heading1"/>
      </w:pPr>
      <w:bookmarkStart w:id="2" w:name="O_832061"/>
      <w:bookmarkEnd w:id="2"/>
      <w:r w:rsidRPr="00EB07BC">
        <w:t>Performance Evidence</w:t>
      </w:r>
    </w:p>
    <w:p w:rsidR="00000000" w:rsidRPr="00EB07BC" w:rsidP="00B03EA9">
      <w:pPr>
        <w:pStyle w:val="BodyText"/>
      </w:pPr>
      <w:r w:rsidRPr="00EB07BC">
        <w:t>A person who demonstrates competency in this unit must satisfy all of the elements, performance criteria and foundation skills of this unit, and must accurately colour match three different digital signs using each of the fo</w:t>
      </w:r>
      <w:r w:rsidRPr="00EB07BC">
        <w:t>llowing devices in the process:</w:t>
      </w:r>
    </w:p>
    <w:p w:rsidR="00000000" w:rsidRPr="00EB07BC" w:rsidP="00EB07BC">
      <w:pPr>
        <w:pStyle w:val="ListBullet"/>
      </w:pPr>
      <w:r w:rsidRPr="00EB07BC">
        <w:t>computer monitor</w:t>
      </w:r>
    </w:p>
    <w:p w:rsidR="00000000" w:rsidRPr="00EB07BC" w:rsidP="00EB07BC">
      <w:pPr>
        <w:pStyle w:val="ListBullet"/>
      </w:pPr>
      <w:r w:rsidRPr="00EB07BC">
        <w:t>digital press</w:t>
      </w:r>
    </w:p>
    <w:p w:rsidR="00000000" w:rsidRPr="00EB07BC" w:rsidP="00EB07BC">
      <w:pPr>
        <w:pStyle w:val="ListBullet"/>
      </w:pPr>
      <w:r w:rsidRPr="00EB07BC">
        <w:t>printer</w:t>
      </w:r>
    </w:p>
    <w:p w:rsidR="00000000" w:rsidRPr="00EB07BC" w:rsidP="00EB07BC">
      <w:pPr>
        <w:pStyle w:val="ListBullet"/>
      </w:pPr>
      <w:r w:rsidRPr="00EB07BC">
        <w:t>proofer</w:t>
      </w:r>
    </w:p>
    <w:p w:rsidR="00000000" w:rsidRPr="00EB07BC" w:rsidP="00EB07BC">
      <w:pPr>
        <w:pStyle w:val="ListBullet"/>
      </w:pPr>
      <w:r w:rsidRPr="00EB07BC">
        <w:t>scanner.</w:t>
      </w:r>
    </w:p>
    <w:p w:rsidR="00000000" w:rsidRPr="00EB07BC" w:rsidP="00EB07BC">
      <w:pPr>
        <w:pStyle w:val="BodyText"/>
      </w:pPr>
    </w:p>
    <w:p w:rsidR="00000000" w:rsidRPr="00EB07BC" w:rsidP="00B03EA9">
      <w:pPr>
        <w:pStyle w:val="BodyText"/>
      </w:pPr>
      <w:r w:rsidRPr="00EB07BC">
        <w:t xml:space="preserve">A different colour matching system should be used on each of the three signs, selected from: </w:t>
      </w:r>
    </w:p>
    <w:p w:rsidR="00000000" w:rsidRPr="00EB07BC" w:rsidP="00EB07BC">
      <w:pPr>
        <w:pStyle w:val="ListBullet"/>
      </w:pPr>
      <w:r w:rsidRPr="00EB07BC">
        <w:t>cyan, magenta, yellow and black (CMYK)</w:t>
      </w:r>
    </w:p>
    <w:p w:rsidR="00000000" w:rsidRPr="00EB07BC" w:rsidP="00EB07BC">
      <w:pPr>
        <w:pStyle w:val="ListBullet"/>
      </w:pPr>
      <w:r w:rsidRPr="00EB07BC">
        <w:t>pantone matching system (PMS)</w:t>
      </w:r>
    </w:p>
    <w:p w:rsidR="00000000" w:rsidRPr="00EB07BC" w:rsidP="00EB07BC">
      <w:pPr>
        <w:pStyle w:val="ListBullet"/>
      </w:pPr>
      <w:r w:rsidRPr="00EB07BC">
        <w:t>re</w:t>
      </w:r>
      <w:r w:rsidRPr="00EB07BC">
        <w:t>d, green and blue (RGB).</w:t>
      </w:r>
    </w:p>
    <w:p w:rsidR="00000000" w:rsidRPr="00EB07BC" w:rsidP="00EB07BC">
      <w:pPr>
        <w:pStyle w:val="BodyText"/>
      </w:pPr>
    </w:p>
    <w:p w:rsidR="00000000" w:rsidRPr="00EB07BC" w:rsidP="00B03EA9">
      <w:pPr>
        <w:pStyle w:val="BodyText"/>
      </w:pPr>
      <w:r w:rsidRPr="00EB07BC">
        <w:t>In doing the above work, the person must:</w:t>
      </w:r>
    </w:p>
    <w:p w:rsidR="00000000" w:rsidRPr="00EB07BC" w:rsidP="00EB07BC">
      <w:pPr>
        <w:pStyle w:val="ListBullet"/>
      </w:pPr>
      <w:r w:rsidRPr="00EB07BC">
        <w:t xml:space="preserve">accurately calibrate devices to be used in sign production workflow </w:t>
      </w:r>
    </w:p>
    <w:p w:rsidR="00000000" w:rsidRPr="00EB07BC" w:rsidP="00EB07BC">
      <w:pPr>
        <w:pStyle w:val="ListBullet"/>
      </w:pPr>
      <w:r w:rsidRPr="00EB07BC">
        <w:t>apply a colour matching system according to job requirements</w:t>
      </w:r>
    </w:p>
    <w:p w:rsidR="00000000" w:rsidRPr="00EB07BC" w:rsidP="00EB07BC">
      <w:pPr>
        <w:pStyle w:val="ListBullet"/>
      </w:pPr>
      <w:r w:rsidRPr="00EB07BC">
        <w:t>adjust colour and contrast to ensure legibility as appropriate to the task</w:t>
      </w:r>
    </w:p>
    <w:p w:rsidR="00000000" w:rsidRPr="00EB07BC" w:rsidP="00EB07BC">
      <w:pPr>
        <w:pStyle w:val="ListBullet"/>
      </w:pPr>
      <w:r w:rsidRPr="00EB07BC">
        <w:t>check and confirm colour consistency is achieved across each output device and rectify any fault in colour matching.</w:t>
      </w:r>
    </w:p>
    <w:p w:rsidR="00000000" w:rsidRPr="00EB07BC" w:rsidP="00EB07BC">
      <w:pPr>
        <w:pStyle w:val="BodyText"/>
      </w:pPr>
    </w:p>
    <w:p w:rsidR="00000000" w:rsidRPr="00EB07BC" w:rsidP="00B03EA9">
      <w:pPr>
        <w:pStyle w:val="BodyText"/>
      </w:pPr>
      <w:r w:rsidRPr="00EB07BC">
        <w:t>The person must then select three different colours from one of</w:t>
      </w:r>
      <w:r w:rsidRPr="00EB07BC">
        <w:t xml:space="preserve"> the digital signs and produce a colour match in paint for each colour.</w:t>
      </w:r>
    </w:p>
    <w:p w:rsidR="00000000" w:rsidRPr="00EB07BC" w:rsidP="00EB07BC">
      <w:pPr>
        <w:pStyle w:val="Heading1"/>
      </w:pPr>
      <w:bookmarkStart w:id="3" w:name="O_832060"/>
      <w:bookmarkEnd w:id="3"/>
      <w:r w:rsidRPr="00EB07BC">
        <w:t>Knowledge Evidence</w:t>
      </w:r>
    </w:p>
    <w:p w:rsidR="00000000" w:rsidRPr="00EB07BC" w:rsidP="00B03EA9">
      <w:pPr>
        <w:pStyle w:val="BodyText"/>
      </w:pPr>
      <w:r w:rsidRPr="00EB07BC">
        <w:t>A person demonstrating competency in this unit must demonstrate knowledge of:</w:t>
      </w:r>
    </w:p>
    <w:p w:rsidR="00000000" w:rsidRPr="00EB07BC" w:rsidP="00EB07BC">
      <w:pPr>
        <w:pStyle w:val="ListBullet"/>
      </w:pPr>
      <w:r w:rsidRPr="00EB07BC">
        <w:t>uses, applications and limitations of a range of colour matching syst</w:t>
      </w:r>
      <w:r w:rsidRPr="00EB07BC">
        <w:t>ems used in the manufacture of signs, including:</w:t>
      </w:r>
    </w:p>
    <w:p w:rsidR="00000000" w:rsidRPr="00EB07BC" w:rsidP="00EB07BC">
      <w:pPr>
        <w:pStyle w:val="ListBullet2"/>
      </w:pPr>
      <w:r w:rsidRPr="00EB07BC">
        <w:t>black and white</w:t>
      </w:r>
    </w:p>
    <w:p w:rsidR="00000000" w:rsidRPr="00EB07BC" w:rsidP="00EB07BC">
      <w:pPr>
        <w:pStyle w:val="ListBullet2"/>
      </w:pPr>
      <w:r w:rsidRPr="00EB07BC">
        <w:t>CMYK</w:t>
      </w:r>
    </w:p>
    <w:p w:rsidR="00000000" w:rsidRPr="00EB07BC" w:rsidP="00EB07BC">
      <w:pPr>
        <w:pStyle w:val="ListBullet2"/>
      </w:pPr>
      <w:r w:rsidRPr="00EB07BC">
        <w:t>grey scale</w:t>
      </w:r>
    </w:p>
    <w:p w:rsidR="00000000" w:rsidRPr="00EB07BC" w:rsidP="00EB07BC">
      <w:pPr>
        <w:pStyle w:val="ListBullet2"/>
      </w:pPr>
      <w:r w:rsidRPr="00EB07BC">
        <w:t>PMS</w:t>
      </w:r>
    </w:p>
    <w:p w:rsidR="00000000" w:rsidRPr="00EB07BC" w:rsidP="00EB07BC">
      <w:pPr>
        <w:pStyle w:val="ListBullet2"/>
      </w:pPr>
      <w:r w:rsidRPr="00EB07BC">
        <w:t>RGB</w:t>
      </w:r>
    </w:p>
    <w:p w:rsidR="00000000" w:rsidRPr="00EB07BC" w:rsidP="00EB07BC">
      <w:pPr>
        <w:pStyle w:val="ListBullet"/>
      </w:pPr>
      <w:r w:rsidRPr="00EB07BC">
        <w:t>functionality and limitations of software used to apply and manage colour in the manufacture of signs</w:t>
      </w:r>
    </w:p>
    <w:p w:rsidR="00000000" w:rsidRPr="00EB07BC" w:rsidP="00EB07BC">
      <w:pPr>
        <w:pStyle w:val="ListBullet"/>
      </w:pPr>
      <w:r w:rsidRPr="00EB07BC">
        <w:t>principles of colour legibility and the use of contrast</w:t>
      </w:r>
    </w:p>
    <w:p w:rsidR="00000000" w:rsidRPr="00EB07BC" w:rsidP="00EB07BC">
      <w:pPr>
        <w:pStyle w:val="ListBullet"/>
      </w:pPr>
      <w:r w:rsidRPr="00EB07BC">
        <w:t>principles and application of colour harmony, including:</w:t>
      </w:r>
    </w:p>
    <w:p w:rsidR="00000000" w:rsidRPr="00EB07BC" w:rsidP="00EB07BC">
      <w:pPr>
        <w:pStyle w:val="ListBullet2"/>
      </w:pPr>
      <w:r w:rsidRPr="00EB07BC">
        <w:t>analogous</w:t>
      </w:r>
    </w:p>
    <w:p w:rsidR="00000000" w:rsidRPr="00EB07BC" w:rsidP="00EB07BC">
      <w:pPr>
        <w:pStyle w:val="ListBullet2"/>
      </w:pPr>
      <w:r w:rsidRPr="00EB07BC">
        <w:t xml:space="preserve">complementary </w:t>
      </w:r>
    </w:p>
    <w:p w:rsidR="00000000" w:rsidRPr="00EB07BC" w:rsidP="00EB07BC">
      <w:pPr>
        <w:pStyle w:val="ListBullet2"/>
      </w:pPr>
      <w:r w:rsidRPr="00EB07BC">
        <w:t>monochromatic</w:t>
      </w:r>
    </w:p>
    <w:p w:rsidR="00000000" w:rsidRPr="00EB07BC" w:rsidP="00EB07BC">
      <w:pPr>
        <w:pStyle w:val="ListBullet2"/>
      </w:pPr>
      <w:r w:rsidRPr="00EB07BC">
        <w:t>split complementary</w:t>
      </w:r>
    </w:p>
    <w:p w:rsidR="00000000" w:rsidRPr="00EB07BC" w:rsidP="00EB07BC">
      <w:pPr>
        <w:pStyle w:val="ListBullet"/>
      </w:pPr>
      <w:r w:rsidRPr="00EB07BC">
        <w:t>uses, principles and applications of colour theory in sign manufacture.</w:t>
      </w:r>
    </w:p>
    <w:p w:rsidR="00000000" w:rsidRPr="00EB07BC" w:rsidP="00EB07BC">
      <w:pPr>
        <w:pStyle w:val="AllowPageBreak"/>
      </w:pPr>
    </w:p>
    <w:p w:rsidR="00000000" w:rsidRPr="00EB07BC" w:rsidP="00EB07BC">
      <w:pPr>
        <w:pStyle w:val="Heading1"/>
      </w:pPr>
      <w:bookmarkStart w:id="4" w:name="O_832059"/>
      <w:bookmarkEnd w:id="4"/>
      <w:r w:rsidRPr="00EB07BC">
        <w:t>Assessment Conditions</w:t>
      </w:r>
    </w:p>
    <w:p w:rsidR="00000000" w:rsidRPr="00EB07BC" w:rsidP="00B03EA9">
      <w:pPr>
        <w:pStyle w:val="BodyText"/>
      </w:pPr>
      <w:r w:rsidRPr="00EB07BC">
        <w:t>Suitable assessment of performance requires:</w:t>
      </w:r>
    </w:p>
    <w:p w:rsidR="00000000" w:rsidRPr="00EB07BC" w:rsidP="00EB07BC">
      <w:pPr>
        <w:pStyle w:val="ListBullet"/>
      </w:pPr>
      <w:r w:rsidRPr="00EB07BC">
        <w:t>equipment:</w:t>
      </w:r>
    </w:p>
    <w:p w:rsidR="00000000" w:rsidRPr="00EB07BC" w:rsidP="00EB07BC">
      <w:pPr>
        <w:pStyle w:val="ListBullet2"/>
      </w:pPr>
      <w:r w:rsidRPr="00EB07BC">
        <w:t xml:space="preserve">computer with industry-recognised proprietary software appropriate to sign design, including calibration software </w:t>
      </w:r>
    </w:p>
    <w:p w:rsidR="00000000" w:rsidRPr="00EB07BC" w:rsidP="00EB07BC">
      <w:pPr>
        <w:pStyle w:val="ListBullet"/>
      </w:pPr>
      <w:r w:rsidRPr="00EB07BC">
        <w:t>materials:</w:t>
      </w:r>
    </w:p>
    <w:p w:rsidR="00000000" w:rsidRPr="00EB07BC" w:rsidP="00EB07BC">
      <w:pPr>
        <w:pStyle w:val="ListBullet2"/>
      </w:pPr>
      <w:r w:rsidRPr="00EB07BC">
        <w:t>appropriate to the digital output</w:t>
      </w:r>
    </w:p>
    <w:p w:rsidR="00000000" w:rsidRPr="00EB07BC" w:rsidP="00EB07BC">
      <w:pPr>
        <w:pStyle w:val="ListBullet"/>
      </w:pPr>
      <w:r w:rsidRPr="00EB07BC">
        <w:t>contingencies:</w:t>
      </w:r>
    </w:p>
    <w:p w:rsidR="00000000" w:rsidRPr="00EB07BC" w:rsidP="00EB07BC">
      <w:pPr>
        <w:pStyle w:val="ListBullet2"/>
      </w:pPr>
      <w:r w:rsidRPr="00EB07BC">
        <w:t>inconsistent colour</w:t>
      </w:r>
      <w:r w:rsidRPr="00EB07BC">
        <w:t xml:space="preserve"> reproduction across different output devices</w:t>
      </w:r>
    </w:p>
    <w:p w:rsidR="00000000" w:rsidRPr="00EB07BC" w:rsidP="00EB07BC">
      <w:pPr>
        <w:pStyle w:val="ListBullet2"/>
      </w:pPr>
      <w:r w:rsidRPr="00EB07BC">
        <w:t>recalibration of digital devices</w:t>
      </w:r>
    </w:p>
    <w:p w:rsidR="00000000" w:rsidRPr="00EB07BC" w:rsidP="00EB07BC">
      <w:pPr>
        <w:pStyle w:val="ListBullet"/>
      </w:pPr>
      <w:r w:rsidRPr="00EB07BC">
        <w:t>specifications:</w:t>
      </w:r>
    </w:p>
    <w:p w:rsidR="00000000" w:rsidRPr="00EB07BC" w:rsidP="00EB07BC">
      <w:pPr>
        <w:pStyle w:val="ListBullet2"/>
      </w:pPr>
      <w:r w:rsidRPr="00EB07BC">
        <w:t xml:space="preserve">client brief detailing job specifications </w:t>
      </w:r>
    </w:p>
    <w:p w:rsidR="00000000" w:rsidRPr="00EB07BC" w:rsidP="00EB07BC">
      <w:pPr>
        <w:pStyle w:val="ListBullet"/>
      </w:pPr>
      <w:r w:rsidRPr="00EB07BC">
        <w:t>relationship with client:</w:t>
      </w:r>
    </w:p>
    <w:p w:rsidR="00000000" w:rsidRPr="00EB07BC" w:rsidP="00EB07BC">
      <w:pPr>
        <w:pStyle w:val="ListBullet2"/>
      </w:pPr>
      <w:r w:rsidRPr="00EB07BC">
        <w:t>contact sufficient to confirm or clarify job requirements</w:t>
      </w:r>
    </w:p>
    <w:p w:rsidR="00000000" w:rsidRPr="00EB07BC" w:rsidP="00EB07BC">
      <w:pPr>
        <w:pStyle w:val="ListBullet"/>
      </w:pPr>
      <w:r w:rsidRPr="00EB07BC">
        <w:t>relationships with team members:</w:t>
      </w:r>
    </w:p>
    <w:p w:rsidR="00000000" w:rsidRPr="00EB07BC" w:rsidP="00EB07BC">
      <w:pPr>
        <w:pStyle w:val="ListBullet2"/>
      </w:pPr>
      <w:r w:rsidRPr="00EB07BC">
        <w:t>work may be undertaken with others</w:t>
      </w:r>
    </w:p>
    <w:p w:rsidR="00000000" w:rsidRPr="00EB07BC" w:rsidP="00EB07BC">
      <w:pPr>
        <w:pStyle w:val="ListBullet"/>
      </w:pPr>
      <w:r w:rsidRPr="00EB07BC">
        <w:t>timeframe:</w:t>
      </w:r>
    </w:p>
    <w:p w:rsidR="00000000" w:rsidRPr="00EB07BC" w:rsidP="00EB07BC">
      <w:pPr>
        <w:pStyle w:val="ListBullet2"/>
      </w:pPr>
      <w:r w:rsidRPr="00EB07BC">
        <w:t>according to job requirements.</w:t>
      </w:r>
    </w:p>
    <w:p w:rsidR="00000000" w:rsidRPr="00EB07BC" w:rsidP="00EB07BC">
      <w:pPr>
        <w:pStyle w:val="BodyText"/>
      </w:pPr>
    </w:p>
    <w:p w:rsidR="00000000" w:rsidRPr="00EB07BC" w:rsidP="00B03EA9">
      <w:pPr>
        <w:pStyle w:val="Heading3"/>
      </w:pPr>
      <w:r w:rsidRPr="00EB07BC">
        <w:rPr>
          <w:rStyle w:val="SpecialBold"/>
        </w:rPr>
        <w:t>Assessor requirements</w:t>
      </w:r>
    </w:p>
    <w:p w:rsidR="00000000" w:rsidRPr="00EB07BC" w:rsidP="00B03EA9">
      <w:pPr>
        <w:pStyle w:val="BodyText"/>
      </w:pPr>
      <w:r w:rsidRPr="00EB07BC">
        <w:t>As a minimum, assessors must satisfy the assessor requirements in the Standards for Registered Training Organisations (R</w:t>
      </w:r>
      <w:r w:rsidRPr="00EB07BC">
        <w:t xml:space="preserve">TOs) current at the time of assessment. </w:t>
      </w:r>
    </w:p>
    <w:p w:rsidR="00000000" w:rsidRPr="00EB07BC" w:rsidP="00EB07BC">
      <w:pPr>
        <w:pStyle w:val="Heading1"/>
      </w:pPr>
      <w:bookmarkStart w:id="5" w:name="O_832057"/>
      <w:bookmarkEnd w:id="5"/>
      <w:r w:rsidRPr="00EB07BC">
        <w:t>Links</w:t>
      </w:r>
    </w:p>
    <w:p w:rsidR="00000000" w:rsidRPr="00EB07BC" w:rsidP="00B03EA9">
      <w:pPr>
        <w:pStyle w:val="BodyText"/>
      </w:pPr>
      <w:r w:rsidRPr="00EB07BC">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7954CC">
        <w:rPr>
          <w:rStyle w:val="Hyperlink"/>
        </w:rPr>
        <w:t>https://vetnet.gov.au/Pages/TrainingDocs.aspx?q=7e15fa6a-68b8-4097-b099-030a5569b1ad</w:t>
      </w:r>
      <w:r>
        <w:fldChar w:fldCharType="end"/>
      </w:r>
    </w:p>
    <w:p w:rsidR="00000000" w:rsidRPr="00EB07BC" w:rsidP="00EB07BC"/>
    <w:sectPr w:rsidSect="00EB07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7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7BC" w:rsidRPr="00B03EA9" w:rsidP="00B03E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7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EA9" w:rsidP="00EB07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03EA9" w:rsidP="00EB07B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B03EA9" w:rsidP="00EB07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7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E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07BC" w:rsidRPr="00B03EA9" w:rsidP="00B03E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7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EA9" w:rsidRPr="002D2AF8" w:rsidP="00EB07BC">
    <w:pPr>
      <w:pStyle w:val="Header"/>
      <w:framePr w:wrap="around"/>
    </w:pPr>
    <w:r>
      <w:fldChar w:fldCharType="begin"/>
    </w:r>
    <w:r>
      <w:instrText xml:space="preserve"> TITLE   \* MERGEFORMAT </w:instrText>
    </w:r>
    <w:r>
      <w:fldChar w:fldCharType="separate"/>
    </w:r>
    <w:r>
      <w:t>Assessment Requirements for CPCCSG3003 Colour manage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B03EA9" w:rsidP="00EB07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EC1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6244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48A5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7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07BC"/>
    <w:pPr>
      <w:spacing w:before="360" w:after="60"/>
      <w:outlineLvl w:val="0"/>
    </w:pPr>
    <w:rPr>
      <w:sz w:val="32"/>
    </w:rPr>
  </w:style>
  <w:style w:type="paragraph" w:styleId="Heading2">
    <w:name w:val="heading 2"/>
    <w:basedOn w:val="HeadingBase"/>
    <w:next w:val="BodyText"/>
    <w:link w:val="Heading2Char"/>
    <w:qFormat/>
    <w:rsid w:val="00EB07BC"/>
    <w:pPr>
      <w:keepLines/>
      <w:spacing w:before="240" w:after="120"/>
      <w:outlineLvl w:val="1"/>
    </w:pPr>
    <w:rPr>
      <w:sz w:val="28"/>
      <w:szCs w:val="40"/>
    </w:rPr>
  </w:style>
  <w:style w:type="paragraph" w:styleId="Heading3">
    <w:name w:val="heading 3"/>
    <w:basedOn w:val="HeadingBase"/>
    <w:next w:val="BodyText"/>
    <w:link w:val="Heading3Char"/>
    <w:qFormat/>
    <w:rsid w:val="00EB07BC"/>
    <w:pPr>
      <w:spacing w:before="180" w:after="120"/>
      <w:outlineLvl w:val="2"/>
    </w:pPr>
    <w:rPr>
      <w:spacing w:val="-10"/>
      <w:kern w:val="32"/>
    </w:rPr>
  </w:style>
  <w:style w:type="paragraph" w:styleId="Heading4">
    <w:name w:val="heading 4"/>
    <w:basedOn w:val="HeadingBase"/>
    <w:next w:val="BodyText"/>
    <w:link w:val="Heading4Char"/>
    <w:qFormat/>
    <w:rsid w:val="00EB07BC"/>
    <w:pPr>
      <w:spacing w:before="160" w:after="120"/>
      <w:outlineLvl w:val="3"/>
    </w:pPr>
    <w:rPr>
      <w:sz w:val="22"/>
    </w:rPr>
  </w:style>
  <w:style w:type="paragraph" w:styleId="Heading5">
    <w:name w:val="heading 5"/>
    <w:basedOn w:val="HeadingBase"/>
    <w:next w:val="Normal"/>
    <w:link w:val="Heading5Char"/>
    <w:qFormat/>
    <w:rsid w:val="00EB07BC"/>
    <w:pPr>
      <w:spacing w:before="80"/>
      <w:outlineLvl w:val="4"/>
    </w:pPr>
    <w:rPr>
      <w:color w:val="918585"/>
      <w:sz w:val="20"/>
    </w:rPr>
  </w:style>
  <w:style w:type="paragraph" w:styleId="Heading6">
    <w:name w:val="heading 6"/>
    <w:basedOn w:val="HeadingBase"/>
    <w:next w:val="Normal"/>
    <w:link w:val="Heading6Char"/>
    <w:qFormat/>
    <w:rsid w:val="00EB07BC"/>
    <w:pPr>
      <w:spacing w:before="60"/>
      <w:outlineLvl w:val="5"/>
    </w:pPr>
    <w:rPr>
      <w:color w:val="918585"/>
      <w:sz w:val="20"/>
    </w:rPr>
  </w:style>
  <w:style w:type="paragraph" w:styleId="Heading7">
    <w:name w:val="heading 7"/>
    <w:basedOn w:val="Normal"/>
    <w:next w:val="Normal"/>
    <w:link w:val="Heading7Char"/>
    <w:qFormat/>
    <w:rsid w:val="00EB07BC"/>
    <w:pPr>
      <w:ind w:left="720"/>
      <w:outlineLvl w:val="6"/>
    </w:pPr>
    <w:rPr>
      <w:i/>
    </w:rPr>
  </w:style>
  <w:style w:type="paragraph" w:styleId="Heading8">
    <w:name w:val="heading 8"/>
    <w:basedOn w:val="Normal"/>
    <w:next w:val="Normal"/>
    <w:link w:val="Heading8Char"/>
    <w:qFormat/>
    <w:rsid w:val="00EB07BC"/>
    <w:pPr>
      <w:ind w:left="720"/>
      <w:outlineLvl w:val="7"/>
    </w:pPr>
    <w:rPr>
      <w:i/>
    </w:rPr>
  </w:style>
  <w:style w:type="paragraph" w:styleId="Heading9">
    <w:name w:val="heading 9"/>
    <w:basedOn w:val="Normal"/>
    <w:next w:val="Normal"/>
    <w:link w:val="Heading9Char"/>
    <w:qFormat/>
    <w:rsid w:val="00EB07BC"/>
    <w:pPr>
      <w:ind w:left="720"/>
      <w:outlineLvl w:val="8"/>
    </w:pPr>
    <w:rPr>
      <w:i/>
    </w:rPr>
  </w:style>
  <w:style w:type="character" w:default="1" w:styleId="DefaultParagraphFont">
    <w:name w:val="Default Paragraph Font"/>
    <w:uiPriority w:val="1"/>
    <w:unhideWhenUsed/>
    <w:rsid w:val="00EB07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7BC"/>
  </w:style>
  <w:style w:type="character" w:customStyle="1" w:styleId="Heading1Char">
    <w:name w:val="Heading 1 Char"/>
    <w:basedOn w:val="DefaultParagraphFont"/>
    <w:link w:val="Heading1"/>
    <w:rsid w:val="00EB07BC"/>
    <w:rPr>
      <w:rFonts w:ascii="Times New Roman" w:eastAsia="Times New Roman" w:hAnsi="Times New Roman" w:cs="Times New Roman"/>
      <w:b/>
      <w:sz w:val="32"/>
      <w:szCs w:val="20"/>
      <w:lang w:eastAsia="en-US"/>
    </w:rPr>
  </w:style>
  <w:style w:type="paragraph" w:styleId="BodyText">
    <w:name w:val="Body Text"/>
    <w:basedOn w:val="Normal"/>
    <w:link w:val="BodyTextChar"/>
    <w:rsid w:val="00EB07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07BC"/>
    <w:rPr>
      <w:rFonts w:ascii="Times New Roman" w:eastAsia="Times New Roman" w:hAnsi="Times New Roman" w:cs="Times New Roman"/>
      <w:sz w:val="24"/>
      <w:lang w:eastAsia="en-US"/>
    </w:rPr>
  </w:style>
  <w:style w:type="paragraph" w:styleId="ListBullet">
    <w:name w:val="List Bullet"/>
    <w:basedOn w:val="List"/>
    <w:rsid w:val="00EB07BC"/>
    <w:pPr>
      <w:numPr>
        <w:numId w:val="12"/>
      </w:numPr>
      <w:tabs>
        <w:tab w:val="clear" w:pos="340"/>
      </w:tabs>
      <w:spacing w:before="40" w:after="40"/>
    </w:pPr>
  </w:style>
  <w:style w:type="character" w:customStyle="1" w:styleId="SpecialBold">
    <w:name w:val="Special Bold"/>
    <w:basedOn w:val="DefaultParagraphFont"/>
    <w:rsid w:val="00EB07BC"/>
    <w:rPr>
      <w:b/>
      <w:spacing w:val="0"/>
    </w:rPr>
  </w:style>
  <w:style w:type="paragraph" w:styleId="ListBullet2">
    <w:name w:val="List Bullet 2"/>
    <w:basedOn w:val="List2"/>
    <w:rsid w:val="00EB07BC"/>
    <w:pPr>
      <w:numPr>
        <w:numId w:val="13"/>
      </w:numPr>
      <w:tabs>
        <w:tab w:val="clear" w:pos="680"/>
      </w:tabs>
    </w:pPr>
  </w:style>
  <w:style w:type="paragraph" w:customStyle="1" w:styleId="SuperHeading">
    <w:name w:val="SuperHeading"/>
    <w:basedOn w:val="Normal"/>
    <w:rsid w:val="00EB07BC"/>
    <w:pPr>
      <w:spacing w:before="240" w:after="120"/>
      <w:outlineLvl w:val="0"/>
    </w:pPr>
    <w:rPr>
      <w:rFonts w:ascii="Times New Roman" w:hAnsi="Times New Roman"/>
      <w:b/>
      <w:sz w:val="32"/>
    </w:rPr>
  </w:style>
  <w:style w:type="paragraph" w:customStyle="1" w:styleId="AllowPageBreak">
    <w:name w:val="AllowPageBreak"/>
    <w:rsid w:val="00EB07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07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7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7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7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7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7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07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07BC"/>
    <w:rPr>
      <w:rFonts w:ascii="Courier New" w:eastAsia="Times New Roman" w:hAnsi="Courier New" w:cs="Times New Roman"/>
      <w:i/>
      <w:szCs w:val="20"/>
      <w:lang w:eastAsia="en-US"/>
    </w:rPr>
  </w:style>
  <w:style w:type="paragraph" w:customStyle="1" w:styleId="HeadingBase">
    <w:name w:val="Heading Base"/>
    <w:rsid w:val="00EB07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7BC"/>
    <w:pPr>
      <w:tabs>
        <w:tab w:val="right" w:leader="dot" w:pos="9072"/>
      </w:tabs>
      <w:ind w:left="567"/>
    </w:pPr>
    <w:rPr>
      <w:szCs w:val="22"/>
    </w:rPr>
  </w:style>
  <w:style w:type="paragraph" w:customStyle="1" w:styleId="TOCBase">
    <w:name w:val="TOC Base"/>
    <w:rsid w:val="00EB07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7BC"/>
    <w:pPr>
      <w:tabs>
        <w:tab w:val="right" w:leader="dot" w:pos="9072"/>
      </w:tabs>
      <w:spacing w:before="40" w:after="40"/>
      <w:ind w:left="284"/>
    </w:pPr>
    <w:rPr>
      <w:rFonts w:ascii="Times New Roman" w:hAnsi="Times New Roman"/>
    </w:rPr>
  </w:style>
  <w:style w:type="paragraph" w:styleId="TOC1">
    <w:name w:val="toc 1"/>
    <w:basedOn w:val="TOCBase"/>
    <w:next w:val="Normal"/>
    <w:rsid w:val="00EB07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07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7BC"/>
    <w:rPr>
      <w:rFonts w:ascii="Times New Roman" w:eastAsia="Times New Roman" w:hAnsi="Times New Roman" w:cs="Times New Roman"/>
      <w:sz w:val="16"/>
      <w:lang w:eastAsia="en-US"/>
    </w:rPr>
  </w:style>
  <w:style w:type="paragraph" w:styleId="Title">
    <w:name w:val="Title"/>
    <w:basedOn w:val="HeadingBase"/>
    <w:link w:val="TitleChar"/>
    <w:qFormat/>
    <w:rsid w:val="00EB07BC"/>
    <w:pPr>
      <w:spacing w:before="5040"/>
      <w:jc w:val="center"/>
    </w:pPr>
    <w:rPr>
      <w:sz w:val="48"/>
      <w:szCs w:val="72"/>
      <w:lang w:val="en-US"/>
    </w:rPr>
  </w:style>
  <w:style w:type="character" w:customStyle="1" w:styleId="TitleChar">
    <w:name w:val="Title Char"/>
    <w:basedOn w:val="DefaultParagraphFont"/>
    <w:link w:val="Title"/>
    <w:rsid w:val="00EB07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7BC"/>
    <w:pPr>
      <w:tabs>
        <w:tab w:val="left" w:pos="3600"/>
        <w:tab w:val="left" w:pos="3958"/>
      </w:tabs>
    </w:pPr>
  </w:style>
  <w:style w:type="paragraph" w:styleId="List">
    <w:name w:val="List"/>
    <w:basedOn w:val="BodyText"/>
    <w:next w:val="BodyText"/>
    <w:rsid w:val="00EB07BC"/>
    <w:pPr>
      <w:tabs>
        <w:tab w:val="left" w:pos="340"/>
      </w:tabs>
      <w:spacing w:before="60" w:after="60"/>
      <w:ind w:left="340" w:hanging="340"/>
    </w:pPr>
  </w:style>
  <w:style w:type="paragraph" w:customStyle="1" w:styleId="Note">
    <w:name w:val="Note"/>
    <w:basedOn w:val="BodyText"/>
    <w:rsid w:val="00EB07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7BC"/>
    <w:pPr>
      <w:framePr w:wrap="auto" w:hAnchor="text" w:y="6049"/>
    </w:pPr>
    <w:rPr>
      <w:color w:val="000000"/>
      <w:sz w:val="40"/>
    </w:rPr>
  </w:style>
  <w:style w:type="paragraph" w:customStyle="1" w:styleId="TOCTitle">
    <w:name w:val="TOCTitle"/>
    <w:basedOn w:val="Heading1"/>
    <w:rsid w:val="00EB07BC"/>
    <w:pPr>
      <w:spacing w:after="240"/>
      <w:jc w:val="center"/>
      <w:outlineLvl w:val="9"/>
    </w:pPr>
    <w:rPr>
      <w:caps/>
    </w:rPr>
  </w:style>
  <w:style w:type="paragraph" w:customStyle="1" w:styleId="Version">
    <w:name w:val="Version"/>
    <w:rsid w:val="00EB07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07BC"/>
    <w:pPr>
      <w:keepNext w:val="0"/>
      <w:tabs>
        <w:tab w:val="right" w:pos="4176"/>
      </w:tabs>
      <w:ind w:left="198" w:hanging="198"/>
    </w:pPr>
    <w:rPr>
      <w:rFonts w:ascii="Garamond" w:hAnsi="Garamond"/>
    </w:rPr>
  </w:style>
  <w:style w:type="paragraph" w:styleId="IndexHeading">
    <w:name w:val="index heading"/>
    <w:basedOn w:val="Normal"/>
    <w:next w:val="Index1"/>
    <w:semiHidden/>
    <w:rsid w:val="00EB07BC"/>
    <w:pPr>
      <w:spacing w:before="120" w:after="120"/>
    </w:pPr>
    <w:rPr>
      <w:rFonts w:ascii="Arial" w:hAnsi="Arial"/>
      <w:b/>
      <w:color w:val="918585"/>
      <w:sz w:val="24"/>
    </w:rPr>
  </w:style>
  <w:style w:type="paragraph" w:styleId="Header">
    <w:name w:val="header"/>
    <w:basedOn w:val="Normal"/>
    <w:link w:val="HeaderChar"/>
    <w:rsid w:val="00EB07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7BC"/>
    <w:rPr>
      <w:rFonts w:ascii="Times New Roman" w:eastAsia="Times New Roman" w:hAnsi="Times New Roman" w:cs="Times New Roman"/>
      <w:sz w:val="16"/>
      <w:szCs w:val="20"/>
      <w:lang w:val="en-GB" w:eastAsia="en-US"/>
    </w:rPr>
  </w:style>
  <w:style w:type="paragraph" w:customStyle="1" w:styleId="Chapter">
    <w:name w:val="Chapter"/>
    <w:basedOn w:val="Normal"/>
    <w:rsid w:val="00EB07BC"/>
    <w:pPr>
      <w:spacing w:before="240"/>
    </w:pPr>
    <w:rPr>
      <w:rFonts w:ascii="Times New Roman" w:hAnsi="Times New Roman"/>
      <w:smallCaps/>
      <w:spacing w:val="80"/>
      <w:sz w:val="28"/>
    </w:rPr>
  </w:style>
  <w:style w:type="paragraph" w:customStyle="1" w:styleId="InChapter">
    <w:name w:val="InChapter"/>
    <w:basedOn w:val="Heading3"/>
    <w:rsid w:val="00EB07BC"/>
    <w:pPr>
      <w:spacing w:after="240"/>
      <w:outlineLvl w:val="9"/>
    </w:pPr>
    <w:rPr>
      <w:noProof/>
    </w:rPr>
  </w:style>
  <w:style w:type="paragraph" w:styleId="Index2">
    <w:name w:val="index 2"/>
    <w:basedOn w:val="Normal"/>
    <w:next w:val="Normal"/>
    <w:semiHidden/>
    <w:rsid w:val="00EB07BC"/>
    <w:pPr>
      <w:tabs>
        <w:tab w:val="right" w:pos="4176"/>
      </w:tabs>
      <w:ind w:left="568" w:hanging="284"/>
    </w:pPr>
    <w:rPr>
      <w:rFonts w:ascii="Garamond" w:hAnsi="Garamond"/>
    </w:rPr>
  </w:style>
  <w:style w:type="paragraph" w:customStyle="1" w:styleId="Byline">
    <w:name w:val="Byline"/>
    <w:rsid w:val="00EB07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7BC"/>
    <w:pPr>
      <w:tabs>
        <w:tab w:val="clear" w:pos="3600"/>
        <w:tab w:val="clear" w:pos="3958"/>
      </w:tabs>
      <w:jc w:val="right"/>
    </w:pPr>
  </w:style>
  <w:style w:type="character" w:styleId="Emphasis">
    <w:name w:val="Emphasis"/>
    <w:basedOn w:val="DefaultParagraphFont"/>
    <w:qFormat/>
    <w:rsid w:val="00EB07BC"/>
    <w:rPr>
      <w:i/>
    </w:rPr>
  </w:style>
  <w:style w:type="paragraph" w:styleId="Caption">
    <w:name w:val="caption"/>
    <w:basedOn w:val="BodyText"/>
    <w:next w:val="Normal"/>
    <w:qFormat/>
    <w:rsid w:val="00EB07BC"/>
    <w:pPr>
      <w:framePr w:w="2268" w:hSpace="181" w:vSpace="181" w:wrap="around" w:vAnchor="text" w:hAnchor="page" w:x="1135" w:y="285" w:anchorLock="1"/>
    </w:pPr>
    <w:rPr>
      <w:i/>
    </w:rPr>
  </w:style>
  <w:style w:type="paragraph" w:customStyle="1" w:styleId="MiniTOCTitle">
    <w:name w:val="MiniTOCTitle"/>
    <w:basedOn w:val="Heading4"/>
    <w:rsid w:val="00EB07BC"/>
    <w:pPr>
      <w:spacing w:before="240"/>
      <w:outlineLvl w:val="9"/>
    </w:pPr>
    <w:rPr>
      <w:noProof/>
      <w:sz w:val="24"/>
    </w:rPr>
  </w:style>
  <w:style w:type="paragraph" w:customStyle="1" w:styleId="MiniTOCItem">
    <w:name w:val="MiniTOCItem"/>
    <w:basedOn w:val="ListBullet"/>
    <w:rsid w:val="00EB07BC"/>
    <w:pPr>
      <w:numPr>
        <w:numId w:val="0"/>
      </w:numPr>
      <w:tabs>
        <w:tab w:val="right" w:leader="dot" w:pos="6521"/>
      </w:tabs>
      <w:spacing w:before="0" w:after="0"/>
    </w:pPr>
  </w:style>
  <w:style w:type="paragraph" w:customStyle="1" w:styleId="TOFTitle">
    <w:name w:val="TOFTitle"/>
    <w:basedOn w:val="TOCTitle"/>
    <w:rsid w:val="00EB07BC"/>
  </w:style>
  <w:style w:type="paragraph" w:styleId="TableofFigures">
    <w:name w:val="table of figures"/>
    <w:basedOn w:val="Normal"/>
    <w:next w:val="Normal"/>
    <w:semiHidden/>
    <w:rsid w:val="00EB07BC"/>
    <w:pPr>
      <w:tabs>
        <w:tab w:val="right" w:leader="dot" w:pos="9072"/>
      </w:tabs>
      <w:ind w:left="970" w:hanging="403"/>
    </w:pPr>
    <w:rPr>
      <w:rFonts w:ascii="Times New Roman" w:hAnsi="Times New Roman"/>
      <w:b/>
    </w:rPr>
  </w:style>
  <w:style w:type="paragraph" w:styleId="ListNumber">
    <w:name w:val="List Number"/>
    <w:basedOn w:val="List"/>
    <w:rsid w:val="00EB07BC"/>
    <w:pPr>
      <w:numPr>
        <w:numId w:val="15"/>
      </w:numPr>
      <w:tabs>
        <w:tab w:val="clear" w:pos="340"/>
      </w:tabs>
    </w:pPr>
  </w:style>
  <w:style w:type="character" w:customStyle="1" w:styleId="WingdingSymbols">
    <w:name w:val="Wingding Symbols"/>
    <w:rsid w:val="00EB07BC"/>
    <w:rPr>
      <w:rFonts w:ascii="Wingdings" w:hAnsi="Wingdings"/>
    </w:rPr>
  </w:style>
  <w:style w:type="paragraph" w:customStyle="1" w:styleId="TableHeading">
    <w:name w:val="Table Heading"/>
    <w:basedOn w:val="HeadingBase"/>
    <w:rsid w:val="00EB07BC"/>
    <w:pPr>
      <w:keepLines/>
      <w:pBdr>
        <w:bottom w:val="single" w:sz="6" w:space="1" w:color="918585"/>
      </w:pBdr>
      <w:spacing w:before="240"/>
    </w:pPr>
  </w:style>
  <w:style w:type="character" w:customStyle="1" w:styleId="HotSpot">
    <w:name w:val="HotSpot"/>
    <w:rsid w:val="00EB07BC"/>
    <w:rPr>
      <w:color w:val="0033CC"/>
      <w:u w:val="none"/>
    </w:rPr>
  </w:style>
  <w:style w:type="paragraph" w:customStyle="1" w:styleId="BodyTextRight">
    <w:name w:val="Body Text Right"/>
    <w:basedOn w:val="BodyText"/>
    <w:rsid w:val="00EB07BC"/>
    <w:pPr>
      <w:spacing w:before="0" w:after="0"/>
      <w:jc w:val="right"/>
    </w:pPr>
  </w:style>
  <w:style w:type="paragraph" w:styleId="Index3">
    <w:name w:val="index 3"/>
    <w:basedOn w:val="ListNumber2"/>
    <w:next w:val="Normal"/>
    <w:semiHidden/>
    <w:rsid w:val="00EB07BC"/>
    <w:pPr>
      <w:numPr>
        <w:numId w:val="0"/>
      </w:numPr>
      <w:tabs>
        <w:tab w:val="right" w:leader="dot" w:pos="4176"/>
      </w:tabs>
    </w:pPr>
  </w:style>
  <w:style w:type="paragraph" w:styleId="ListNumber2">
    <w:name w:val="List Number 2"/>
    <w:basedOn w:val="List2"/>
    <w:rsid w:val="00EB07BC"/>
    <w:pPr>
      <w:numPr>
        <w:numId w:val="10"/>
      </w:numPr>
      <w:tabs>
        <w:tab w:val="clear" w:pos="1060"/>
      </w:tabs>
    </w:pPr>
  </w:style>
  <w:style w:type="paragraph" w:customStyle="1" w:styleId="MarginNote">
    <w:name w:val="Margin Note"/>
    <w:basedOn w:val="BodyText"/>
    <w:rsid w:val="00EB07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7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7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07BC"/>
    <w:rPr>
      <w:sz w:val="32"/>
    </w:rPr>
  </w:style>
  <w:style w:type="paragraph" w:customStyle="1" w:styleId="HeadingProcedure">
    <w:name w:val="Heading Procedure"/>
    <w:basedOn w:val="HeadingBase"/>
    <w:next w:val="Normal"/>
    <w:rsid w:val="00EB07BC"/>
    <w:pPr>
      <w:tabs>
        <w:tab w:val="left" w:pos="0"/>
      </w:tabs>
      <w:spacing w:before="120" w:after="60"/>
    </w:pPr>
    <w:rPr>
      <w:i/>
      <w:color w:val="918585"/>
      <w:sz w:val="22"/>
    </w:rPr>
  </w:style>
  <w:style w:type="paragraph" w:customStyle="1" w:styleId="TableBodyText">
    <w:name w:val="Table Body Text"/>
    <w:basedOn w:val="BodyText"/>
    <w:rsid w:val="00EB07BC"/>
    <w:pPr>
      <w:spacing w:before="60" w:after="60"/>
    </w:pPr>
  </w:style>
  <w:style w:type="paragraph" w:styleId="ListContinue">
    <w:name w:val="List Continue"/>
    <w:basedOn w:val="List"/>
    <w:rsid w:val="00EB07BC"/>
    <w:pPr>
      <w:ind w:firstLine="0"/>
    </w:pPr>
  </w:style>
  <w:style w:type="paragraph" w:customStyle="1" w:styleId="ListNote">
    <w:name w:val="List Note"/>
    <w:basedOn w:val="List"/>
    <w:rsid w:val="00EB07BC"/>
    <w:pPr>
      <w:pBdr>
        <w:top w:val="single" w:sz="6" w:space="2" w:color="918585"/>
        <w:bottom w:val="single" w:sz="6" w:space="2" w:color="918585"/>
      </w:pBdr>
      <w:tabs>
        <w:tab w:val="left" w:pos="1021"/>
      </w:tabs>
      <w:ind w:firstLine="0"/>
    </w:pPr>
  </w:style>
  <w:style w:type="paragraph" w:customStyle="1" w:styleId="Warning">
    <w:name w:val="Warning"/>
    <w:basedOn w:val="BodyText"/>
    <w:rsid w:val="00EB07BC"/>
    <w:pPr>
      <w:shd w:val="clear" w:color="auto" w:fill="D9D9D9"/>
      <w:tabs>
        <w:tab w:val="left" w:pos="992"/>
      </w:tabs>
      <w:ind w:left="119" w:right="119"/>
    </w:pPr>
    <w:rPr>
      <w:sz w:val="20"/>
    </w:rPr>
  </w:style>
  <w:style w:type="paragraph" w:customStyle="1" w:styleId="MarginIcons">
    <w:name w:val="Margin Icons"/>
    <w:basedOn w:val="BodyText"/>
    <w:rsid w:val="00EB07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7BC"/>
    <w:rPr>
      <w:rFonts w:ascii="Courier New" w:hAnsi="Courier New"/>
    </w:rPr>
  </w:style>
  <w:style w:type="paragraph" w:customStyle="1" w:styleId="NoteBullet">
    <w:name w:val="Note Bullet"/>
    <w:basedOn w:val="Note"/>
    <w:rsid w:val="00EB07BC"/>
    <w:pPr>
      <w:tabs>
        <w:tab w:val="clear" w:pos="680"/>
      </w:tabs>
      <w:spacing w:before="60" w:after="60"/>
    </w:pPr>
  </w:style>
  <w:style w:type="paragraph" w:customStyle="1" w:styleId="SubHeading2">
    <w:name w:val="SubHeading2"/>
    <w:basedOn w:val="HeadingBase"/>
    <w:rsid w:val="00EB07BC"/>
    <w:pPr>
      <w:spacing w:before="240" w:after="60"/>
    </w:pPr>
    <w:rPr>
      <w:sz w:val="20"/>
    </w:rPr>
  </w:style>
  <w:style w:type="paragraph" w:customStyle="1" w:styleId="SubHeading1">
    <w:name w:val="SubHeading1"/>
    <w:basedOn w:val="HeadingBase"/>
    <w:rsid w:val="00EB07BC"/>
    <w:pPr>
      <w:spacing w:before="240" w:after="60"/>
    </w:pPr>
    <w:rPr>
      <w:color w:val="918585"/>
      <w:sz w:val="22"/>
    </w:rPr>
  </w:style>
  <w:style w:type="paragraph" w:customStyle="1" w:styleId="SideHeading">
    <w:name w:val="Side Heading"/>
    <w:basedOn w:val="HeadingBase"/>
    <w:rsid w:val="00EB07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7BC"/>
    <w:pPr>
      <w:tabs>
        <w:tab w:val="num" w:pos="360"/>
      </w:tabs>
    </w:pPr>
  </w:style>
  <w:style w:type="paragraph" w:styleId="PlainText">
    <w:name w:val="Plain Text"/>
    <w:basedOn w:val="Normal"/>
    <w:link w:val="PlainTextChar"/>
    <w:rsid w:val="00EB07BC"/>
    <w:rPr>
      <w:sz w:val="20"/>
    </w:rPr>
  </w:style>
  <w:style w:type="character" w:customStyle="1" w:styleId="PlainTextChar">
    <w:name w:val="Plain Text Char"/>
    <w:basedOn w:val="DefaultParagraphFont"/>
    <w:link w:val="PlainText"/>
    <w:rsid w:val="00EB07BC"/>
    <w:rPr>
      <w:rFonts w:ascii="Courier New" w:eastAsia="Times New Roman" w:hAnsi="Courier New" w:cs="Times New Roman"/>
      <w:sz w:val="20"/>
      <w:szCs w:val="20"/>
      <w:lang w:eastAsia="en-US"/>
    </w:rPr>
  </w:style>
  <w:style w:type="character" w:customStyle="1" w:styleId="MenuOption">
    <w:name w:val="Menu Option"/>
    <w:basedOn w:val="DefaultParagraphFont"/>
    <w:rsid w:val="00EB07BC"/>
    <w:rPr>
      <w:b/>
      <w:smallCaps/>
    </w:rPr>
  </w:style>
  <w:style w:type="paragraph" w:customStyle="1" w:styleId="TableListNumber">
    <w:name w:val="Table List Number"/>
    <w:basedOn w:val="ListNumber"/>
    <w:rsid w:val="00EB07BC"/>
    <w:pPr>
      <w:numPr>
        <w:numId w:val="0"/>
      </w:numPr>
    </w:pPr>
  </w:style>
  <w:style w:type="paragraph" w:styleId="TOC4">
    <w:name w:val="toc 4"/>
    <w:basedOn w:val="TOCBase"/>
    <w:next w:val="Normal"/>
    <w:semiHidden/>
    <w:rsid w:val="00EB07BC"/>
    <w:pPr>
      <w:tabs>
        <w:tab w:val="right" w:leader="dot" w:pos="9071"/>
      </w:tabs>
      <w:ind w:left="1701"/>
    </w:pPr>
  </w:style>
  <w:style w:type="paragraph" w:customStyle="1" w:styleId="ListAlpha">
    <w:name w:val="List Alpha"/>
    <w:basedOn w:val="List"/>
    <w:rsid w:val="00EB07BC"/>
    <w:pPr>
      <w:numPr>
        <w:numId w:val="9"/>
      </w:numPr>
    </w:pPr>
  </w:style>
  <w:style w:type="paragraph" w:customStyle="1" w:styleId="ListAlpha2">
    <w:name w:val="List Alpha 2"/>
    <w:basedOn w:val="List2"/>
    <w:rsid w:val="00EB07BC"/>
    <w:pPr>
      <w:numPr>
        <w:numId w:val="8"/>
      </w:numPr>
    </w:pPr>
  </w:style>
  <w:style w:type="paragraph" w:styleId="List2">
    <w:name w:val="List 2"/>
    <w:basedOn w:val="BodyText"/>
    <w:rsid w:val="00EB07BC"/>
    <w:pPr>
      <w:tabs>
        <w:tab w:val="left" w:pos="680"/>
      </w:tabs>
      <w:spacing w:before="60" w:after="60"/>
      <w:ind w:left="680" w:hanging="340"/>
    </w:pPr>
  </w:style>
  <w:style w:type="paragraph" w:styleId="List3">
    <w:name w:val="List 3"/>
    <w:basedOn w:val="BodyText"/>
    <w:rsid w:val="00EB07BC"/>
    <w:pPr>
      <w:tabs>
        <w:tab w:val="left" w:pos="1021"/>
      </w:tabs>
      <w:spacing w:before="60" w:after="60"/>
      <w:ind w:left="1020" w:hanging="340"/>
    </w:pPr>
  </w:style>
  <w:style w:type="paragraph" w:styleId="List4">
    <w:name w:val="List 4"/>
    <w:basedOn w:val="BodyText"/>
    <w:rsid w:val="00EB07BC"/>
    <w:pPr>
      <w:tabs>
        <w:tab w:val="left" w:pos="1361"/>
      </w:tabs>
      <w:spacing w:before="60" w:after="60"/>
      <w:ind w:left="1361" w:hanging="340"/>
    </w:pPr>
  </w:style>
  <w:style w:type="paragraph" w:styleId="List5">
    <w:name w:val="List 5"/>
    <w:basedOn w:val="BodyText"/>
    <w:rsid w:val="00EB07BC"/>
    <w:pPr>
      <w:tabs>
        <w:tab w:val="left" w:pos="1701"/>
      </w:tabs>
      <w:spacing w:before="60" w:after="60"/>
      <w:ind w:left="1701" w:hanging="340"/>
    </w:pPr>
  </w:style>
  <w:style w:type="paragraph" w:styleId="ListBullet3">
    <w:name w:val="List Bullet 3"/>
    <w:basedOn w:val="List3"/>
    <w:rsid w:val="00EB07BC"/>
    <w:pPr>
      <w:numPr>
        <w:numId w:val="14"/>
      </w:numPr>
      <w:tabs>
        <w:tab w:val="clear" w:pos="1021"/>
      </w:tabs>
      <w:ind w:left="1037" w:hanging="357"/>
    </w:pPr>
  </w:style>
  <w:style w:type="paragraph" w:styleId="ListBullet4">
    <w:name w:val="List Bullet 4"/>
    <w:basedOn w:val="List4"/>
    <w:rsid w:val="00EB07BC"/>
    <w:pPr>
      <w:numPr>
        <w:numId w:val="3"/>
      </w:numPr>
      <w:tabs>
        <w:tab w:val="clear" w:pos="1361"/>
      </w:tabs>
    </w:pPr>
  </w:style>
  <w:style w:type="paragraph" w:styleId="ListBullet5">
    <w:name w:val="List Bullet 5"/>
    <w:basedOn w:val="List5"/>
    <w:rsid w:val="00EB07BC"/>
    <w:pPr>
      <w:numPr>
        <w:numId w:val="4"/>
      </w:numPr>
    </w:pPr>
  </w:style>
  <w:style w:type="paragraph" w:styleId="ListContinue2">
    <w:name w:val="List Continue 2"/>
    <w:basedOn w:val="List2"/>
    <w:rsid w:val="00EB07BC"/>
    <w:pPr>
      <w:ind w:firstLine="0"/>
    </w:pPr>
  </w:style>
  <w:style w:type="paragraph" w:styleId="ListContinue3">
    <w:name w:val="List Continue 3"/>
    <w:basedOn w:val="List3"/>
    <w:rsid w:val="00EB07BC"/>
    <w:pPr>
      <w:ind w:left="1021" w:firstLine="0"/>
    </w:pPr>
  </w:style>
  <w:style w:type="paragraph" w:styleId="ListContinue4">
    <w:name w:val="List Continue 4"/>
    <w:basedOn w:val="List4"/>
    <w:rsid w:val="00EB07BC"/>
    <w:pPr>
      <w:ind w:firstLine="0"/>
    </w:pPr>
  </w:style>
  <w:style w:type="paragraph" w:styleId="ListContinue5">
    <w:name w:val="List Continue 5"/>
    <w:basedOn w:val="List5"/>
    <w:rsid w:val="00EB07BC"/>
    <w:pPr>
      <w:ind w:firstLine="0"/>
    </w:pPr>
  </w:style>
  <w:style w:type="paragraph" w:styleId="ListNumber3">
    <w:name w:val="List Number 3"/>
    <w:basedOn w:val="List3"/>
    <w:rsid w:val="00EB07BC"/>
    <w:pPr>
      <w:numPr>
        <w:numId w:val="5"/>
      </w:numPr>
    </w:pPr>
  </w:style>
  <w:style w:type="paragraph" w:styleId="ListNumber4">
    <w:name w:val="List Number 4"/>
    <w:basedOn w:val="List4"/>
    <w:rsid w:val="00EB07BC"/>
    <w:pPr>
      <w:numPr>
        <w:numId w:val="6"/>
      </w:numPr>
    </w:pPr>
  </w:style>
  <w:style w:type="paragraph" w:styleId="ListNumber5">
    <w:name w:val="List Number 5"/>
    <w:basedOn w:val="List5"/>
    <w:rsid w:val="00EB07BC"/>
    <w:pPr>
      <w:numPr>
        <w:numId w:val="7"/>
      </w:numPr>
    </w:pPr>
  </w:style>
  <w:style w:type="paragraph" w:styleId="BlockText">
    <w:name w:val="Block Text"/>
    <w:basedOn w:val="Normal"/>
    <w:rsid w:val="00EB07BC"/>
    <w:pPr>
      <w:spacing w:after="120"/>
      <w:ind w:left="1440" w:right="1440"/>
    </w:pPr>
  </w:style>
  <w:style w:type="character" w:customStyle="1" w:styleId="Subscript">
    <w:name w:val="Subscript"/>
    <w:basedOn w:val="DefaultParagraphFont"/>
    <w:rsid w:val="00EB07BC"/>
    <w:rPr>
      <w:sz w:val="16"/>
      <w:vertAlign w:val="subscript"/>
    </w:rPr>
  </w:style>
  <w:style w:type="character" w:customStyle="1" w:styleId="Superscript">
    <w:name w:val="Superscript"/>
    <w:basedOn w:val="DefaultParagraphFont"/>
    <w:rsid w:val="00EB07BC"/>
    <w:rPr>
      <w:sz w:val="16"/>
      <w:vertAlign w:val="superscript"/>
    </w:rPr>
  </w:style>
  <w:style w:type="character" w:customStyle="1" w:styleId="Symbols">
    <w:name w:val="Symbols"/>
    <w:basedOn w:val="DefaultParagraphFont"/>
    <w:rsid w:val="00EB07BC"/>
    <w:rPr>
      <w:rFonts w:ascii="Symbol" w:hAnsi="Symbol"/>
    </w:rPr>
  </w:style>
  <w:style w:type="character" w:customStyle="1" w:styleId="MenuOptions">
    <w:name w:val="Menu Options"/>
    <w:basedOn w:val="DefaultParagraphFont"/>
    <w:rsid w:val="00EB07BC"/>
    <w:rPr>
      <w:rFonts w:ascii="Arial Narrow" w:hAnsi="Arial Narrow"/>
      <w:smallCaps/>
    </w:rPr>
  </w:style>
  <w:style w:type="character" w:customStyle="1" w:styleId="Buttons">
    <w:name w:val="Buttons"/>
    <w:basedOn w:val="DefaultParagraphFont"/>
    <w:rsid w:val="00EB07BC"/>
    <w:rPr>
      <w:b/>
    </w:rPr>
  </w:style>
  <w:style w:type="character" w:customStyle="1" w:styleId="Underlined">
    <w:name w:val="Underlined"/>
    <w:basedOn w:val="DefaultParagraphFont"/>
    <w:rsid w:val="00EB07BC"/>
    <w:rPr>
      <w:u w:val="single"/>
    </w:rPr>
  </w:style>
  <w:style w:type="paragraph" w:customStyle="1" w:styleId="TableBodyTextRight">
    <w:name w:val="Table Body Text Right"/>
    <w:basedOn w:val="TableBodyText"/>
    <w:rsid w:val="00EB07BC"/>
    <w:pPr>
      <w:widowControl w:val="0"/>
      <w:autoSpaceDE w:val="0"/>
      <w:autoSpaceDN w:val="0"/>
      <w:adjustRightInd w:val="0"/>
      <w:jc w:val="right"/>
    </w:pPr>
    <w:rPr>
      <w:rFonts w:cs="Arial"/>
      <w:szCs w:val="18"/>
    </w:rPr>
  </w:style>
  <w:style w:type="paragraph" w:customStyle="1" w:styleId="CopyrightText">
    <w:name w:val="Copyright Text"/>
    <w:basedOn w:val="BodyText"/>
    <w:rsid w:val="00EB07BC"/>
    <w:rPr>
      <w:sz w:val="18"/>
    </w:rPr>
  </w:style>
  <w:style w:type="paragraph" w:customStyle="1" w:styleId="BodySmallRight">
    <w:name w:val="Body Small Right"/>
    <w:basedOn w:val="BodyTextRight"/>
    <w:rsid w:val="00EB07BC"/>
    <w:rPr>
      <w:sz w:val="18"/>
      <w:szCs w:val="18"/>
    </w:rPr>
  </w:style>
  <w:style w:type="paragraph" w:customStyle="1" w:styleId="MarginEdition">
    <w:name w:val="Margin Edition"/>
    <w:basedOn w:val="MarginNote"/>
    <w:rsid w:val="00EB07BC"/>
    <w:pPr>
      <w:spacing w:before="0" w:after="0"/>
    </w:pPr>
    <w:rPr>
      <w:rFonts w:ascii="Times New Roman" w:hAnsi="Times New Roman"/>
      <w:color w:val="999999"/>
    </w:rPr>
  </w:style>
  <w:style w:type="paragraph" w:customStyle="1" w:styleId="Spacer">
    <w:name w:val="Spacer"/>
    <w:basedOn w:val="Normal"/>
    <w:rsid w:val="00EB07BC"/>
    <w:rPr>
      <w:sz w:val="2"/>
      <w:szCs w:val="2"/>
    </w:rPr>
  </w:style>
  <w:style w:type="character" w:customStyle="1" w:styleId="Small">
    <w:name w:val="Small"/>
    <w:basedOn w:val="DefaultParagraphFont"/>
    <w:rsid w:val="00EB07BC"/>
    <w:rPr>
      <w:sz w:val="16"/>
    </w:rPr>
  </w:style>
  <w:style w:type="paragraph" w:customStyle="1" w:styleId="WideTable">
    <w:name w:val="Wide Table"/>
    <w:basedOn w:val="Normal"/>
    <w:rsid w:val="00EB07BC"/>
    <w:pPr>
      <w:ind w:left="-1418"/>
    </w:pPr>
    <w:rPr>
      <w:sz w:val="2"/>
      <w:szCs w:val="2"/>
    </w:rPr>
  </w:style>
  <w:style w:type="character" w:styleId="PageNumber">
    <w:name w:val="page number"/>
    <w:basedOn w:val="DefaultParagraphFont"/>
    <w:rsid w:val="00EB07BC"/>
  </w:style>
  <w:style w:type="paragraph" w:styleId="Quote">
    <w:name w:val="Quote"/>
    <w:basedOn w:val="Heading1"/>
    <w:link w:val="QuoteChar"/>
    <w:qFormat/>
    <w:rsid w:val="00EB07BC"/>
    <w:rPr>
      <w:b w:val="0"/>
      <w:sz w:val="72"/>
      <w:szCs w:val="72"/>
      <w:lang w:val="en-NZ"/>
    </w:rPr>
  </w:style>
  <w:style w:type="character" w:customStyle="1" w:styleId="QuoteChar">
    <w:name w:val="Quote Char"/>
    <w:basedOn w:val="DefaultParagraphFont"/>
    <w:link w:val="Quote"/>
    <w:rsid w:val="00EB07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7BC"/>
    <w:pPr>
      <w:pageBreakBefore/>
    </w:pPr>
  </w:style>
  <w:style w:type="paragraph" w:customStyle="1" w:styleId="Border">
    <w:name w:val="Border"/>
    <w:basedOn w:val="Normal"/>
    <w:qFormat/>
    <w:rsid w:val="00EB07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7BC"/>
    <w:rPr>
      <w:b/>
      <w:bCs/>
      <w:i/>
      <w:iCs/>
      <w:color w:val="auto"/>
    </w:rPr>
  </w:style>
  <w:style w:type="paragraph" w:styleId="IntenseQuote">
    <w:name w:val="Intense Quote"/>
    <w:basedOn w:val="Normal"/>
    <w:next w:val="Normal"/>
    <w:link w:val="IntenseQuoteChar"/>
    <w:uiPriority w:val="30"/>
    <w:qFormat/>
    <w:rsid w:val="00EB07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7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07BC"/>
    <w:rPr>
      <w:smallCaps/>
      <w:color w:val="auto"/>
      <w:u w:val="single"/>
    </w:rPr>
  </w:style>
  <w:style w:type="character" w:styleId="IntenseReference">
    <w:name w:val="Intense Reference"/>
    <w:basedOn w:val="DefaultParagraphFont"/>
    <w:uiPriority w:val="32"/>
    <w:qFormat/>
    <w:rsid w:val="00EB07BC"/>
    <w:rPr>
      <w:b/>
      <w:bCs/>
      <w:smallCaps/>
      <w:color w:val="auto"/>
      <w:spacing w:val="5"/>
      <w:u w:val="single"/>
    </w:rPr>
  </w:style>
  <w:style w:type="paragraph" w:customStyle="1" w:styleId="2ColumnHeading">
    <w:name w:val="2Column Heading"/>
    <w:basedOn w:val="BodyText"/>
    <w:qFormat/>
    <w:rsid w:val="00EB07BC"/>
    <w:pPr>
      <w:spacing w:after="60"/>
      <w:ind w:left="-2268"/>
    </w:pPr>
    <w:rPr>
      <w:b/>
    </w:rPr>
  </w:style>
  <w:style w:type="paragraph" w:customStyle="1" w:styleId="Heading1TOC">
    <w:name w:val="Heading1 TOC"/>
    <w:basedOn w:val="Normal"/>
    <w:qFormat/>
    <w:rsid w:val="00EB07BC"/>
    <w:pPr>
      <w:spacing w:before="240" w:after="120"/>
    </w:pPr>
    <w:rPr>
      <w:rFonts w:ascii="Times New Roman" w:hAnsi="Times New Roman"/>
      <w:b/>
      <w:sz w:val="32"/>
    </w:rPr>
  </w:style>
  <w:style w:type="paragraph" w:customStyle="1" w:styleId="Heading2TOC">
    <w:name w:val="Heading2 TOC"/>
    <w:basedOn w:val="Normal"/>
    <w:qFormat/>
    <w:rsid w:val="00EB07BC"/>
    <w:pPr>
      <w:spacing w:before="240" w:after="60"/>
    </w:pPr>
    <w:rPr>
      <w:rFonts w:ascii="Times New Roman" w:hAnsi="Times New Roman"/>
      <w:b/>
      <w:sz w:val="28"/>
    </w:rPr>
  </w:style>
  <w:style w:type="character" w:customStyle="1" w:styleId="Underline">
    <w:name w:val="Underline"/>
    <w:basedOn w:val="DefaultParagraphFont"/>
    <w:qFormat/>
    <w:rsid w:val="00EB07BC"/>
    <w:rPr>
      <w:u w:val="single"/>
    </w:rPr>
  </w:style>
  <w:style w:type="character" w:customStyle="1" w:styleId="BoldandItalics">
    <w:name w:val="Bold and Italics"/>
    <w:qFormat/>
    <w:rsid w:val="00EB07BC"/>
    <w:rPr>
      <w:b/>
      <w:i/>
      <w:u w:val="none"/>
    </w:rPr>
  </w:style>
  <w:style w:type="paragraph" w:styleId="BalloonText">
    <w:name w:val="Balloon Text"/>
    <w:basedOn w:val="Normal"/>
    <w:link w:val="BalloonTextChar"/>
    <w:rsid w:val="00EB07BC"/>
    <w:rPr>
      <w:rFonts w:ascii="Tahoma" w:hAnsi="Tahoma" w:cs="Tahoma"/>
      <w:sz w:val="16"/>
      <w:szCs w:val="16"/>
    </w:rPr>
  </w:style>
  <w:style w:type="character" w:customStyle="1" w:styleId="BalloonTextChar">
    <w:name w:val="Balloon Text Char"/>
    <w:basedOn w:val="DefaultParagraphFont"/>
    <w:link w:val="BalloonText"/>
    <w:rsid w:val="00EB07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07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07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07BC"/>
    <w:rPr>
      <w:b/>
      <w:color w:val="660033"/>
      <w:spacing w:val="0"/>
    </w:rPr>
  </w:style>
  <w:style w:type="paragraph" w:customStyle="1" w:styleId="Nameditemlist">
    <w:name w:val="Named item list"/>
    <w:basedOn w:val="BodyText"/>
    <w:qFormat/>
    <w:rsid w:val="00EB07BC"/>
    <w:pPr>
      <w:tabs>
        <w:tab w:val="left" w:pos="2835"/>
      </w:tabs>
      <w:ind w:left="2835" w:hanging="2835"/>
    </w:pPr>
  </w:style>
  <w:style w:type="paragraph" w:customStyle="1" w:styleId="BodyTextnopadding">
    <w:name w:val="Body Text no padding"/>
    <w:basedOn w:val="BodyText"/>
    <w:qFormat/>
    <w:rsid w:val="00EB07BC"/>
    <w:pPr>
      <w:spacing w:before="0" w:after="0"/>
    </w:pPr>
  </w:style>
  <w:style w:type="paragraph" w:customStyle="1" w:styleId="BodyTextBold">
    <w:name w:val="Body Text Bold"/>
    <w:basedOn w:val="BodyText"/>
    <w:qFormat/>
    <w:rsid w:val="00EB07BC"/>
    <w:rPr>
      <w:b/>
    </w:rPr>
  </w:style>
  <w:style w:type="character" w:styleId="Hyperlink">
    <w:name w:val="Hyperlink"/>
    <w:basedOn w:val="DefaultParagraphFont"/>
    <w:uiPriority w:val="99"/>
    <w:unhideWhenUsed/>
    <w:rsid w:val="00B03E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418</Words>
  <Characters>2681</Characters>
  <Application>Microsoft Office Word</Application>
  <DocSecurity>0</DocSecurity>
  <Lines>89</Lines>
  <Paragraphs>73</Paragraphs>
  <ScaleCrop>false</ScaleCrop>
  <Company>Author-it Software Corporation Ltd.</Company>
  <LinksUpToDate>false</LinksUpToDate>
  <CharactersWithSpaces>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CPCCSG3003 Colour manage signs</dc:title>
  <dc:subject>Approved</dc:subject>
  <dc:creator>BuildSkills Australia</dc:creator>
  <cp:keywords>Release: 1</cp:keywords>
  <dc:description>Review Date: 12 April 2008</dc:description>
  <cp:lastModifiedBy>HSD_TPCMSd.prod</cp:lastModifiedBy>
  <cp:revision>3</cp:revision>
  <dcterms:created xsi:type="dcterms:W3CDTF">2024-12-24T01:02:00Z</dcterms:created>
  <dcterms:modified xsi:type="dcterms:W3CDTF">2024-12-24T01:02:00Z</dcterms:modified>
</cp:coreProperties>
</file>