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8C5" w:rsidP="006948C5">
      <w:pPr>
        <w:pStyle w:val="Title"/>
      </w:pPr>
      <w:r>
        <w:fldChar w:fldCharType="begin"/>
      </w:r>
      <w:r>
        <w:instrText xml:space="preserve"> TITLE   \* MERGEFORMAT </w:instrText>
      </w:r>
      <w:r>
        <w:fldChar w:fldCharType="separate"/>
      </w:r>
      <w:r>
        <w:t>CPCCSG3002 Produce and apply vinyl signs</w:t>
      </w:r>
      <w:r>
        <w:fldChar w:fldCharType="end"/>
      </w:r>
    </w:p>
    <w:p w:rsidR="006948C5" w:rsidP="006948C5">
      <w:pPr>
        <w:pStyle w:val="Version"/>
        <w:sectPr w:rsidSect="00506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BDE" w:rsidP="00506BDE">
      <w:pPr>
        <w:pStyle w:val="SuperHeading"/>
      </w:pPr>
      <w:r w:rsidRPr="00506BDE">
        <w:t>CPCCSG3002 Produce and apply vinyl signs</w:t>
      </w:r>
    </w:p>
    <w:p w:rsidR="00000000" w:rsidRPr="00506BDE" w:rsidP="00506BDE">
      <w:pPr>
        <w:pStyle w:val="Heading1"/>
      </w:pPr>
      <w:bookmarkStart w:id="1" w:name="O_832043"/>
      <w:bookmarkEnd w:id="1"/>
      <w:r w:rsidRPr="00506BDE">
        <w:t>Modification History</w:t>
      </w:r>
    </w:p>
    <w:p w:rsidR="00000000" w:rsidRPr="00506BDE" w:rsidP="006948C5">
      <w:pPr>
        <w:pStyle w:val="BodyText"/>
      </w:pPr>
      <w:r w:rsidRPr="00506BDE">
        <w:t>Release 1.</w:t>
      </w:r>
    </w:p>
    <w:p w:rsidR="00000000" w:rsidRPr="00506BDE" w:rsidP="006948C5">
      <w:pPr>
        <w:pStyle w:val="BodyText"/>
      </w:pPr>
      <w:r w:rsidRPr="00506BDE">
        <w:t>This version first released with CPC Construction, Plumbing and Services Training Package Version 2.</w:t>
      </w:r>
    </w:p>
    <w:p w:rsidR="00000000" w:rsidRPr="00506BDE" w:rsidP="006948C5">
      <w:pPr>
        <w:pStyle w:val="BodyText"/>
      </w:pPr>
      <w:r w:rsidRPr="00506BDE">
        <w:t>Revised unit of competency. Replaces superseded non-equivalent CPCCSI3001A Produce vinyl signage and CPCCSI3004A Apply ad</w:t>
      </w:r>
      <w:r w:rsidRPr="00506BDE">
        <w:t>vanced vinyl applications.</w:t>
      </w:r>
    </w:p>
    <w:p w:rsidR="00000000" w:rsidRPr="00506BDE" w:rsidP="00506BDE">
      <w:pPr>
        <w:pStyle w:val="Heading1"/>
      </w:pPr>
      <w:bookmarkStart w:id="2" w:name="O_832051"/>
      <w:bookmarkEnd w:id="2"/>
      <w:r w:rsidRPr="00506BDE">
        <w:t>Application</w:t>
      </w:r>
    </w:p>
    <w:p w:rsidR="00000000" w:rsidRPr="00506BDE" w:rsidP="006948C5">
      <w:pPr>
        <w:pStyle w:val="BodyText"/>
      </w:pPr>
      <w:r w:rsidRPr="00506BDE">
        <w:t>This unit of competency specifies the outcomes required to produce simple and complex vinyl signs using relevant software, vinyl plotters and weeding tools.</w:t>
      </w:r>
    </w:p>
    <w:p w:rsidR="00000000" w:rsidRPr="00506BDE" w:rsidP="006948C5">
      <w:pPr>
        <w:pStyle w:val="BodyText"/>
      </w:pPr>
      <w:r w:rsidRPr="00506BDE">
        <w:t>The unit supports sign manufacturers who p</w:t>
      </w:r>
      <w:r w:rsidRPr="00506BDE">
        <w:t xml:space="preserve">roduce vinyl signs according to client requirements, for attachment to a range of surfaces, including vehicles, metals and glass. </w:t>
      </w:r>
    </w:p>
    <w:p w:rsidR="00000000" w:rsidRPr="00506BDE" w:rsidP="006948C5">
      <w:pPr>
        <w:pStyle w:val="BodyText"/>
      </w:pPr>
      <w:r w:rsidRPr="00506BDE">
        <w:t>Vinyl signs can be used for advertising, promotional, branding or directional purposes.</w:t>
      </w:r>
    </w:p>
    <w:p w:rsidR="00000000" w:rsidRPr="00506BDE" w:rsidP="006948C5">
      <w:pPr>
        <w:pStyle w:val="BodyText"/>
      </w:pPr>
      <w:r w:rsidRPr="00506BDE">
        <w:t>No licensing, legislative, regulato</w:t>
      </w:r>
      <w:r w:rsidRPr="00506BDE">
        <w:t>ry or certification requirements apply to this unit of competency at the time of endorsement.</w:t>
      </w:r>
    </w:p>
    <w:p w:rsidR="00000000" w:rsidRPr="00506BDE" w:rsidP="00506BDE">
      <w:pPr>
        <w:pStyle w:val="Heading1"/>
      </w:pPr>
      <w:bookmarkStart w:id="3" w:name="O_832050"/>
      <w:bookmarkEnd w:id="3"/>
      <w:r w:rsidRPr="00506BDE">
        <w:t>Pre-requisite Unit</w:t>
      </w:r>
    </w:p>
    <w:p w:rsidR="00000000" w:rsidRPr="00506BDE" w:rsidP="006948C5">
      <w:pPr>
        <w:pStyle w:val="BodyText"/>
      </w:pPr>
      <w:r w:rsidRPr="00506BDE">
        <w:t>Nil</w:t>
      </w:r>
    </w:p>
    <w:p w:rsidR="00000000" w:rsidRPr="00506BDE" w:rsidP="00506BDE">
      <w:pPr>
        <w:pStyle w:val="Heading1"/>
      </w:pPr>
      <w:bookmarkStart w:id="4" w:name="O_832049"/>
      <w:bookmarkEnd w:id="4"/>
      <w:r w:rsidRPr="00506BDE">
        <w:t>Competency Field</w:t>
      </w:r>
    </w:p>
    <w:p w:rsidR="00000000" w:rsidRPr="00506BDE" w:rsidP="006948C5">
      <w:pPr>
        <w:pStyle w:val="BodyText"/>
      </w:pPr>
      <w:r w:rsidRPr="00506BDE">
        <w:t>Signs and graphics</w:t>
      </w:r>
    </w:p>
    <w:p w:rsidR="00000000" w:rsidRPr="00506BDE" w:rsidP="00506BDE">
      <w:pPr>
        <w:pStyle w:val="Heading1"/>
      </w:pPr>
      <w:bookmarkStart w:id="5" w:name="O_832048"/>
      <w:bookmarkEnd w:id="5"/>
      <w:r w:rsidRPr="00506BDE">
        <w:t>Unit Sector</w:t>
      </w:r>
    </w:p>
    <w:p w:rsidR="00000000" w:rsidRPr="00506BDE" w:rsidP="006948C5">
      <w:pPr>
        <w:pStyle w:val="BodyText"/>
      </w:pPr>
      <w:r w:rsidRPr="00506BDE">
        <w:t>Construction</w:t>
      </w:r>
    </w:p>
    <w:p w:rsidR="00000000" w:rsidRPr="00506BDE" w:rsidP="00506BDE">
      <w:pPr>
        <w:pStyle w:val="Heading1"/>
      </w:pPr>
      <w:bookmarkStart w:id="6" w:name="O_832047"/>
      <w:bookmarkEnd w:id="6"/>
      <w:r w:rsidRPr="00506BDE">
        <w:t>Elements a</w:t>
      </w:r>
      <w:r w:rsidRPr="00506BDE">
        <w:t>nd Performance Criteria</w:t>
      </w:r>
    </w:p>
    <w:tbl>
      <w:tblPr>
        <w:tblW w:w="0" w:type="auto"/>
        <w:tblLayout w:type="fixed"/>
        <w:tblCellMar>
          <w:left w:w="62" w:type="dxa"/>
          <w:right w:w="62" w:type="dxa"/>
        </w:tblCellMar>
        <w:tblLook w:val="0000"/>
      </w:tblPr>
      <w:tblGrid>
        <w:gridCol w:w="686"/>
        <w:gridCol w:w="1986"/>
        <w:gridCol w:w="779"/>
        <w:gridCol w:w="5678"/>
      </w:tblGrid>
      <w:tr w:rsidTr="00506BD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 xml:space="preserve">Performance criteria describe the performance needed to demonstrate achievement of the element. Where bold italicised text is used, further information is </w:t>
            </w:r>
            <w:r w:rsidRPr="00506BDE">
              <w:t>detailed in the range of conditions.</w:t>
            </w:r>
          </w:p>
        </w:tc>
      </w:tr>
      <w:tr w:rsidTr="00506BD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1</w:t>
            </w:r>
          </w:p>
        </w:tc>
        <w:tc>
          <w:tcPr>
            <w:tcW w:w="1986" w:type="dxa"/>
            <w:vMerge w:val="restart"/>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Plan and prepare to produce vinyl sign.</w:t>
            </w:r>
          </w:p>
        </w:tc>
        <w:tc>
          <w:tcPr>
            <w:tcW w:w="77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1.1</w:t>
            </w:r>
          </w:p>
        </w:tc>
        <w:tc>
          <w:tcPr>
            <w:tcW w:w="5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Job requirements are identified from drawings, specifications and client brief, confirmed, and applied to planning and preparation.</w:t>
            </w:r>
          </w:p>
        </w:tc>
      </w:tr>
      <w:tr w:rsidTr="00506BD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1.2</w:t>
            </w:r>
          </w:p>
        </w:tc>
        <w:tc>
          <w:tcPr>
            <w:tcW w:w="5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Health and safety requirements</w:t>
            </w:r>
            <w:r w:rsidRPr="00506BDE">
              <w:t xml:space="preserve"> are identified and applied to planning.</w:t>
            </w:r>
          </w:p>
        </w:tc>
      </w:tr>
      <w:tr w:rsidTr="00506BD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1.3</w:t>
            </w:r>
          </w:p>
        </w:tc>
        <w:tc>
          <w:tcPr>
            <w:tcW w:w="5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Tools, equipment</w:t>
            </w:r>
            <w:r w:rsidRPr="00506BDE">
              <w:t xml:space="preserve"> and </w:t>
            </w:r>
            <w:r w:rsidRPr="00506BDE">
              <w:rPr>
                <w:rStyle w:val="BoldandItalics"/>
              </w:rPr>
              <w:t>materials</w:t>
            </w:r>
            <w:r w:rsidRPr="00506BDE">
              <w:t xml:space="preserve"> are selected and prepared to carry out tasks consistent with job requirements, and faults are identified and reported. </w:t>
            </w:r>
          </w:p>
        </w:tc>
      </w:tr>
      <w:tr w:rsidTr="00506BD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1.4</w:t>
            </w:r>
          </w:p>
        </w:tc>
        <w:tc>
          <w:tcPr>
            <w:tcW w:w="5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Correct vinyl type i</w:t>
            </w:r>
            <w:r w:rsidRPr="00506BDE">
              <w:t xml:space="preserve">s selected according to planned application and durability requirements. </w:t>
            </w:r>
          </w:p>
        </w:tc>
      </w:tr>
      <w:tr w:rsidTr="00506BD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1.5</w:t>
            </w:r>
          </w:p>
        </w:tc>
        <w:tc>
          <w:tcPr>
            <w:tcW w:w="5678"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Sign is set out to scale using industry-recognised software and prepared for production using vinyl plotter.</w:t>
            </w:r>
          </w:p>
        </w:tc>
      </w:tr>
    </w:tbl>
    <w:p w:rsidR="00000000" w:rsidRPr="00506BDE" w:rsidP="00506BDE">
      <w:pPr>
        <w:pStyle w:val="BodyText"/>
      </w:pPr>
    </w:p>
    <w:tbl>
      <w:tblPr>
        <w:tblW w:w="0" w:type="auto"/>
        <w:tblLayout w:type="fixed"/>
        <w:tblCellMar>
          <w:left w:w="62" w:type="dxa"/>
          <w:right w:w="62" w:type="dxa"/>
        </w:tblCellMar>
        <w:tblLook w:val="0000"/>
      </w:tblPr>
      <w:tblGrid>
        <w:gridCol w:w="678"/>
        <w:gridCol w:w="1962"/>
        <w:gridCol w:w="770"/>
        <w:gridCol w:w="5610"/>
      </w:tblGrid>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w:t>
            </w:r>
          </w:p>
        </w:tc>
        <w:tc>
          <w:tcPr>
            <w:tcW w:w="1962" w:type="dxa"/>
            <w:vMerge w:val="restart"/>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Operate software and vinyl plotter.</w:t>
            </w: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2.1</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File is checked for correct layout according to job requirements, and modifications are made before sending file to plotter.</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2.2</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Media is accurately loaded on to plotter and tracking is checked for accuracy.</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2.3</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Vinyl</w:t>
            </w:r>
            <w:r w:rsidRPr="00506BDE">
              <w:t xml:space="preserve"> plotter cutting pressure and speed settings are adjusted to suit media.</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2.4</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Cut area dimensions are determined and set to suit media.</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2.5</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File is configured and sent to plotter and finished output is carefully removed from plotter.</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2.6</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Vinyl sign</w:t>
            </w:r>
            <w:r w:rsidRPr="00506BDE">
              <w:t xml:space="preserve"> elements are carefully removed using weeding tools and sign is checked to be free of defects.</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2.7</w:t>
            </w:r>
          </w:p>
        </w:tc>
        <w:tc>
          <w:tcPr>
            <w:tcW w:w="5610"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 xml:space="preserve">Finished vinyl sign is cut, ensuring minimum waste and no damage to vinyl. </w:t>
            </w:r>
          </w:p>
        </w:tc>
      </w:tr>
    </w:tbl>
    <w:p w:rsidR="00000000" w:rsidRPr="00506BDE" w:rsidP="00506BDE">
      <w:pPr>
        <w:pStyle w:val="BodyText"/>
      </w:pPr>
    </w:p>
    <w:tbl>
      <w:tblPr>
        <w:tblW w:w="0" w:type="auto"/>
        <w:tblLayout w:type="fixed"/>
        <w:tblCellMar>
          <w:left w:w="62" w:type="dxa"/>
          <w:right w:w="62" w:type="dxa"/>
        </w:tblCellMar>
        <w:tblLook w:val="0000"/>
      </w:tblPr>
      <w:tblGrid>
        <w:gridCol w:w="678"/>
        <w:gridCol w:w="1962"/>
        <w:gridCol w:w="770"/>
        <w:gridCol w:w="5610"/>
      </w:tblGrid>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w:t>
            </w:r>
          </w:p>
        </w:tc>
        <w:tc>
          <w:tcPr>
            <w:tcW w:w="1962" w:type="dxa"/>
            <w:vMerge w:val="restart"/>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Apply vinyl sign to surface.</w:t>
            </w: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3.1</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Surface is cleared of previously applied adhesives minimising risk of damage to surface, cleaned and dried ready for vinyl application.</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3.2</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Application tape is applied to vinyl sign, squeegeed evenly and firmly to sign, and excess tape is trimmed off.</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3.3</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Required heights and levels are identified from job requirements and applied to surface and vinyl sign using levelling tools.</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3.4</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Vinyl sign is positioned and applied to prepared surface using tools and techniques and according to job requirements</w:t>
            </w:r>
            <w:r w:rsidRPr="00506BDE">
              <w:t>.</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3.5</w:t>
            </w:r>
          </w:p>
        </w:tc>
        <w:tc>
          <w:tcPr>
            <w:tcW w:w="5610"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 xml:space="preserve">Application tape is removed, sign is checked, and any defects in application are rectified. </w:t>
            </w:r>
          </w:p>
        </w:tc>
      </w:tr>
    </w:tbl>
    <w:p w:rsidR="00000000" w:rsidRPr="00506BDE" w:rsidP="00506BDE">
      <w:pPr>
        <w:pStyle w:val="BodyText"/>
      </w:pPr>
    </w:p>
    <w:tbl>
      <w:tblPr>
        <w:tblW w:w="0" w:type="auto"/>
        <w:tblLayout w:type="fixed"/>
        <w:tblCellMar>
          <w:left w:w="62" w:type="dxa"/>
          <w:right w:w="62" w:type="dxa"/>
        </w:tblCellMar>
        <w:tblLook w:val="0000"/>
      </w:tblPr>
      <w:tblGrid>
        <w:gridCol w:w="678"/>
        <w:gridCol w:w="1962"/>
        <w:gridCol w:w="770"/>
        <w:gridCol w:w="5610"/>
      </w:tblGrid>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4</w:t>
            </w:r>
          </w:p>
        </w:tc>
        <w:tc>
          <w:tcPr>
            <w:tcW w:w="1962" w:type="dxa"/>
            <w:vMerge w:val="restart"/>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Clean up.</w:t>
            </w: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4.1</w:t>
            </w:r>
          </w:p>
        </w:tc>
        <w:tc>
          <w:tcPr>
            <w:tcW w:w="561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 xml:space="preserve">Sign and surrounding surface area are cleaned and waste materials removed according to statutory and regulatory authority requirements. </w:t>
            </w:r>
          </w:p>
        </w:tc>
      </w:tr>
      <w:tr w:rsidTr="00506BD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4.2</w:t>
            </w:r>
          </w:p>
        </w:tc>
        <w:tc>
          <w:tcPr>
            <w:tcW w:w="5610"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Tools and equipment, including personal protective equipment (PPE), are cleaned, maintained and stored according to workplace requirements.</w:t>
            </w:r>
          </w:p>
        </w:tc>
      </w:tr>
    </w:tbl>
    <w:p w:rsidR="00000000" w:rsidRPr="00506BDE" w:rsidP="00506BDE">
      <w:pPr>
        <w:pStyle w:val="BodyText"/>
      </w:pPr>
    </w:p>
    <w:p w:rsidR="00000000" w:rsidRPr="00506BDE" w:rsidP="00506BDE">
      <w:pPr>
        <w:pStyle w:val="AllowPageBreak"/>
      </w:pPr>
    </w:p>
    <w:p w:rsidR="00000000" w:rsidRPr="00506BDE" w:rsidP="00506BDE">
      <w:pPr>
        <w:pStyle w:val="Heading1"/>
      </w:pPr>
      <w:bookmarkStart w:id="7" w:name="O_832046"/>
      <w:bookmarkEnd w:id="7"/>
      <w:r w:rsidRPr="00506BDE">
        <w:t>Foundation Skills</w:t>
      </w:r>
    </w:p>
    <w:tbl>
      <w:tblPr>
        <w:tblW w:w="0" w:type="auto"/>
        <w:tblLayout w:type="fixed"/>
        <w:tblCellMar>
          <w:left w:w="62" w:type="dxa"/>
          <w:right w:w="62" w:type="dxa"/>
        </w:tblCellMar>
        <w:tblLook w:val="0000"/>
      </w:tblPr>
      <w:tblGrid>
        <w:gridCol w:w="2212"/>
        <w:gridCol w:w="6750"/>
      </w:tblGrid>
      <w:tr w:rsidTr="00506BDE">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 xml:space="preserve">This section describes the language, literacy, numeracy and employment </w:t>
            </w:r>
            <w:r w:rsidRPr="00506BDE">
              <w:t>skills essential to performance in this unit but not explicit in the performance criteria.</w:t>
            </w:r>
          </w:p>
        </w:tc>
      </w:tr>
      <w:tr w:rsidTr="00506BDE">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SpecialBold"/>
              </w:rPr>
              <w:t>Performance feature</w:t>
            </w: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Learning skills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apply key principles and techniques of sign manufacture when producing and applying vinyl signs.</w:t>
            </w:r>
          </w:p>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Numeracy skills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calculate material quantities and sign dimensions appropriate to the production and application of vinyl signs.</w:t>
            </w:r>
          </w:p>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clarify job requirements and client expectations with client and colleagues.</w:t>
            </w:r>
          </w:p>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Reading ski</w:t>
            </w:r>
            <w:r w:rsidRPr="00506BDE">
              <w:t>lls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identify and interpret manufacturer specifications for tools, equipment and materials used when producing vinyl signs.</w:t>
            </w:r>
          </w:p>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Writing skills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report faults in tools and equipment to manufacturers and other relevant personnel.</w:t>
            </w:r>
          </w:p>
          <w:p w:rsidR="00000000" w:rsidP="00506BDE">
            <w:pPr>
              <w:pStyle w:val="BodyText"/>
              <w:rPr>
                <w:lang w:val="en-NZ"/>
              </w:rPr>
            </w:pPr>
          </w:p>
        </w:tc>
      </w:tr>
      <w:tr w:rsidTr="00506BDE">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Technology skil</w:t>
            </w:r>
            <w:r w:rsidRPr="00506BDE">
              <w:t>ls to:</w:t>
            </w:r>
          </w:p>
        </w:tc>
        <w:tc>
          <w:tcPr>
            <w:tcW w:w="6750"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set up and manage files and software used to produce vinyl signs.</w:t>
            </w:r>
          </w:p>
          <w:p w:rsidR="00000000" w:rsidRPr="00506BDE" w:rsidP="00506BDE">
            <w:pPr>
              <w:pStyle w:val="BodyText"/>
            </w:pPr>
          </w:p>
        </w:tc>
      </w:tr>
    </w:tbl>
    <w:p w:rsidR="00000000" w:rsidRPr="00506BDE" w:rsidP="00506BDE">
      <w:pPr>
        <w:pStyle w:val="BodyText"/>
      </w:pPr>
    </w:p>
    <w:p w:rsidR="00000000" w:rsidRPr="00506BDE" w:rsidP="00506BDE">
      <w:pPr>
        <w:pStyle w:val="AllowPageBreak"/>
      </w:pPr>
    </w:p>
    <w:p w:rsidR="00000000" w:rsidRPr="00506BDE" w:rsidP="00506BDE">
      <w:pPr>
        <w:pStyle w:val="Heading1"/>
      </w:pPr>
      <w:bookmarkStart w:id="8" w:name="O_832045"/>
      <w:bookmarkEnd w:id="8"/>
      <w:r w:rsidRPr="00506BDE">
        <w:t>Range of Conditions</w:t>
      </w:r>
    </w:p>
    <w:tbl>
      <w:tblPr>
        <w:tblW w:w="0" w:type="auto"/>
        <w:tblLayout w:type="fixed"/>
        <w:tblCellMar>
          <w:left w:w="62" w:type="dxa"/>
          <w:right w:w="62" w:type="dxa"/>
        </w:tblCellMar>
        <w:tblLook w:val="0000"/>
      </w:tblPr>
      <w:tblGrid>
        <w:gridCol w:w="2239"/>
        <w:gridCol w:w="6723"/>
      </w:tblGrid>
      <w:tr w:rsidTr="006948C5">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t>This section specifies work environments and conditions that may affect performance. Essential operating conditions that may be present (depen</w:t>
            </w:r>
            <w:r w:rsidRPr="00506BDE">
              <w:t>ding on the work situation, needs of the candidate, accessibility of the item, and local industry and regional contexts) are included. Bold italicised wording, if used in the performance criteria, is detailed below.</w:t>
            </w:r>
          </w:p>
        </w:tc>
      </w:tr>
      <w:tr w:rsidTr="006948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 xml:space="preserve">Health and safety requirements </w:t>
            </w:r>
            <w:r w:rsidRPr="00506BDE">
              <w:t>must include:</w:t>
            </w:r>
          </w:p>
        </w:tc>
        <w:tc>
          <w:tcPr>
            <w:tcW w:w="6723"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selection, correct fitting, and use of PPE prescribed under legislation, regulations, and workplace policies and practices</w:t>
            </w:r>
          </w:p>
          <w:p w:rsidR="00000000" w:rsidRPr="00506BDE" w:rsidP="00506BDE">
            <w:pPr>
              <w:pStyle w:val="ListBullet"/>
            </w:pPr>
            <w:r w:rsidRPr="00506BDE">
              <w:t>emergency procedures, including:</w:t>
            </w:r>
          </w:p>
          <w:p w:rsidR="00000000" w:rsidRPr="00506BDE" w:rsidP="00506BDE">
            <w:pPr>
              <w:pStyle w:val="ListBullet2"/>
            </w:pPr>
            <w:r w:rsidRPr="00506BDE">
              <w:t>evacuation</w:t>
            </w:r>
          </w:p>
          <w:p w:rsidR="00000000" w:rsidRPr="00506BDE" w:rsidP="00506BDE">
            <w:pPr>
              <w:pStyle w:val="ListBullet2"/>
            </w:pPr>
            <w:r w:rsidRPr="00506BDE">
              <w:t>first aid</w:t>
            </w:r>
          </w:p>
          <w:p w:rsidR="00000000" w:rsidRPr="00506BDE" w:rsidP="00506BDE">
            <w:pPr>
              <w:pStyle w:val="ListBullet2"/>
            </w:pPr>
            <w:r w:rsidRPr="00506BDE">
              <w:t>location and use of firefighting equipment</w:t>
            </w:r>
          </w:p>
          <w:p w:rsidR="00000000" w:rsidRPr="00506BDE" w:rsidP="00506BDE">
            <w:pPr>
              <w:pStyle w:val="ListBullet"/>
            </w:pPr>
            <w:r w:rsidRPr="00506BDE">
              <w:t>hazard identification and risk control procedures</w:t>
            </w:r>
          </w:p>
          <w:p w:rsidR="00000000" w:rsidRPr="00506BDE" w:rsidP="00506BDE">
            <w:pPr>
              <w:pStyle w:val="ListBullet"/>
            </w:pPr>
            <w:r w:rsidRPr="00506BDE">
              <w:t>safe operating procedures, including the conduct of operational risk assessment and treatments associated with:</w:t>
            </w:r>
          </w:p>
          <w:p w:rsidR="00000000" w:rsidRPr="00506BDE" w:rsidP="00506BDE">
            <w:pPr>
              <w:pStyle w:val="ListBullet2"/>
            </w:pPr>
            <w:r w:rsidRPr="00506BDE">
              <w:t>lighting</w:t>
            </w:r>
          </w:p>
          <w:p w:rsidR="00000000" w:rsidRPr="00506BDE" w:rsidP="00506BDE">
            <w:pPr>
              <w:pStyle w:val="ListBullet2"/>
            </w:pPr>
            <w:r w:rsidRPr="00506BDE">
              <w:t>use of tools and equipment</w:t>
            </w:r>
          </w:p>
          <w:p w:rsidR="00000000" w:rsidRPr="00506BDE" w:rsidP="00506BDE">
            <w:pPr>
              <w:pStyle w:val="ListBullet"/>
            </w:pPr>
            <w:r w:rsidRPr="00506BDE">
              <w:t>workplace environmental requirements.</w:t>
            </w:r>
          </w:p>
          <w:p w:rsidR="00000000" w:rsidP="00506BDE">
            <w:pPr>
              <w:pStyle w:val="BodyText"/>
              <w:rPr>
                <w:lang w:val="en-NZ"/>
              </w:rPr>
            </w:pPr>
          </w:p>
        </w:tc>
      </w:tr>
      <w:tr w:rsidTr="006948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 xml:space="preserve">Tools and equipment </w:t>
            </w:r>
            <w:r w:rsidRPr="00506BDE">
              <w:t>must include:</w:t>
            </w:r>
          </w:p>
        </w:tc>
        <w:tc>
          <w:tcPr>
            <w:tcW w:w="6723"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levelling tools</w:t>
            </w:r>
          </w:p>
          <w:p w:rsidR="00000000" w:rsidRPr="00506BDE" w:rsidP="00506BDE">
            <w:pPr>
              <w:pStyle w:val="ListBullet"/>
            </w:pPr>
            <w:r w:rsidRPr="00506BDE">
              <w:t>metal rules</w:t>
            </w:r>
          </w:p>
          <w:p w:rsidR="00000000" w:rsidRPr="00506BDE" w:rsidP="00506BDE">
            <w:pPr>
              <w:pStyle w:val="ListBullet"/>
            </w:pPr>
            <w:r w:rsidRPr="00506BDE">
              <w:t>scissors</w:t>
            </w:r>
          </w:p>
          <w:p w:rsidR="00000000" w:rsidRPr="00506BDE" w:rsidP="00506BDE">
            <w:pPr>
              <w:pStyle w:val="ListBullet"/>
            </w:pPr>
            <w:r w:rsidRPr="00506BDE">
              <w:t>squeegees</w:t>
            </w:r>
          </w:p>
          <w:p w:rsidR="00000000" w:rsidRPr="00506BDE" w:rsidP="00506BDE">
            <w:pPr>
              <w:pStyle w:val="ListBullet"/>
            </w:pPr>
            <w:r w:rsidRPr="00506BDE">
              <w:t>vinyl plotter</w:t>
            </w:r>
          </w:p>
          <w:p w:rsidR="00000000" w:rsidRPr="00506BDE" w:rsidP="00506BDE">
            <w:pPr>
              <w:pStyle w:val="ListBullet"/>
            </w:pPr>
            <w:r w:rsidRPr="00506BDE">
              <w:t>weeding tools.</w:t>
            </w:r>
          </w:p>
          <w:p w:rsidR="00000000" w:rsidP="00506BDE">
            <w:pPr>
              <w:pStyle w:val="BodyText"/>
              <w:rPr>
                <w:lang w:val="en-NZ"/>
              </w:rPr>
            </w:pPr>
          </w:p>
        </w:tc>
      </w:tr>
      <w:tr w:rsidTr="006948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 xml:space="preserve">Materials </w:t>
            </w:r>
            <w:r w:rsidRPr="00506BDE">
              <w:t>must include:</w:t>
            </w:r>
          </w:p>
        </w:tc>
        <w:tc>
          <w:tcPr>
            <w:tcW w:w="6723" w:type="dxa"/>
            <w:tcBorders>
              <w:top w:val="nil"/>
              <w:left w:val="nil"/>
              <w:bottom w:val="nil"/>
              <w:right w:val="nil"/>
            </w:tcBorders>
            <w:tcMar>
              <w:top w:w="0" w:type="dxa"/>
              <w:left w:w="62" w:type="dxa"/>
              <w:bottom w:w="0" w:type="dxa"/>
              <w:right w:w="62" w:type="dxa"/>
            </w:tcMar>
          </w:tcPr>
          <w:p w:rsidR="00000000" w:rsidRPr="00506BDE" w:rsidP="00506BDE">
            <w:pPr>
              <w:pStyle w:val="ListBullet"/>
            </w:pPr>
            <w:r w:rsidRPr="00506BDE">
              <w:t>application fluid</w:t>
            </w:r>
          </w:p>
          <w:p w:rsidR="00000000" w:rsidRPr="00506BDE" w:rsidP="00506BDE">
            <w:pPr>
              <w:pStyle w:val="ListBullet"/>
            </w:pPr>
            <w:r w:rsidRPr="00506BDE">
              <w:t>application tape</w:t>
            </w:r>
          </w:p>
          <w:p w:rsidR="00000000" w:rsidRPr="00506BDE" w:rsidP="00506BDE">
            <w:pPr>
              <w:pStyle w:val="ListBullet"/>
            </w:pPr>
            <w:r w:rsidRPr="00506BDE">
              <w:t>marking pencils</w:t>
            </w:r>
          </w:p>
          <w:p w:rsidR="00000000" w:rsidRPr="00506BDE" w:rsidP="00506BDE">
            <w:pPr>
              <w:pStyle w:val="ListBullet"/>
            </w:pPr>
            <w:r w:rsidRPr="00506BDE">
              <w:t>surface cleaning and preparation chemicals</w:t>
            </w:r>
          </w:p>
          <w:p w:rsidR="00000000" w:rsidRPr="00506BDE" w:rsidP="00506BDE">
            <w:pPr>
              <w:pStyle w:val="ListBullet"/>
            </w:pPr>
            <w:r w:rsidRPr="00506BDE">
              <w:t>vinyl.</w:t>
            </w:r>
          </w:p>
          <w:p w:rsidR="00000000" w:rsidP="00506BDE">
            <w:pPr>
              <w:pStyle w:val="BodyText"/>
              <w:rPr>
                <w:lang w:val="en-NZ"/>
              </w:rPr>
            </w:pPr>
          </w:p>
        </w:tc>
      </w:tr>
      <w:tr w:rsidTr="006948C5">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06BDE">
            <w:pPr>
              <w:pStyle w:val="BodyText"/>
              <w:rPr>
                <w:lang w:val="en-NZ"/>
              </w:rPr>
            </w:pPr>
            <w:r w:rsidRPr="00506BDE">
              <w:rPr>
                <w:rStyle w:val="BoldandItalics"/>
              </w:rPr>
              <w:t xml:space="preserve">Vinyl </w:t>
            </w:r>
            <w:r w:rsidRPr="00506BDE">
              <w:t>types</w:t>
            </w:r>
            <w:r w:rsidRPr="00506BDE">
              <w:rPr>
                <w:rStyle w:val="BoldandItalics"/>
              </w:rPr>
              <w:t xml:space="preserve"> </w:t>
            </w:r>
            <w:r w:rsidRPr="00506BDE">
              <w:t>must include:</w:t>
            </w:r>
          </w:p>
        </w:tc>
        <w:tc>
          <w:tcPr>
            <w:tcW w:w="6723" w:type="dxa"/>
            <w:tcBorders>
              <w:top w:val="nil"/>
              <w:left w:val="nil"/>
              <w:bottom w:val="nil"/>
              <w:right w:val="nil"/>
            </w:tcBorders>
            <w:tcMar>
              <w:top w:w="0" w:type="dxa"/>
              <w:left w:w="62" w:type="dxa"/>
              <w:bottom w:w="0" w:type="dxa"/>
              <w:right w:w="62" w:type="dxa"/>
            </w:tcMar>
          </w:tcPr>
          <w:p w:rsidR="00000000" w:rsidRPr="00506BDE" w:rsidP="00506BDE">
            <w:pPr>
              <w:pStyle w:val="BodyText"/>
            </w:pPr>
            <w:r w:rsidRPr="00506BDE">
              <w:t>calendered:</w:t>
            </w:r>
          </w:p>
          <w:p w:rsidR="00000000" w:rsidRPr="00506BDE" w:rsidP="00506BDE">
            <w:pPr>
              <w:pStyle w:val="ListBullet2"/>
            </w:pPr>
            <w:r w:rsidRPr="00506BDE">
              <w:t>monomeric</w:t>
            </w:r>
          </w:p>
          <w:p w:rsidR="00000000" w:rsidRPr="00506BDE" w:rsidP="00506BDE">
            <w:pPr>
              <w:pStyle w:val="ListBullet2"/>
            </w:pPr>
            <w:r w:rsidRPr="00506BDE">
              <w:t>polymeric</w:t>
            </w:r>
          </w:p>
          <w:p w:rsidR="00000000" w:rsidRPr="00506BDE" w:rsidP="00506BDE">
            <w:pPr>
              <w:pStyle w:val="ListBullet"/>
            </w:pPr>
            <w:r w:rsidRPr="00506BDE">
              <w:t>cast</w:t>
            </w:r>
          </w:p>
          <w:p w:rsidR="00000000" w:rsidRPr="00506BDE" w:rsidP="00506BDE">
            <w:pPr>
              <w:pStyle w:val="ListBullet"/>
            </w:pPr>
            <w:r w:rsidRPr="00506BDE">
              <w:t>air egress material for vehicle wraps.</w:t>
            </w:r>
          </w:p>
        </w:tc>
      </w:tr>
    </w:tbl>
    <w:p w:rsidR="00000000" w:rsidRPr="00506BDE" w:rsidP="00506BDE">
      <w:pPr>
        <w:pStyle w:val="BodyText"/>
      </w:pPr>
    </w:p>
    <w:p w:rsidR="00000000" w:rsidRPr="00506BDE" w:rsidP="00506BDE">
      <w:pPr>
        <w:pStyle w:val="AllowPageBreak"/>
      </w:pPr>
    </w:p>
    <w:p w:rsidR="00000000" w:rsidRPr="00506BDE" w:rsidP="00506BDE">
      <w:pPr>
        <w:pStyle w:val="Heading1"/>
      </w:pPr>
      <w:bookmarkStart w:id="9" w:name="O_832044"/>
      <w:bookmarkEnd w:id="9"/>
      <w:r w:rsidRPr="00506BDE">
        <w:t>Unit Mapping Information</w:t>
      </w:r>
    </w:p>
    <w:p w:rsidR="00000000" w:rsidRPr="00506BDE" w:rsidP="006948C5">
      <w:pPr>
        <w:pStyle w:val="BodyText"/>
      </w:pPr>
      <w:r w:rsidRPr="00506BDE">
        <w:t>No equivalent unit.</w:t>
      </w:r>
    </w:p>
    <w:p w:rsidR="00000000" w:rsidRPr="00506BDE" w:rsidP="00506BDE">
      <w:pPr>
        <w:pStyle w:val="Heading1"/>
      </w:pPr>
      <w:bookmarkStart w:id="10" w:name="O_832037"/>
      <w:bookmarkEnd w:id="10"/>
      <w:r w:rsidRPr="00506BDE">
        <w:t>Links</w:t>
      </w:r>
    </w:p>
    <w:p w:rsidR="00000000" w:rsidRPr="00506BDE" w:rsidP="006948C5">
      <w:pPr>
        <w:pStyle w:val="BodyText"/>
      </w:pPr>
      <w:r w:rsidRPr="00506BD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80365">
        <w:rPr>
          <w:rStyle w:val="Hyperlink"/>
        </w:rPr>
        <w:t>https://vetnet.gov.au/Pages/TrainingDocs.aspx?q=7e15fa6a-68b8-4097-b099-030a5569b1ad</w:t>
      </w:r>
      <w:r>
        <w:fldChar w:fldCharType="end"/>
      </w:r>
    </w:p>
    <w:p w:rsidR="00000000" w:rsidRPr="00506BDE" w:rsidP="006948C5">
      <w:pPr>
        <w:pStyle w:val="BodyText"/>
        <w:sectPr w:rsidSect="00506BDE">
          <w:headerReference w:type="default" r:id="rId10"/>
          <w:footerReference w:type="default" r:id="rId11"/>
          <w:pgSz w:w="11908" w:h="16833"/>
          <w:pgMar w:top="1702" w:right="1418" w:bottom="1702" w:left="1418" w:header="992" w:footer="992" w:gutter="0"/>
          <w:cols w:space="720"/>
          <w:noEndnote/>
          <w:docGrid w:linePitch="299"/>
        </w:sectPr>
      </w:pPr>
    </w:p>
    <w:p w:rsidR="00000000" w:rsidRPr="00506BDE" w:rsidP="00506BDE">
      <w:pPr>
        <w:pStyle w:val="SuperHeading"/>
      </w:pPr>
      <w:r w:rsidRPr="00506BDE">
        <w:t xml:space="preserve">Assessment </w:t>
      </w:r>
      <w:r w:rsidRPr="00506BDE">
        <w:t>Requirements for CPCCSG3002 Produce and apply vinyl signs</w:t>
      </w:r>
    </w:p>
    <w:p w:rsidR="00000000" w:rsidRPr="00506BDE" w:rsidP="00506BDE">
      <w:pPr>
        <w:pStyle w:val="Heading1"/>
      </w:pPr>
      <w:bookmarkStart w:id="11" w:name="O_832039"/>
      <w:bookmarkEnd w:id="11"/>
      <w:r w:rsidRPr="00506BDE">
        <w:t>Modification History</w:t>
      </w:r>
    </w:p>
    <w:p w:rsidR="00000000" w:rsidRPr="00506BDE" w:rsidP="006948C5">
      <w:pPr>
        <w:pStyle w:val="BodyText"/>
      </w:pPr>
      <w:r w:rsidRPr="00506BDE">
        <w:t>Release 1.</w:t>
      </w:r>
    </w:p>
    <w:p w:rsidR="00000000" w:rsidRPr="00506BDE" w:rsidP="006948C5">
      <w:pPr>
        <w:pStyle w:val="BodyText"/>
      </w:pPr>
      <w:r w:rsidRPr="00506BDE">
        <w:t>This version first released with CPC Construction, Plumbing and Services Training Package Version 2.</w:t>
      </w:r>
    </w:p>
    <w:p w:rsidR="00000000" w:rsidRPr="00506BDE" w:rsidP="006948C5">
      <w:pPr>
        <w:pStyle w:val="BodyText"/>
      </w:pPr>
      <w:r w:rsidRPr="00506BDE">
        <w:t>Revised unit of competency. Replaces superseded</w:t>
      </w:r>
      <w:r w:rsidRPr="00506BDE">
        <w:t xml:space="preserve"> non-equivalent CPCCSI3001A Produce vinyl signage and CPCCSI3004A Apply advanced vinyl applications.</w:t>
      </w:r>
    </w:p>
    <w:p w:rsidR="00000000" w:rsidRPr="00506BDE" w:rsidP="00506BDE">
      <w:pPr>
        <w:pStyle w:val="Heading1"/>
      </w:pPr>
      <w:bookmarkStart w:id="12" w:name="O_832042"/>
      <w:bookmarkEnd w:id="12"/>
      <w:r w:rsidRPr="00506BDE">
        <w:t>Performance Evidence</w:t>
      </w:r>
    </w:p>
    <w:p w:rsidR="00000000" w:rsidRPr="00506BDE" w:rsidP="006948C5">
      <w:pPr>
        <w:pStyle w:val="BodyText"/>
      </w:pPr>
      <w:r w:rsidRPr="00506BDE">
        <w:t xml:space="preserve">A person demonstrating competency in this unit must satisfy all of the elements, performance criteria and foundation </w:t>
      </w:r>
      <w:r w:rsidRPr="00506BDE">
        <w:t>skills of this unit, and must produce three vinyl signs using a vinyl plotter according to the following specifications:</w:t>
      </w:r>
    </w:p>
    <w:p w:rsidR="00000000" w:rsidRPr="00506BDE" w:rsidP="00506BDE">
      <w:pPr>
        <w:pStyle w:val="ListBullet"/>
      </w:pPr>
      <w:r w:rsidRPr="00506BDE">
        <w:t>one sign containing only lettering in a single colour</w:t>
      </w:r>
    </w:p>
    <w:p w:rsidR="00000000" w:rsidRPr="00506BDE" w:rsidP="00506BDE">
      <w:pPr>
        <w:pStyle w:val="ListBullet"/>
      </w:pPr>
      <w:r w:rsidRPr="00506BDE">
        <w:t>one sign co</w:t>
      </w:r>
      <w:r w:rsidRPr="00506BDE">
        <w:t>ntaining lettering and a simple graphic, consisting of at least three different colours.</w:t>
      </w:r>
    </w:p>
    <w:p w:rsidR="00000000" w:rsidRPr="00506BDE" w:rsidP="00506BDE">
      <w:pPr>
        <w:pStyle w:val="BodyText"/>
      </w:pPr>
    </w:p>
    <w:p w:rsidR="00000000" w:rsidRPr="00506BDE" w:rsidP="006948C5">
      <w:pPr>
        <w:pStyle w:val="BodyText"/>
      </w:pPr>
      <w:r w:rsidRPr="00506BDE">
        <w:t>Each sign must be applied to a different surface selected from the following:</w:t>
      </w:r>
    </w:p>
    <w:p w:rsidR="00000000" w:rsidRPr="00506BDE" w:rsidP="00506BDE">
      <w:pPr>
        <w:pStyle w:val="ListBullet"/>
      </w:pPr>
      <w:r w:rsidRPr="00506BDE">
        <w:t xml:space="preserve">glass </w:t>
      </w:r>
    </w:p>
    <w:p w:rsidR="00000000" w:rsidRPr="00506BDE" w:rsidP="00506BDE">
      <w:pPr>
        <w:pStyle w:val="ListBullet"/>
      </w:pPr>
      <w:r w:rsidRPr="00506BDE">
        <w:t>metal</w:t>
      </w:r>
    </w:p>
    <w:p w:rsidR="00000000" w:rsidRPr="00506BDE" w:rsidP="00506BDE">
      <w:pPr>
        <w:pStyle w:val="ListBullet"/>
      </w:pPr>
      <w:r w:rsidRPr="00506BDE">
        <w:t>plastic</w:t>
      </w:r>
    </w:p>
    <w:p w:rsidR="00000000" w:rsidRPr="00506BDE" w:rsidP="00506BDE">
      <w:pPr>
        <w:pStyle w:val="ListBullet"/>
      </w:pPr>
      <w:r w:rsidRPr="00506BDE">
        <w:t>vehicle body.</w:t>
      </w:r>
    </w:p>
    <w:p w:rsidR="00000000" w:rsidRPr="00506BDE" w:rsidP="00506BDE">
      <w:pPr>
        <w:pStyle w:val="BodyText"/>
      </w:pPr>
    </w:p>
    <w:p w:rsidR="00000000" w:rsidRPr="00506BDE" w:rsidP="006948C5">
      <w:pPr>
        <w:pStyle w:val="BodyText"/>
      </w:pPr>
      <w:r w:rsidRPr="00506BDE">
        <w:t>In producing each sign, the person must ensure no d</w:t>
      </w:r>
      <w:r w:rsidRPr="00506BDE">
        <w:t>amage to the vinyl during the weeding or cutting processes. In the event of damage caused, the person must demonstrate correct procedures to rectify or reproduce the vinyl sign.</w:t>
      </w:r>
    </w:p>
    <w:p w:rsidR="00000000" w:rsidRPr="00506BDE" w:rsidP="006948C5">
      <w:pPr>
        <w:pStyle w:val="BodyText"/>
      </w:pPr>
      <w:r w:rsidRPr="00506BDE">
        <w:t>In applying the sign to each surface, the person must:</w:t>
      </w:r>
    </w:p>
    <w:p w:rsidR="00000000" w:rsidRPr="00506BDE" w:rsidP="00506BDE">
      <w:pPr>
        <w:pStyle w:val="ListBullet"/>
      </w:pPr>
      <w:r w:rsidRPr="00506BDE">
        <w:t>correctly use materia</w:t>
      </w:r>
      <w:r w:rsidRPr="00506BDE">
        <w:t>ls to prepare the surface</w:t>
      </w:r>
    </w:p>
    <w:p w:rsidR="00000000" w:rsidRPr="00506BDE" w:rsidP="00506BDE">
      <w:pPr>
        <w:pStyle w:val="ListBullet"/>
      </w:pPr>
      <w:r w:rsidRPr="00506BDE">
        <w:t>apply the signs at the specified heights and levels</w:t>
      </w:r>
    </w:p>
    <w:p w:rsidR="00000000" w:rsidRPr="00506BDE" w:rsidP="00506BDE">
      <w:pPr>
        <w:pStyle w:val="ListBullet"/>
      </w:pPr>
      <w:r w:rsidRPr="00506BDE">
        <w:t>check for damage to the vinyl or surface that could have occurred during the application process and rectify damage.</w:t>
      </w:r>
    </w:p>
    <w:p w:rsidR="00000000" w:rsidRPr="00506BDE" w:rsidP="00506BDE">
      <w:pPr>
        <w:pStyle w:val="AllowPageBreak"/>
      </w:pPr>
    </w:p>
    <w:p w:rsidR="00000000" w:rsidRPr="00506BDE" w:rsidP="00506BDE">
      <w:pPr>
        <w:pStyle w:val="Heading1"/>
      </w:pPr>
      <w:bookmarkStart w:id="13" w:name="O_832041"/>
      <w:bookmarkEnd w:id="13"/>
      <w:r w:rsidRPr="00506BDE">
        <w:t>Knowledge Evidence</w:t>
      </w:r>
    </w:p>
    <w:p w:rsidR="00000000" w:rsidRPr="00506BDE" w:rsidP="006948C5">
      <w:pPr>
        <w:pStyle w:val="BodyText"/>
      </w:pPr>
      <w:r w:rsidRPr="00506BDE">
        <w:t>A person demonstrating co</w:t>
      </w:r>
      <w:r w:rsidRPr="00506BDE">
        <w:t>mpetency in this unit must demonstrate knowledge of:</w:t>
      </w:r>
    </w:p>
    <w:p w:rsidR="00000000" w:rsidRPr="00506BDE" w:rsidP="00506BDE">
      <w:pPr>
        <w:pStyle w:val="ListBullet"/>
      </w:pPr>
      <w:r w:rsidRPr="00506BDE">
        <w:t>attributes, characteristics and composition of different vinyl types used to produce signs</w:t>
      </w:r>
    </w:p>
    <w:p w:rsidR="00000000" w:rsidRPr="00506BDE" w:rsidP="00506BDE">
      <w:pPr>
        <w:pStyle w:val="ListBullet"/>
      </w:pPr>
      <w:r w:rsidRPr="00506BDE">
        <w:t>functionality and operation of vinyl plotters used to produce vinyl signs, including:</w:t>
      </w:r>
    </w:p>
    <w:p w:rsidR="00000000" w:rsidRPr="00506BDE" w:rsidP="00506BDE">
      <w:pPr>
        <w:pStyle w:val="ListBullet2"/>
      </w:pPr>
      <w:r w:rsidRPr="00506BDE">
        <w:t>blade offset setting</w:t>
      </w:r>
    </w:p>
    <w:p w:rsidR="00000000" w:rsidRPr="00506BDE" w:rsidP="00506BDE">
      <w:pPr>
        <w:pStyle w:val="ListBullet2"/>
      </w:pPr>
      <w:r w:rsidRPr="00506BDE">
        <w:t>blade types</w:t>
      </w:r>
    </w:p>
    <w:p w:rsidR="00000000" w:rsidRPr="00506BDE" w:rsidP="00506BDE">
      <w:pPr>
        <w:pStyle w:val="ListBullet2"/>
      </w:pPr>
      <w:r w:rsidRPr="00506BDE">
        <w:t>cleaning and maintenance requirements</w:t>
      </w:r>
    </w:p>
    <w:p w:rsidR="00000000" w:rsidRPr="00506BDE" w:rsidP="00506BDE">
      <w:pPr>
        <w:pStyle w:val="ListBullet2"/>
      </w:pPr>
      <w:r w:rsidRPr="00506BDE">
        <w:t>cutting pressure and speeds appropriate to the task</w:t>
      </w:r>
    </w:p>
    <w:p w:rsidR="00000000" w:rsidRPr="00506BDE" w:rsidP="00506BDE">
      <w:pPr>
        <w:pStyle w:val="ListBullet2"/>
      </w:pPr>
      <w:r w:rsidRPr="00506BDE">
        <w:t>test cut requirements</w:t>
      </w:r>
    </w:p>
    <w:p w:rsidR="00000000" w:rsidRPr="00506BDE" w:rsidP="00506BDE">
      <w:pPr>
        <w:pStyle w:val="ListBullet2"/>
      </w:pPr>
      <w:r w:rsidRPr="00506BDE">
        <w:t>vinyl tracking characteristics</w:t>
      </w:r>
    </w:p>
    <w:p w:rsidR="00000000" w:rsidRPr="00506BDE" w:rsidP="00506BDE">
      <w:pPr>
        <w:pStyle w:val="ListBullet"/>
      </w:pPr>
      <w:r w:rsidRPr="00506BDE">
        <w:t>functions and limitations of relevant graphic design software used in producing vinyl signs</w:t>
      </w:r>
    </w:p>
    <w:p w:rsidR="00000000" w:rsidRPr="00506BDE" w:rsidP="00506BDE">
      <w:pPr>
        <w:pStyle w:val="ListBullet"/>
      </w:pPr>
      <w:r w:rsidRPr="00506BDE">
        <w:t>impact o</w:t>
      </w:r>
      <w:r w:rsidRPr="00506BDE">
        <w:t xml:space="preserve">f different temperatures on vinyl application </w:t>
      </w:r>
    </w:p>
    <w:p w:rsidR="00000000" w:rsidRPr="00506BDE" w:rsidP="00506BDE">
      <w:pPr>
        <w:pStyle w:val="ListBullet"/>
      </w:pPr>
      <w:r w:rsidRPr="00506BDE">
        <w:t>legislation, codes and standards relevant to the specific production work in performance evidence</w:t>
      </w:r>
    </w:p>
    <w:p w:rsidR="00000000" w:rsidRPr="00506BDE" w:rsidP="00506BDE">
      <w:pPr>
        <w:pStyle w:val="ListBullet"/>
      </w:pPr>
      <w:r w:rsidRPr="00506BDE">
        <w:t xml:space="preserve">principles of vinyl cutting </w:t>
      </w:r>
    </w:p>
    <w:p w:rsidR="00000000" w:rsidRPr="00506BDE" w:rsidP="00506BDE">
      <w:pPr>
        <w:pStyle w:val="ListBullet"/>
      </w:pPr>
      <w:r w:rsidRPr="00506BDE">
        <w:t>terminology used in signs.</w:t>
      </w:r>
    </w:p>
    <w:p w:rsidR="00000000" w:rsidRPr="00506BDE" w:rsidP="00506BDE">
      <w:pPr>
        <w:pStyle w:val="AllowPageBreak"/>
      </w:pPr>
    </w:p>
    <w:p w:rsidR="00000000" w:rsidRPr="00506BDE" w:rsidP="00506BDE">
      <w:pPr>
        <w:pStyle w:val="Heading1"/>
      </w:pPr>
      <w:bookmarkStart w:id="14" w:name="O_832040"/>
      <w:bookmarkEnd w:id="14"/>
      <w:r w:rsidRPr="00506BDE">
        <w:t>Assessment Conditions</w:t>
      </w:r>
    </w:p>
    <w:p w:rsidR="00000000" w:rsidRPr="00506BDE" w:rsidP="006948C5">
      <w:pPr>
        <w:pStyle w:val="BodyText"/>
      </w:pPr>
      <w:r w:rsidRPr="00506BDE">
        <w:t>Suitable assessm</w:t>
      </w:r>
      <w:r w:rsidRPr="00506BDE">
        <w:t>ent of performance requires:</w:t>
      </w:r>
    </w:p>
    <w:p w:rsidR="00000000" w:rsidRPr="00506BDE" w:rsidP="00506BDE">
      <w:pPr>
        <w:pStyle w:val="ListBullet"/>
      </w:pPr>
      <w:r w:rsidRPr="00506BDE">
        <w:t>equipment:</w:t>
      </w:r>
    </w:p>
    <w:p w:rsidR="00000000" w:rsidRPr="00506BDE" w:rsidP="00506BDE">
      <w:pPr>
        <w:pStyle w:val="ListBullet2"/>
      </w:pPr>
      <w:r w:rsidRPr="00506BDE">
        <w:t>computer with proprietary software appropriate to producing vinyl signs</w:t>
      </w:r>
    </w:p>
    <w:p w:rsidR="00000000" w:rsidRPr="00506BDE" w:rsidP="00506BDE">
      <w:pPr>
        <w:pStyle w:val="ListBullet2"/>
      </w:pPr>
      <w:r w:rsidRPr="00506BDE">
        <w:t>selection, correct fitting, and use of personal protective equipment (PPE) relevant to preparing surface</w:t>
      </w:r>
    </w:p>
    <w:p w:rsidR="00000000" w:rsidRPr="00506BDE" w:rsidP="00506BDE">
      <w:pPr>
        <w:pStyle w:val="ListBullet2"/>
      </w:pPr>
      <w:r w:rsidRPr="00506BDE">
        <w:t>tools and equipment as listed in the range of conditions</w:t>
      </w:r>
    </w:p>
    <w:p w:rsidR="00000000" w:rsidRPr="00506BDE" w:rsidP="00506BDE">
      <w:pPr>
        <w:pStyle w:val="ListBullet"/>
      </w:pPr>
      <w:r w:rsidRPr="00506BDE">
        <w:t>materials:</w:t>
      </w:r>
    </w:p>
    <w:p w:rsidR="00000000" w:rsidRPr="00506BDE" w:rsidP="00506BDE">
      <w:pPr>
        <w:pStyle w:val="ListBullet2"/>
      </w:pPr>
      <w:r w:rsidRPr="00506BDE">
        <w:t>as listed in the range of conditions</w:t>
      </w:r>
    </w:p>
    <w:p w:rsidR="00000000" w:rsidRPr="00506BDE" w:rsidP="00506BDE">
      <w:pPr>
        <w:pStyle w:val="ListBullet"/>
      </w:pPr>
      <w:r w:rsidRPr="00506BDE">
        <w:t>specifications:</w:t>
      </w:r>
    </w:p>
    <w:p w:rsidR="00000000" w:rsidRPr="00506BDE" w:rsidP="00506BDE">
      <w:pPr>
        <w:pStyle w:val="ListBullet2"/>
      </w:pPr>
      <w:r w:rsidRPr="00506BDE">
        <w:t xml:space="preserve">client briefs, drawings and instructions </w:t>
      </w:r>
    </w:p>
    <w:p w:rsidR="00000000" w:rsidRPr="00506BDE" w:rsidP="00506BDE">
      <w:pPr>
        <w:pStyle w:val="ListBullet"/>
      </w:pPr>
      <w:r w:rsidRPr="00506BDE">
        <w:t>relationship with client:</w:t>
      </w:r>
    </w:p>
    <w:p w:rsidR="00000000" w:rsidRPr="00506BDE" w:rsidP="00506BDE">
      <w:pPr>
        <w:pStyle w:val="ListBullet2"/>
      </w:pPr>
      <w:r w:rsidRPr="00506BDE">
        <w:t>check and confirm requirements</w:t>
      </w:r>
    </w:p>
    <w:p w:rsidR="00000000" w:rsidRPr="00506BDE" w:rsidP="00506BDE">
      <w:pPr>
        <w:pStyle w:val="ListBullet"/>
      </w:pPr>
      <w:r w:rsidRPr="00506BDE">
        <w:t>relationships with team membe</w:t>
      </w:r>
      <w:r w:rsidRPr="00506BDE">
        <w:t>rs:</w:t>
      </w:r>
    </w:p>
    <w:p w:rsidR="00000000" w:rsidRPr="00506BDE" w:rsidP="00506BDE">
      <w:pPr>
        <w:pStyle w:val="ListBullet2"/>
      </w:pPr>
      <w:r w:rsidRPr="00506BDE">
        <w:t>work may be conducted alone or with others</w:t>
      </w:r>
    </w:p>
    <w:p w:rsidR="00000000" w:rsidRPr="00506BDE" w:rsidP="00506BDE">
      <w:pPr>
        <w:pStyle w:val="ListBullet"/>
      </w:pPr>
      <w:r w:rsidRPr="00506BDE">
        <w:t>timeframe:</w:t>
      </w:r>
    </w:p>
    <w:p w:rsidR="00000000" w:rsidRPr="00506BDE" w:rsidP="00506BDE">
      <w:pPr>
        <w:pStyle w:val="ListBullet2"/>
      </w:pPr>
      <w:r w:rsidRPr="00506BDE">
        <w:t>according to job requirements.</w:t>
      </w:r>
    </w:p>
    <w:p w:rsidR="00000000" w:rsidRPr="00506BDE" w:rsidP="00506BDE">
      <w:pPr>
        <w:pStyle w:val="BodyText"/>
      </w:pPr>
    </w:p>
    <w:p w:rsidR="00000000" w:rsidRPr="00506BDE" w:rsidP="006948C5">
      <w:pPr>
        <w:pStyle w:val="Heading3"/>
      </w:pPr>
      <w:r w:rsidRPr="00506BDE">
        <w:rPr>
          <w:rStyle w:val="SpecialBold"/>
        </w:rPr>
        <w:t>Assessor requirements</w:t>
      </w:r>
    </w:p>
    <w:p w:rsidR="00000000" w:rsidRPr="00506BDE" w:rsidP="006948C5">
      <w:pPr>
        <w:pStyle w:val="BodyText"/>
      </w:pPr>
      <w:r w:rsidRPr="00506BDE">
        <w:t xml:space="preserve">As a minimum, assessors must satisfy the assessor requirements in the Standards for Registered Training Organisations (RTOs) current at the time of assessment. </w:t>
      </w:r>
    </w:p>
    <w:p w:rsidR="00000000" w:rsidRPr="00506BDE" w:rsidP="00506BDE">
      <w:pPr>
        <w:pStyle w:val="Heading1"/>
      </w:pPr>
      <w:bookmarkStart w:id="15" w:name="O_832038"/>
      <w:bookmarkEnd w:id="15"/>
      <w:r w:rsidRPr="00506BDE">
        <w:t>Links</w:t>
      </w:r>
    </w:p>
    <w:p w:rsidR="00000000" w:rsidRPr="00506BDE" w:rsidP="006948C5">
      <w:pPr>
        <w:pStyle w:val="BodyText"/>
      </w:pPr>
      <w:r w:rsidRPr="00506BD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80365">
        <w:rPr>
          <w:rStyle w:val="Hyperlink"/>
        </w:rPr>
        <w:t>https://vetnet.gov.au/Pages/TrainingDocs.aspx?q=7e15fa6a-68b8-4097-b099-030a5569b1ad</w:t>
      </w:r>
      <w:r>
        <w:fldChar w:fldCharType="end"/>
      </w:r>
    </w:p>
    <w:p w:rsidR="00000000" w:rsidRPr="00506BDE" w:rsidP="00506BDE"/>
    <w:sectPr w:rsidSect="00506B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rsidRPr="006948C5" w:rsidP="00694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C5" w:rsidP="00506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48C5" w:rsidP="00506B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48C5" w:rsidP="00506B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rsidP="00506BDE">
    <w:pPr>
      <w:pStyle w:val="Footer"/>
      <w:framePr w:wrap="around"/>
    </w:pPr>
    <w:r>
      <w:fldChar w:fldCharType="begin"/>
    </w:r>
    <w:r>
      <w:instrText xml:space="preserve"> DOCPROPERTY  Subject  \* MERGEFORMAT </w:instrText>
    </w:r>
    <w:r>
      <w:fldChar w:fldCharType="separate"/>
    </w:r>
    <w:r w:rsidR="006948C5">
      <w:t>Approved</w:t>
    </w:r>
    <w:r w:rsidR="006948C5">
      <w:fldChar w:fldCharType="end"/>
    </w:r>
    <w:r>
      <w:tab/>
      <w:t xml:space="preserve">Page </w:t>
    </w:r>
    <w:r>
      <w:fldChar w:fldCharType="begin"/>
    </w:r>
    <w:r>
      <w:instrText xml:space="preserve"> PAGE  \* Arabic  \* MERGEFORMAT </w:instrText>
    </w:r>
    <w:r>
      <w:fldChar w:fldCharType="separate"/>
    </w:r>
    <w:r w:rsidR="006948C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8C5">
      <w:rPr>
        <w:noProof/>
      </w:rPr>
      <w:t>6</w:t>
    </w:r>
    <w:r>
      <w:rPr>
        <w:noProof/>
      </w:rPr>
      <w:fldChar w:fldCharType="end"/>
    </w:r>
  </w:p>
  <w:p w:rsidR="00506BDE" w:rsidP="00506BDE">
    <w:pPr>
      <w:pStyle w:val="Footer"/>
      <w:framePr w:wrap="around"/>
    </w:pPr>
    <w:r>
      <w:t xml:space="preserve">© Commonwealth of Australia, </w:t>
    </w:r>
    <w:r>
      <w:fldChar w:fldCharType="begin"/>
    </w:r>
    <w:r>
      <w:instrText xml:space="preserve"> DATE  \@ "yyyy"  \* MERGEFORMAT </w:instrText>
    </w:r>
    <w:r>
      <w:fldChar w:fldCharType="separate"/>
    </w:r>
    <w:r w:rsidR="006948C5">
      <w:rPr>
        <w:noProof/>
      </w:rPr>
      <w:t>2025</w:t>
    </w:r>
    <w:r>
      <w:fldChar w:fldCharType="end"/>
    </w:r>
    <w:r>
      <w:tab/>
    </w:r>
    <w:r>
      <w:fldChar w:fldCharType="begin"/>
    </w:r>
    <w:r>
      <w:instrText xml:space="preserve"> DOCPROPERTY  Author  \* MERGEFORMAT </w:instrText>
    </w:r>
    <w:r>
      <w:fldChar w:fldCharType="separate"/>
    </w:r>
    <w:r w:rsidR="006948C5">
      <w:t>BuildSkills Australia</w:t>
    </w:r>
    <w:r w:rsidR="006948C5">
      <w:fldChar w:fldCharType="end"/>
    </w:r>
  </w:p>
  <w:p w:rsidR="00506BDE" w:rsidP="00506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BDE" w:rsidRPr="006948C5" w:rsidP="00694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C5" w:rsidRPr="002D2AF8" w:rsidP="00506BDE">
    <w:pPr>
      <w:pStyle w:val="Header"/>
      <w:framePr w:wrap="around"/>
    </w:pPr>
    <w:r>
      <w:fldChar w:fldCharType="begin"/>
    </w:r>
    <w:r>
      <w:instrText xml:space="preserve"> TITLE   \* MERGEFORMAT </w:instrText>
    </w:r>
    <w:r>
      <w:fldChar w:fldCharType="separate"/>
    </w:r>
    <w:r>
      <w:t>CPCCSG3002 Produce and apply vinyl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8C5" w:rsidP="00506B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BDE" w:rsidRPr="002D2AF8" w:rsidP="00506BDE">
    <w:pPr>
      <w:pStyle w:val="Header"/>
      <w:framePr w:wrap="around"/>
    </w:pPr>
    <w:r>
      <w:fldChar w:fldCharType="begin"/>
    </w:r>
    <w:r>
      <w:instrText xml:space="preserve"> TITLE   \* MERGEFORMAT </w:instrText>
    </w:r>
    <w:r>
      <w:fldChar w:fldCharType="separate"/>
    </w:r>
    <w:r w:rsidR="006948C5">
      <w:t>CPCCSG3002 Produce and apply vinyl signs</w:t>
    </w:r>
    <w:r w:rsidR="006948C5">
      <w:fldChar w:fldCharType="end"/>
    </w:r>
    <w:r>
      <w:tab/>
      <w:t xml:space="preserve">Date this document was generated: </w:t>
    </w:r>
    <w:r>
      <w:fldChar w:fldCharType="begin"/>
    </w:r>
    <w:r>
      <w:instrText xml:space="preserve"> CREATEDATE  \@ "d MMMM yyyy"  \* MERGEFORMAT </w:instrText>
    </w:r>
    <w:r>
      <w:fldChar w:fldCharType="separate"/>
    </w:r>
    <w:r w:rsidR="006948C5">
      <w:rPr>
        <w:noProof/>
      </w:rPr>
      <w:t>2 March 2025</w:t>
    </w:r>
    <w:r>
      <w:fldChar w:fldCharType="end"/>
    </w:r>
  </w:p>
  <w:p w:rsidR="00506BDE" w:rsidP="00506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C66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A82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25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BDE"/>
    <w:pPr>
      <w:spacing w:before="360" w:after="60"/>
      <w:outlineLvl w:val="0"/>
    </w:pPr>
    <w:rPr>
      <w:sz w:val="32"/>
    </w:rPr>
  </w:style>
  <w:style w:type="paragraph" w:styleId="Heading2">
    <w:name w:val="heading 2"/>
    <w:basedOn w:val="HeadingBase"/>
    <w:next w:val="BodyText"/>
    <w:link w:val="Heading2Char"/>
    <w:qFormat/>
    <w:rsid w:val="00506BDE"/>
    <w:pPr>
      <w:keepLines/>
      <w:spacing w:before="240" w:after="120"/>
      <w:outlineLvl w:val="1"/>
    </w:pPr>
    <w:rPr>
      <w:sz w:val="28"/>
      <w:szCs w:val="40"/>
    </w:rPr>
  </w:style>
  <w:style w:type="paragraph" w:styleId="Heading3">
    <w:name w:val="heading 3"/>
    <w:basedOn w:val="HeadingBase"/>
    <w:next w:val="BodyText"/>
    <w:link w:val="Heading3Char"/>
    <w:qFormat/>
    <w:rsid w:val="00506BDE"/>
    <w:pPr>
      <w:spacing w:before="180" w:after="120"/>
      <w:outlineLvl w:val="2"/>
    </w:pPr>
    <w:rPr>
      <w:spacing w:val="-10"/>
      <w:kern w:val="32"/>
    </w:rPr>
  </w:style>
  <w:style w:type="paragraph" w:styleId="Heading4">
    <w:name w:val="heading 4"/>
    <w:basedOn w:val="HeadingBase"/>
    <w:next w:val="BodyText"/>
    <w:link w:val="Heading4Char"/>
    <w:qFormat/>
    <w:rsid w:val="00506BDE"/>
    <w:pPr>
      <w:spacing w:before="160" w:after="120"/>
      <w:outlineLvl w:val="3"/>
    </w:pPr>
    <w:rPr>
      <w:sz w:val="22"/>
    </w:rPr>
  </w:style>
  <w:style w:type="paragraph" w:styleId="Heading5">
    <w:name w:val="heading 5"/>
    <w:basedOn w:val="HeadingBase"/>
    <w:next w:val="Normal"/>
    <w:link w:val="Heading5Char"/>
    <w:qFormat/>
    <w:rsid w:val="00506BDE"/>
    <w:pPr>
      <w:spacing w:before="80"/>
      <w:outlineLvl w:val="4"/>
    </w:pPr>
    <w:rPr>
      <w:color w:val="918585"/>
      <w:sz w:val="20"/>
    </w:rPr>
  </w:style>
  <w:style w:type="paragraph" w:styleId="Heading6">
    <w:name w:val="heading 6"/>
    <w:basedOn w:val="HeadingBase"/>
    <w:next w:val="Normal"/>
    <w:link w:val="Heading6Char"/>
    <w:qFormat/>
    <w:rsid w:val="00506BDE"/>
    <w:pPr>
      <w:spacing w:before="60"/>
      <w:outlineLvl w:val="5"/>
    </w:pPr>
    <w:rPr>
      <w:color w:val="918585"/>
      <w:sz w:val="20"/>
    </w:rPr>
  </w:style>
  <w:style w:type="paragraph" w:styleId="Heading7">
    <w:name w:val="heading 7"/>
    <w:basedOn w:val="Normal"/>
    <w:next w:val="Normal"/>
    <w:link w:val="Heading7Char"/>
    <w:qFormat/>
    <w:rsid w:val="00506BDE"/>
    <w:pPr>
      <w:ind w:left="720"/>
      <w:outlineLvl w:val="6"/>
    </w:pPr>
    <w:rPr>
      <w:i/>
    </w:rPr>
  </w:style>
  <w:style w:type="paragraph" w:styleId="Heading8">
    <w:name w:val="heading 8"/>
    <w:basedOn w:val="Normal"/>
    <w:next w:val="Normal"/>
    <w:link w:val="Heading8Char"/>
    <w:qFormat/>
    <w:rsid w:val="00506BDE"/>
    <w:pPr>
      <w:ind w:left="720"/>
      <w:outlineLvl w:val="7"/>
    </w:pPr>
    <w:rPr>
      <w:i/>
    </w:rPr>
  </w:style>
  <w:style w:type="paragraph" w:styleId="Heading9">
    <w:name w:val="heading 9"/>
    <w:basedOn w:val="Normal"/>
    <w:next w:val="Normal"/>
    <w:link w:val="Heading9Char"/>
    <w:qFormat/>
    <w:rsid w:val="00506BDE"/>
    <w:pPr>
      <w:ind w:left="720"/>
      <w:outlineLvl w:val="8"/>
    </w:pPr>
    <w:rPr>
      <w:i/>
    </w:rPr>
  </w:style>
  <w:style w:type="character" w:default="1" w:styleId="DefaultParagraphFont">
    <w:name w:val="Default Paragraph Font"/>
    <w:uiPriority w:val="1"/>
    <w:unhideWhenUsed/>
    <w:rsid w:val="00506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BDE"/>
  </w:style>
  <w:style w:type="character" w:customStyle="1" w:styleId="Heading1Char">
    <w:name w:val="Heading 1 Char"/>
    <w:basedOn w:val="DefaultParagraphFont"/>
    <w:link w:val="Heading1"/>
    <w:rsid w:val="00506BDE"/>
    <w:rPr>
      <w:rFonts w:ascii="Times New Roman" w:eastAsia="Times New Roman" w:hAnsi="Times New Roman" w:cs="Times New Roman"/>
      <w:b/>
      <w:sz w:val="32"/>
      <w:szCs w:val="20"/>
      <w:lang w:eastAsia="en-US"/>
    </w:rPr>
  </w:style>
  <w:style w:type="paragraph" w:styleId="BodyText">
    <w:name w:val="Body Text"/>
    <w:basedOn w:val="Normal"/>
    <w:link w:val="BodyTextChar"/>
    <w:rsid w:val="00506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BDE"/>
    <w:rPr>
      <w:rFonts w:ascii="Times New Roman" w:eastAsia="Times New Roman" w:hAnsi="Times New Roman" w:cs="Times New Roman"/>
      <w:sz w:val="24"/>
      <w:lang w:eastAsia="en-US"/>
    </w:rPr>
  </w:style>
  <w:style w:type="paragraph" w:styleId="ListBullet">
    <w:name w:val="List Bullet"/>
    <w:basedOn w:val="List"/>
    <w:rsid w:val="00506BDE"/>
    <w:pPr>
      <w:numPr>
        <w:numId w:val="12"/>
      </w:numPr>
      <w:tabs>
        <w:tab w:val="clear" w:pos="340"/>
      </w:tabs>
      <w:spacing w:before="40" w:after="40"/>
    </w:pPr>
  </w:style>
  <w:style w:type="character" w:customStyle="1" w:styleId="SpecialBold">
    <w:name w:val="Special Bold"/>
    <w:basedOn w:val="DefaultParagraphFont"/>
    <w:rsid w:val="00506BDE"/>
    <w:rPr>
      <w:b/>
      <w:spacing w:val="0"/>
    </w:rPr>
  </w:style>
  <w:style w:type="paragraph" w:styleId="ListBullet2">
    <w:name w:val="List Bullet 2"/>
    <w:basedOn w:val="List2"/>
    <w:rsid w:val="00506BDE"/>
    <w:pPr>
      <w:numPr>
        <w:numId w:val="13"/>
      </w:numPr>
      <w:tabs>
        <w:tab w:val="clear" w:pos="680"/>
      </w:tabs>
    </w:pPr>
  </w:style>
  <w:style w:type="paragraph" w:customStyle="1" w:styleId="SuperHeading">
    <w:name w:val="SuperHeading"/>
    <w:basedOn w:val="Normal"/>
    <w:rsid w:val="00506BDE"/>
    <w:pPr>
      <w:spacing w:before="240" w:after="120"/>
      <w:outlineLvl w:val="0"/>
    </w:pPr>
    <w:rPr>
      <w:rFonts w:ascii="Times New Roman" w:hAnsi="Times New Roman"/>
      <w:b/>
      <w:sz w:val="32"/>
    </w:rPr>
  </w:style>
  <w:style w:type="paragraph" w:customStyle="1" w:styleId="AllowPageBreak">
    <w:name w:val="AllowPageBreak"/>
    <w:rsid w:val="00506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6BDE"/>
    <w:rPr>
      <w:b/>
      <w:i/>
      <w:u w:val="none"/>
    </w:rPr>
  </w:style>
  <w:style w:type="character" w:customStyle="1" w:styleId="Heading2Char">
    <w:name w:val="Heading 2 Char"/>
    <w:basedOn w:val="DefaultParagraphFont"/>
    <w:link w:val="Heading2"/>
    <w:rsid w:val="00506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BDE"/>
    <w:rPr>
      <w:rFonts w:ascii="Courier New" w:eastAsia="Times New Roman" w:hAnsi="Courier New" w:cs="Times New Roman"/>
      <w:i/>
      <w:szCs w:val="20"/>
      <w:lang w:eastAsia="en-US"/>
    </w:rPr>
  </w:style>
  <w:style w:type="paragraph" w:customStyle="1" w:styleId="HeadingBase">
    <w:name w:val="Heading Base"/>
    <w:rsid w:val="00506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BDE"/>
    <w:pPr>
      <w:tabs>
        <w:tab w:val="right" w:leader="dot" w:pos="9072"/>
      </w:tabs>
      <w:ind w:left="567"/>
    </w:pPr>
    <w:rPr>
      <w:szCs w:val="22"/>
    </w:rPr>
  </w:style>
  <w:style w:type="paragraph" w:customStyle="1" w:styleId="TOCBase">
    <w:name w:val="TOC Base"/>
    <w:rsid w:val="00506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BDE"/>
    <w:pPr>
      <w:tabs>
        <w:tab w:val="right" w:leader="dot" w:pos="9072"/>
      </w:tabs>
      <w:spacing w:before="40" w:after="40"/>
      <w:ind w:left="284"/>
    </w:pPr>
    <w:rPr>
      <w:rFonts w:ascii="Times New Roman" w:hAnsi="Times New Roman"/>
    </w:rPr>
  </w:style>
  <w:style w:type="paragraph" w:styleId="TOC1">
    <w:name w:val="toc 1"/>
    <w:basedOn w:val="TOCBase"/>
    <w:next w:val="Normal"/>
    <w:rsid w:val="00506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BDE"/>
    <w:rPr>
      <w:rFonts w:ascii="Times New Roman" w:eastAsia="Times New Roman" w:hAnsi="Times New Roman" w:cs="Times New Roman"/>
      <w:sz w:val="16"/>
      <w:lang w:eastAsia="en-US"/>
    </w:rPr>
  </w:style>
  <w:style w:type="paragraph" w:styleId="Title">
    <w:name w:val="Title"/>
    <w:basedOn w:val="HeadingBase"/>
    <w:link w:val="TitleChar"/>
    <w:qFormat/>
    <w:rsid w:val="00506BDE"/>
    <w:pPr>
      <w:spacing w:before="5040"/>
      <w:jc w:val="center"/>
    </w:pPr>
    <w:rPr>
      <w:sz w:val="48"/>
      <w:szCs w:val="72"/>
      <w:lang w:val="en-US"/>
    </w:rPr>
  </w:style>
  <w:style w:type="character" w:customStyle="1" w:styleId="TitleChar">
    <w:name w:val="Title Char"/>
    <w:basedOn w:val="DefaultParagraphFont"/>
    <w:link w:val="Title"/>
    <w:rsid w:val="00506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BDE"/>
    <w:pPr>
      <w:tabs>
        <w:tab w:val="left" w:pos="3600"/>
        <w:tab w:val="left" w:pos="3958"/>
      </w:tabs>
    </w:pPr>
  </w:style>
  <w:style w:type="paragraph" w:styleId="List">
    <w:name w:val="List"/>
    <w:basedOn w:val="BodyText"/>
    <w:next w:val="BodyText"/>
    <w:rsid w:val="00506BDE"/>
    <w:pPr>
      <w:tabs>
        <w:tab w:val="left" w:pos="340"/>
      </w:tabs>
      <w:spacing w:before="60" w:after="60"/>
      <w:ind w:left="340" w:hanging="340"/>
    </w:pPr>
  </w:style>
  <w:style w:type="paragraph" w:customStyle="1" w:styleId="Note">
    <w:name w:val="Note"/>
    <w:basedOn w:val="BodyText"/>
    <w:rsid w:val="00506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BDE"/>
    <w:pPr>
      <w:framePr w:wrap="auto" w:hAnchor="text" w:y="6049"/>
    </w:pPr>
    <w:rPr>
      <w:color w:val="000000"/>
      <w:sz w:val="40"/>
    </w:rPr>
  </w:style>
  <w:style w:type="paragraph" w:customStyle="1" w:styleId="TOCTitle">
    <w:name w:val="TOCTitle"/>
    <w:basedOn w:val="Heading1"/>
    <w:rsid w:val="00506BDE"/>
    <w:pPr>
      <w:spacing w:after="240"/>
      <w:jc w:val="center"/>
      <w:outlineLvl w:val="9"/>
    </w:pPr>
    <w:rPr>
      <w:caps/>
    </w:rPr>
  </w:style>
  <w:style w:type="paragraph" w:customStyle="1" w:styleId="Version">
    <w:name w:val="Version"/>
    <w:rsid w:val="00506B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BDE"/>
    <w:pPr>
      <w:keepNext w:val="0"/>
      <w:tabs>
        <w:tab w:val="right" w:pos="4176"/>
      </w:tabs>
      <w:ind w:left="198" w:hanging="198"/>
    </w:pPr>
    <w:rPr>
      <w:rFonts w:ascii="Garamond" w:hAnsi="Garamond"/>
    </w:rPr>
  </w:style>
  <w:style w:type="paragraph" w:styleId="IndexHeading">
    <w:name w:val="index heading"/>
    <w:basedOn w:val="Normal"/>
    <w:next w:val="Index1"/>
    <w:semiHidden/>
    <w:rsid w:val="00506BDE"/>
    <w:pPr>
      <w:spacing w:before="120" w:after="120"/>
    </w:pPr>
    <w:rPr>
      <w:rFonts w:ascii="Arial" w:hAnsi="Arial"/>
      <w:b/>
      <w:color w:val="918585"/>
      <w:sz w:val="24"/>
    </w:rPr>
  </w:style>
  <w:style w:type="paragraph" w:styleId="Header">
    <w:name w:val="header"/>
    <w:basedOn w:val="Normal"/>
    <w:link w:val="HeaderChar"/>
    <w:rsid w:val="00506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BDE"/>
    <w:rPr>
      <w:rFonts w:ascii="Times New Roman" w:eastAsia="Times New Roman" w:hAnsi="Times New Roman" w:cs="Times New Roman"/>
      <w:sz w:val="16"/>
      <w:szCs w:val="20"/>
      <w:lang w:val="en-GB" w:eastAsia="en-US"/>
    </w:rPr>
  </w:style>
  <w:style w:type="paragraph" w:customStyle="1" w:styleId="Chapter">
    <w:name w:val="Chapter"/>
    <w:basedOn w:val="Normal"/>
    <w:rsid w:val="00506BDE"/>
    <w:pPr>
      <w:spacing w:before="240"/>
    </w:pPr>
    <w:rPr>
      <w:rFonts w:ascii="Times New Roman" w:hAnsi="Times New Roman"/>
      <w:smallCaps/>
      <w:spacing w:val="80"/>
      <w:sz w:val="28"/>
    </w:rPr>
  </w:style>
  <w:style w:type="paragraph" w:customStyle="1" w:styleId="InChapter">
    <w:name w:val="InChapter"/>
    <w:basedOn w:val="Heading3"/>
    <w:rsid w:val="00506BDE"/>
    <w:pPr>
      <w:spacing w:after="240"/>
      <w:outlineLvl w:val="9"/>
    </w:pPr>
    <w:rPr>
      <w:noProof/>
    </w:rPr>
  </w:style>
  <w:style w:type="paragraph" w:styleId="Index2">
    <w:name w:val="index 2"/>
    <w:basedOn w:val="Normal"/>
    <w:next w:val="Normal"/>
    <w:semiHidden/>
    <w:rsid w:val="00506BDE"/>
    <w:pPr>
      <w:tabs>
        <w:tab w:val="right" w:pos="4176"/>
      </w:tabs>
      <w:ind w:left="568" w:hanging="284"/>
    </w:pPr>
    <w:rPr>
      <w:rFonts w:ascii="Garamond" w:hAnsi="Garamond"/>
    </w:rPr>
  </w:style>
  <w:style w:type="paragraph" w:customStyle="1" w:styleId="Byline">
    <w:name w:val="Byline"/>
    <w:rsid w:val="00506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BDE"/>
    <w:pPr>
      <w:tabs>
        <w:tab w:val="clear" w:pos="3600"/>
        <w:tab w:val="clear" w:pos="3958"/>
      </w:tabs>
      <w:jc w:val="right"/>
    </w:pPr>
  </w:style>
  <w:style w:type="character" w:styleId="Emphasis">
    <w:name w:val="Emphasis"/>
    <w:basedOn w:val="DefaultParagraphFont"/>
    <w:qFormat/>
    <w:rsid w:val="00506BDE"/>
    <w:rPr>
      <w:i/>
    </w:rPr>
  </w:style>
  <w:style w:type="paragraph" w:styleId="Caption">
    <w:name w:val="caption"/>
    <w:basedOn w:val="BodyText"/>
    <w:next w:val="Normal"/>
    <w:qFormat/>
    <w:rsid w:val="00506BDE"/>
    <w:pPr>
      <w:framePr w:w="2268" w:hSpace="181" w:vSpace="181" w:wrap="around" w:vAnchor="text" w:hAnchor="page" w:x="1135" w:y="285" w:anchorLock="1"/>
    </w:pPr>
    <w:rPr>
      <w:i/>
    </w:rPr>
  </w:style>
  <w:style w:type="paragraph" w:customStyle="1" w:styleId="MiniTOCTitle">
    <w:name w:val="MiniTOCTitle"/>
    <w:basedOn w:val="Heading4"/>
    <w:rsid w:val="00506BDE"/>
    <w:pPr>
      <w:spacing w:before="240"/>
      <w:outlineLvl w:val="9"/>
    </w:pPr>
    <w:rPr>
      <w:noProof/>
      <w:sz w:val="24"/>
    </w:rPr>
  </w:style>
  <w:style w:type="paragraph" w:customStyle="1" w:styleId="MiniTOCItem">
    <w:name w:val="MiniTOCItem"/>
    <w:basedOn w:val="ListBullet"/>
    <w:rsid w:val="00506BDE"/>
    <w:pPr>
      <w:numPr>
        <w:numId w:val="0"/>
      </w:numPr>
      <w:tabs>
        <w:tab w:val="right" w:leader="dot" w:pos="6521"/>
      </w:tabs>
      <w:spacing w:before="0" w:after="0"/>
    </w:pPr>
  </w:style>
  <w:style w:type="paragraph" w:customStyle="1" w:styleId="TOFTitle">
    <w:name w:val="TOFTitle"/>
    <w:basedOn w:val="TOCTitle"/>
    <w:rsid w:val="00506BDE"/>
  </w:style>
  <w:style w:type="paragraph" w:styleId="TableofFigures">
    <w:name w:val="table of figures"/>
    <w:basedOn w:val="Normal"/>
    <w:next w:val="Normal"/>
    <w:semiHidden/>
    <w:rsid w:val="00506BDE"/>
    <w:pPr>
      <w:tabs>
        <w:tab w:val="right" w:leader="dot" w:pos="9072"/>
      </w:tabs>
      <w:ind w:left="970" w:hanging="403"/>
    </w:pPr>
    <w:rPr>
      <w:rFonts w:ascii="Times New Roman" w:hAnsi="Times New Roman"/>
      <w:b/>
    </w:rPr>
  </w:style>
  <w:style w:type="paragraph" w:styleId="ListNumber">
    <w:name w:val="List Number"/>
    <w:basedOn w:val="List"/>
    <w:rsid w:val="00506BDE"/>
    <w:pPr>
      <w:numPr>
        <w:numId w:val="15"/>
      </w:numPr>
      <w:tabs>
        <w:tab w:val="clear" w:pos="340"/>
      </w:tabs>
    </w:pPr>
  </w:style>
  <w:style w:type="character" w:customStyle="1" w:styleId="WingdingSymbols">
    <w:name w:val="Wingding Symbols"/>
    <w:rsid w:val="00506BDE"/>
    <w:rPr>
      <w:rFonts w:ascii="Wingdings" w:hAnsi="Wingdings"/>
    </w:rPr>
  </w:style>
  <w:style w:type="paragraph" w:customStyle="1" w:styleId="TableHeading">
    <w:name w:val="Table Heading"/>
    <w:basedOn w:val="HeadingBase"/>
    <w:rsid w:val="00506BDE"/>
    <w:pPr>
      <w:keepLines/>
      <w:pBdr>
        <w:bottom w:val="single" w:sz="6" w:space="1" w:color="918585"/>
      </w:pBdr>
      <w:spacing w:before="240"/>
    </w:pPr>
  </w:style>
  <w:style w:type="character" w:customStyle="1" w:styleId="HotSpot">
    <w:name w:val="HotSpot"/>
    <w:rsid w:val="00506BDE"/>
    <w:rPr>
      <w:color w:val="0033CC"/>
      <w:u w:val="none"/>
    </w:rPr>
  </w:style>
  <w:style w:type="paragraph" w:customStyle="1" w:styleId="BodyTextRight">
    <w:name w:val="Body Text Right"/>
    <w:basedOn w:val="BodyText"/>
    <w:rsid w:val="00506BDE"/>
    <w:pPr>
      <w:spacing w:before="0" w:after="0"/>
      <w:jc w:val="right"/>
    </w:pPr>
  </w:style>
  <w:style w:type="paragraph" w:styleId="Index3">
    <w:name w:val="index 3"/>
    <w:basedOn w:val="ListNumber2"/>
    <w:next w:val="Normal"/>
    <w:semiHidden/>
    <w:rsid w:val="00506BDE"/>
    <w:pPr>
      <w:numPr>
        <w:numId w:val="0"/>
      </w:numPr>
      <w:tabs>
        <w:tab w:val="right" w:leader="dot" w:pos="4176"/>
      </w:tabs>
    </w:pPr>
  </w:style>
  <w:style w:type="paragraph" w:styleId="ListNumber2">
    <w:name w:val="List Number 2"/>
    <w:basedOn w:val="List2"/>
    <w:rsid w:val="00506BDE"/>
    <w:pPr>
      <w:numPr>
        <w:numId w:val="10"/>
      </w:numPr>
      <w:tabs>
        <w:tab w:val="clear" w:pos="1060"/>
      </w:tabs>
    </w:pPr>
  </w:style>
  <w:style w:type="paragraph" w:customStyle="1" w:styleId="MarginNote">
    <w:name w:val="Margin Note"/>
    <w:basedOn w:val="BodyText"/>
    <w:rsid w:val="00506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BDE"/>
    <w:rPr>
      <w:sz w:val="32"/>
    </w:rPr>
  </w:style>
  <w:style w:type="paragraph" w:customStyle="1" w:styleId="HeadingProcedure">
    <w:name w:val="Heading Procedure"/>
    <w:basedOn w:val="HeadingBase"/>
    <w:next w:val="Normal"/>
    <w:rsid w:val="00506BDE"/>
    <w:pPr>
      <w:tabs>
        <w:tab w:val="left" w:pos="0"/>
      </w:tabs>
      <w:spacing w:before="120" w:after="60"/>
    </w:pPr>
    <w:rPr>
      <w:i/>
      <w:color w:val="918585"/>
      <w:sz w:val="22"/>
    </w:rPr>
  </w:style>
  <w:style w:type="paragraph" w:customStyle="1" w:styleId="TableBodyText">
    <w:name w:val="Table Body Text"/>
    <w:basedOn w:val="BodyText"/>
    <w:rsid w:val="00506BDE"/>
    <w:pPr>
      <w:spacing w:before="60" w:after="60"/>
    </w:pPr>
  </w:style>
  <w:style w:type="paragraph" w:styleId="ListContinue">
    <w:name w:val="List Continue"/>
    <w:basedOn w:val="List"/>
    <w:rsid w:val="00506BDE"/>
    <w:pPr>
      <w:ind w:firstLine="0"/>
    </w:pPr>
  </w:style>
  <w:style w:type="paragraph" w:customStyle="1" w:styleId="ListNote">
    <w:name w:val="List Note"/>
    <w:basedOn w:val="List"/>
    <w:rsid w:val="00506BDE"/>
    <w:pPr>
      <w:pBdr>
        <w:top w:val="single" w:sz="6" w:space="2" w:color="918585"/>
        <w:bottom w:val="single" w:sz="6" w:space="2" w:color="918585"/>
      </w:pBdr>
      <w:tabs>
        <w:tab w:val="left" w:pos="1021"/>
      </w:tabs>
      <w:ind w:firstLine="0"/>
    </w:pPr>
  </w:style>
  <w:style w:type="paragraph" w:customStyle="1" w:styleId="Warning">
    <w:name w:val="Warning"/>
    <w:basedOn w:val="BodyText"/>
    <w:rsid w:val="00506BDE"/>
    <w:pPr>
      <w:shd w:val="clear" w:color="auto" w:fill="D9D9D9"/>
      <w:tabs>
        <w:tab w:val="left" w:pos="992"/>
      </w:tabs>
      <w:ind w:left="119" w:right="119"/>
    </w:pPr>
    <w:rPr>
      <w:sz w:val="20"/>
    </w:rPr>
  </w:style>
  <w:style w:type="paragraph" w:customStyle="1" w:styleId="MarginIcons">
    <w:name w:val="Margin Icons"/>
    <w:basedOn w:val="BodyText"/>
    <w:rsid w:val="00506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BDE"/>
    <w:rPr>
      <w:rFonts w:ascii="Courier New" w:hAnsi="Courier New"/>
    </w:rPr>
  </w:style>
  <w:style w:type="paragraph" w:customStyle="1" w:styleId="NoteBullet">
    <w:name w:val="Note Bullet"/>
    <w:basedOn w:val="Note"/>
    <w:rsid w:val="00506BDE"/>
    <w:pPr>
      <w:tabs>
        <w:tab w:val="clear" w:pos="680"/>
      </w:tabs>
      <w:spacing w:before="60" w:after="60"/>
    </w:pPr>
  </w:style>
  <w:style w:type="paragraph" w:customStyle="1" w:styleId="SubHeading2">
    <w:name w:val="SubHeading2"/>
    <w:basedOn w:val="HeadingBase"/>
    <w:rsid w:val="00506BDE"/>
    <w:pPr>
      <w:spacing w:before="240" w:after="60"/>
    </w:pPr>
    <w:rPr>
      <w:sz w:val="20"/>
    </w:rPr>
  </w:style>
  <w:style w:type="paragraph" w:customStyle="1" w:styleId="SubHeading1">
    <w:name w:val="SubHeading1"/>
    <w:basedOn w:val="HeadingBase"/>
    <w:rsid w:val="00506BDE"/>
    <w:pPr>
      <w:spacing w:before="240" w:after="60"/>
    </w:pPr>
    <w:rPr>
      <w:color w:val="918585"/>
      <w:sz w:val="22"/>
    </w:rPr>
  </w:style>
  <w:style w:type="paragraph" w:customStyle="1" w:styleId="SideHeading">
    <w:name w:val="Side Heading"/>
    <w:basedOn w:val="HeadingBase"/>
    <w:rsid w:val="00506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BDE"/>
    <w:pPr>
      <w:tabs>
        <w:tab w:val="num" w:pos="360"/>
      </w:tabs>
    </w:pPr>
  </w:style>
  <w:style w:type="paragraph" w:styleId="PlainText">
    <w:name w:val="Plain Text"/>
    <w:basedOn w:val="Normal"/>
    <w:link w:val="PlainTextChar"/>
    <w:rsid w:val="00506BDE"/>
    <w:rPr>
      <w:sz w:val="20"/>
    </w:rPr>
  </w:style>
  <w:style w:type="character" w:customStyle="1" w:styleId="PlainTextChar">
    <w:name w:val="Plain Text Char"/>
    <w:basedOn w:val="DefaultParagraphFont"/>
    <w:link w:val="PlainText"/>
    <w:rsid w:val="00506BDE"/>
    <w:rPr>
      <w:rFonts w:ascii="Courier New" w:eastAsia="Times New Roman" w:hAnsi="Courier New" w:cs="Times New Roman"/>
      <w:sz w:val="20"/>
      <w:szCs w:val="20"/>
      <w:lang w:eastAsia="en-US"/>
    </w:rPr>
  </w:style>
  <w:style w:type="character" w:customStyle="1" w:styleId="MenuOption">
    <w:name w:val="Menu Option"/>
    <w:basedOn w:val="DefaultParagraphFont"/>
    <w:rsid w:val="00506BDE"/>
    <w:rPr>
      <w:b/>
      <w:smallCaps/>
    </w:rPr>
  </w:style>
  <w:style w:type="paragraph" w:customStyle="1" w:styleId="TableListNumber">
    <w:name w:val="Table List Number"/>
    <w:basedOn w:val="ListNumber"/>
    <w:rsid w:val="00506BDE"/>
    <w:pPr>
      <w:numPr>
        <w:numId w:val="0"/>
      </w:numPr>
    </w:pPr>
  </w:style>
  <w:style w:type="paragraph" w:styleId="TOC4">
    <w:name w:val="toc 4"/>
    <w:basedOn w:val="TOCBase"/>
    <w:next w:val="Normal"/>
    <w:semiHidden/>
    <w:rsid w:val="00506BDE"/>
    <w:pPr>
      <w:tabs>
        <w:tab w:val="right" w:leader="dot" w:pos="9071"/>
      </w:tabs>
      <w:ind w:left="1701"/>
    </w:pPr>
  </w:style>
  <w:style w:type="paragraph" w:customStyle="1" w:styleId="ListAlpha">
    <w:name w:val="List Alpha"/>
    <w:basedOn w:val="List"/>
    <w:rsid w:val="00506BDE"/>
    <w:pPr>
      <w:numPr>
        <w:numId w:val="9"/>
      </w:numPr>
    </w:pPr>
  </w:style>
  <w:style w:type="paragraph" w:customStyle="1" w:styleId="ListAlpha2">
    <w:name w:val="List Alpha 2"/>
    <w:basedOn w:val="List2"/>
    <w:rsid w:val="00506BDE"/>
    <w:pPr>
      <w:numPr>
        <w:numId w:val="8"/>
      </w:numPr>
    </w:pPr>
  </w:style>
  <w:style w:type="paragraph" w:styleId="List2">
    <w:name w:val="List 2"/>
    <w:basedOn w:val="BodyText"/>
    <w:rsid w:val="00506BDE"/>
    <w:pPr>
      <w:tabs>
        <w:tab w:val="left" w:pos="680"/>
      </w:tabs>
      <w:spacing w:before="60" w:after="60"/>
      <w:ind w:left="680" w:hanging="340"/>
    </w:pPr>
  </w:style>
  <w:style w:type="paragraph" w:styleId="List3">
    <w:name w:val="List 3"/>
    <w:basedOn w:val="BodyText"/>
    <w:rsid w:val="00506BDE"/>
    <w:pPr>
      <w:tabs>
        <w:tab w:val="left" w:pos="1021"/>
      </w:tabs>
      <w:spacing w:before="60" w:after="60"/>
      <w:ind w:left="1020" w:hanging="340"/>
    </w:pPr>
  </w:style>
  <w:style w:type="paragraph" w:styleId="List4">
    <w:name w:val="List 4"/>
    <w:basedOn w:val="BodyText"/>
    <w:rsid w:val="00506BDE"/>
    <w:pPr>
      <w:tabs>
        <w:tab w:val="left" w:pos="1361"/>
      </w:tabs>
      <w:spacing w:before="60" w:after="60"/>
      <w:ind w:left="1361" w:hanging="340"/>
    </w:pPr>
  </w:style>
  <w:style w:type="paragraph" w:styleId="List5">
    <w:name w:val="List 5"/>
    <w:basedOn w:val="BodyText"/>
    <w:rsid w:val="00506BDE"/>
    <w:pPr>
      <w:tabs>
        <w:tab w:val="left" w:pos="1701"/>
      </w:tabs>
      <w:spacing w:before="60" w:after="60"/>
      <w:ind w:left="1701" w:hanging="340"/>
    </w:pPr>
  </w:style>
  <w:style w:type="paragraph" w:styleId="ListBullet3">
    <w:name w:val="List Bullet 3"/>
    <w:basedOn w:val="List3"/>
    <w:rsid w:val="00506BDE"/>
    <w:pPr>
      <w:numPr>
        <w:numId w:val="14"/>
      </w:numPr>
      <w:tabs>
        <w:tab w:val="clear" w:pos="1021"/>
      </w:tabs>
      <w:ind w:left="1037" w:hanging="357"/>
    </w:pPr>
  </w:style>
  <w:style w:type="paragraph" w:styleId="ListBullet4">
    <w:name w:val="List Bullet 4"/>
    <w:basedOn w:val="List4"/>
    <w:rsid w:val="00506BDE"/>
    <w:pPr>
      <w:numPr>
        <w:numId w:val="3"/>
      </w:numPr>
      <w:tabs>
        <w:tab w:val="clear" w:pos="1361"/>
      </w:tabs>
    </w:pPr>
  </w:style>
  <w:style w:type="paragraph" w:styleId="ListBullet5">
    <w:name w:val="List Bullet 5"/>
    <w:basedOn w:val="List5"/>
    <w:rsid w:val="00506BDE"/>
    <w:pPr>
      <w:numPr>
        <w:numId w:val="4"/>
      </w:numPr>
    </w:pPr>
  </w:style>
  <w:style w:type="paragraph" w:styleId="ListContinue2">
    <w:name w:val="List Continue 2"/>
    <w:basedOn w:val="List2"/>
    <w:rsid w:val="00506BDE"/>
    <w:pPr>
      <w:ind w:firstLine="0"/>
    </w:pPr>
  </w:style>
  <w:style w:type="paragraph" w:styleId="ListContinue3">
    <w:name w:val="List Continue 3"/>
    <w:basedOn w:val="List3"/>
    <w:rsid w:val="00506BDE"/>
    <w:pPr>
      <w:ind w:left="1021" w:firstLine="0"/>
    </w:pPr>
  </w:style>
  <w:style w:type="paragraph" w:styleId="ListContinue4">
    <w:name w:val="List Continue 4"/>
    <w:basedOn w:val="List4"/>
    <w:rsid w:val="00506BDE"/>
    <w:pPr>
      <w:ind w:firstLine="0"/>
    </w:pPr>
  </w:style>
  <w:style w:type="paragraph" w:styleId="ListContinue5">
    <w:name w:val="List Continue 5"/>
    <w:basedOn w:val="List5"/>
    <w:rsid w:val="00506BDE"/>
    <w:pPr>
      <w:ind w:firstLine="0"/>
    </w:pPr>
  </w:style>
  <w:style w:type="paragraph" w:styleId="ListNumber3">
    <w:name w:val="List Number 3"/>
    <w:basedOn w:val="List3"/>
    <w:rsid w:val="00506BDE"/>
    <w:pPr>
      <w:numPr>
        <w:numId w:val="5"/>
      </w:numPr>
    </w:pPr>
  </w:style>
  <w:style w:type="paragraph" w:styleId="ListNumber4">
    <w:name w:val="List Number 4"/>
    <w:basedOn w:val="List4"/>
    <w:rsid w:val="00506BDE"/>
    <w:pPr>
      <w:numPr>
        <w:numId w:val="6"/>
      </w:numPr>
    </w:pPr>
  </w:style>
  <w:style w:type="paragraph" w:styleId="ListNumber5">
    <w:name w:val="List Number 5"/>
    <w:basedOn w:val="List5"/>
    <w:rsid w:val="00506BDE"/>
    <w:pPr>
      <w:numPr>
        <w:numId w:val="7"/>
      </w:numPr>
    </w:pPr>
  </w:style>
  <w:style w:type="paragraph" w:styleId="BlockText">
    <w:name w:val="Block Text"/>
    <w:basedOn w:val="Normal"/>
    <w:rsid w:val="00506BDE"/>
    <w:pPr>
      <w:spacing w:after="120"/>
      <w:ind w:left="1440" w:right="1440"/>
    </w:pPr>
  </w:style>
  <w:style w:type="character" w:customStyle="1" w:styleId="Subscript">
    <w:name w:val="Subscript"/>
    <w:basedOn w:val="DefaultParagraphFont"/>
    <w:rsid w:val="00506BDE"/>
    <w:rPr>
      <w:sz w:val="16"/>
      <w:vertAlign w:val="subscript"/>
    </w:rPr>
  </w:style>
  <w:style w:type="character" w:customStyle="1" w:styleId="Superscript">
    <w:name w:val="Superscript"/>
    <w:basedOn w:val="DefaultParagraphFont"/>
    <w:rsid w:val="00506BDE"/>
    <w:rPr>
      <w:sz w:val="16"/>
      <w:vertAlign w:val="superscript"/>
    </w:rPr>
  </w:style>
  <w:style w:type="character" w:customStyle="1" w:styleId="Symbols">
    <w:name w:val="Symbols"/>
    <w:basedOn w:val="DefaultParagraphFont"/>
    <w:rsid w:val="00506BDE"/>
    <w:rPr>
      <w:rFonts w:ascii="Symbol" w:hAnsi="Symbol"/>
    </w:rPr>
  </w:style>
  <w:style w:type="character" w:customStyle="1" w:styleId="MenuOptions">
    <w:name w:val="Menu Options"/>
    <w:basedOn w:val="DefaultParagraphFont"/>
    <w:rsid w:val="00506BDE"/>
    <w:rPr>
      <w:rFonts w:ascii="Arial Narrow" w:hAnsi="Arial Narrow"/>
      <w:smallCaps/>
    </w:rPr>
  </w:style>
  <w:style w:type="character" w:customStyle="1" w:styleId="Buttons">
    <w:name w:val="Buttons"/>
    <w:basedOn w:val="DefaultParagraphFont"/>
    <w:rsid w:val="00506BDE"/>
    <w:rPr>
      <w:b/>
    </w:rPr>
  </w:style>
  <w:style w:type="character" w:customStyle="1" w:styleId="Underlined">
    <w:name w:val="Underlined"/>
    <w:basedOn w:val="DefaultParagraphFont"/>
    <w:rsid w:val="00506BDE"/>
    <w:rPr>
      <w:u w:val="single"/>
    </w:rPr>
  </w:style>
  <w:style w:type="paragraph" w:customStyle="1" w:styleId="TableBodyTextRight">
    <w:name w:val="Table Body Text Right"/>
    <w:basedOn w:val="TableBodyText"/>
    <w:rsid w:val="00506BDE"/>
    <w:pPr>
      <w:widowControl w:val="0"/>
      <w:autoSpaceDE w:val="0"/>
      <w:autoSpaceDN w:val="0"/>
      <w:adjustRightInd w:val="0"/>
      <w:jc w:val="right"/>
    </w:pPr>
    <w:rPr>
      <w:rFonts w:cs="Arial"/>
      <w:szCs w:val="18"/>
    </w:rPr>
  </w:style>
  <w:style w:type="paragraph" w:customStyle="1" w:styleId="CopyrightText">
    <w:name w:val="Copyright Text"/>
    <w:basedOn w:val="BodyText"/>
    <w:rsid w:val="00506BDE"/>
    <w:rPr>
      <w:sz w:val="18"/>
    </w:rPr>
  </w:style>
  <w:style w:type="paragraph" w:customStyle="1" w:styleId="BodySmallRight">
    <w:name w:val="Body Small Right"/>
    <w:basedOn w:val="BodyTextRight"/>
    <w:rsid w:val="00506BDE"/>
    <w:rPr>
      <w:sz w:val="18"/>
      <w:szCs w:val="18"/>
    </w:rPr>
  </w:style>
  <w:style w:type="paragraph" w:customStyle="1" w:styleId="MarginEdition">
    <w:name w:val="Margin Edition"/>
    <w:basedOn w:val="MarginNote"/>
    <w:rsid w:val="00506BDE"/>
    <w:pPr>
      <w:spacing w:before="0" w:after="0"/>
    </w:pPr>
    <w:rPr>
      <w:rFonts w:ascii="Times New Roman" w:hAnsi="Times New Roman"/>
      <w:color w:val="999999"/>
    </w:rPr>
  </w:style>
  <w:style w:type="paragraph" w:customStyle="1" w:styleId="Spacer">
    <w:name w:val="Spacer"/>
    <w:basedOn w:val="Normal"/>
    <w:rsid w:val="00506BDE"/>
    <w:rPr>
      <w:sz w:val="2"/>
      <w:szCs w:val="2"/>
    </w:rPr>
  </w:style>
  <w:style w:type="character" w:customStyle="1" w:styleId="Small">
    <w:name w:val="Small"/>
    <w:basedOn w:val="DefaultParagraphFont"/>
    <w:rsid w:val="00506BDE"/>
    <w:rPr>
      <w:sz w:val="16"/>
    </w:rPr>
  </w:style>
  <w:style w:type="paragraph" w:customStyle="1" w:styleId="WideTable">
    <w:name w:val="Wide Table"/>
    <w:basedOn w:val="Normal"/>
    <w:rsid w:val="00506BDE"/>
    <w:pPr>
      <w:ind w:left="-1418"/>
    </w:pPr>
    <w:rPr>
      <w:sz w:val="2"/>
      <w:szCs w:val="2"/>
    </w:rPr>
  </w:style>
  <w:style w:type="character" w:styleId="PageNumber">
    <w:name w:val="page number"/>
    <w:basedOn w:val="DefaultParagraphFont"/>
    <w:rsid w:val="00506BDE"/>
  </w:style>
  <w:style w:type="paragraph" w:styleId="Quote">
    <w:name w:val="Quote"/>
    <w:basedOn w:val="Heading1"/>
    <w:link w:val="QuoteChar"/>
    <w:qFormat/>
    <w:rsid w:val="00506BDE"/>
    <w:rPr>
      <w:b w:val="0"/>
      <w:sz w:val="72"/>
      <w:szCs w:val="72"/>
      <w:lang w:val="en-NZ"/>
    </w:rPr>
  </w:style>
  <w:style w:type="character" w:customStyle="1" w:styleId="QuoteChar">
    <w:name w:val="Quote Char"/>
    <w:basedOn w:val="DefaultParagraphFont"/>
    <w:link w:val="Quote"/>
    <w:rsid w:val="00506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BDE"/>
    <w:pPr>
      <w:pageBreakBefore/>
    </w:pPr>
  </w:style>
  <w:style w:type="paragraph" w:customStyle="1" w:styleId="Border">
    <w:name w:val="Border"/>
    <w:basedOn w:val="Normal"/>
    <w:qFormat/>
    <w:rsid w:val="00506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BDE"/>
    <w:rPr>
      <w:b/>
      <w:bCs/>
      <w:i/>
      <w:iCs/>
      <w:color w:val="auto"/>
    </w:rPr>
  </w:style>
  <w:style w:type="paragraph" w:styleId="IntenseQuote">
    <w:name w:val="Intense Quote"/>
    <w:basedOn w:val="Normal"/>
    <w:next w:val="Normal"/>
    <w:link w:val="IntenseQuoteChar"/>
    <w:uiPriority w:val="30"/>
    <w:qFormat/>
    <w:rsid w:val="00506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BDE"/>
    <w:rPr>
      <w:smallCaps/>
      <w:color w:val="auto"/>
      <w:u w:val="single"/>
    </w:rPr>
  </w:style>
  <w:style w:type="character" w:styleId="IntenseReference">
    <w:name w:val="Intense Reference"/>
    <w:basedOn w:val="DefaultParagraphFont"/>
    <w:uiPriority w:val="32"/>
    <w:qFormat/>
    <w:rsid w:val="00506BDE"/>
    <w:rPr>
      <w:b/>
      <w:bCs/>
      <w:smallCaps/>
      <w:color w:val="auto"/>
      <w:spacing w:val="5"/>
      <w:u w:val="single"/>
    </w:rPr>
  </w:style>
  <w:style w:type="paragraph" w:customStyle="1" w:styleId="2ColumnHeading">
    <w:name w:val="2Column Heading"/>
    <w:basedOn w:val="BodyText"/>
    <w:qFormat/>
    <w:rsid w:val="00506BDE"/>
    <w:pPr>
      <w:spacing w:after="60"/>
      <w:ind w:left="-2268"/>
    </w:pPr>
    <w:rPr>
      <w:b/>
    </w:rPr>
  </w:style>
  <w:style w:type="paragraph" w:customStyle="1" w:styleId="Heading1TOC">
    <w:name w:val="Heading1 TOC"/>
    <w:basedOn w:val="Normal"/>
    <w:qFormat/>
    <w:rsid w:val="00506BDE"/>
    <w:pPr>
      <w:spacing w:before="240" w:after="120"/>
    </w:pPr>
    <w:rPr>
      <w:rFonts w:ascii="Times New Roman" w:hAnsi="Times New Roman"/>
      <w:b/>
      <w:sz w:val="32"/>
    </w:rPr>
  </w:style>
  <w:style w:type="paragraph" w:customStyle="1" w:styleId="Heading2TOC">
    <w:name w:val="Heading2 TOC"/>
    <w:basedOn w:val="Normal"/>
    <w:qFormat/>
    <w:rsid w:val="00506BDE"/>
    <w:pPr>
      <w:spacing w:before="240" w:after="60"/>
    </w:pPr>
    <w:rPr>
      <w:rFonts w:ascii="Times New Roman" w:hAnsi="Times New Roman"/>
      <w:b/>
      <w:sz w:val="28"/>
    </w:rPr>
  </w:style>
  <w:style w:type="character" w:customStyle="1" w:styleId="Underline">
    <w:name w:val="Underline"/>
    <w:basedOn w:val="DefaultParagraphFont"/>
    <w:qFormat/>
    <w:rsid w:val="00506BDE"/>
    <w:rPr>
      <w:u w:val="single"/>
    </w:rPr>
  </w:style>
  <w:style w:type="paragraph" w:styleId="BalloonText">
    <w:name w:val="Balloon Text"/>
    <w:basedOn w:val="Normal"/>
    <w:link w:val="BalloonTextChar"/>
    <w:rsid w:val="00506BDE"/>
    <w:rPr>
      <w:rFonts w:ascii="Tahoma" w:hAnsi="Tahoma" w:cs="Tahoma"/>
      <w:sz w:val="16"/>
      <w:szCs w:val="16"/>
    </w:rPr>
  </w:style>
  <w:style w:type="character" w:customStyle="1" w:styleId="BalloonTextChar">
    <w:name w:val="Balloon Text Char"/>
    <w:basedOn w:val="DefaultParagraphFont"/>
    <w:link w:val="BalloonText"/>
    <w:rsid w:val="00506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BDE"/>
    <w:rPr>
      <w:b/>
      <w:color w:val="660033"/>
      <w:spacing w:val="0"/>
    </w:rPr>
  </w:style>
  <w:style w:type="paragraph" w:customStyle="1" w:styleId="Nameditemlist">
    <w:name w:val="Named item list"/>
    <w:basedOn w:val="BodyText"/>
    <w:qFormat/>
    <w:rsid w:val="00506BDE"/>
    <w:pPr>
      <w:tabs>
        <w:tab w:val="left" w:pos="2835"/>
      </w:tabs>
      <w:ind w:left="2835" w:hanging="2835"/>
    </w:pPr>
  </w:style>
  <w:style w:type="paragraph" w:customStyle="1" w:styleId="BodyTextnopadding">
    <w:name w:val="Body Text no padding"/>
    <w:basedOn w:val="BodyText"/>
    <w:qFormat/>
    <w:rsid w:val="00506BDE"/>
    <w:pPr>
      <w:spacing w:before="0" w:after="0"/>
    </w:pPr>
  </w:style>
  <w:style w:type="paragraph" w:customStyle="1" w:styleId="BodyTextBold">
    <w:name w:val="Body Text Bold"/>
    <w:basedOn w:val="BodyText"/>
    <w:qFormat/>
    <w:rsid w:val="00506BDE"/>
    <w:rPr>
      <w:b/>
    </w:rPr>
  </w:style>
  <w:style w:type="character" w:styleId="Hyperlink">
    <w:name w:val="Hyperlink"/>
    <w:basedOn w:val="DefaultParagraphFont"/>
    <w:uiPriority w:val="99"/>
    <w:unhideWhenUsed/>
    <w:rsid w:val="00694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7952</Characters>
  <Application>Microsoft Office Word</Application>
  <DocSecurity>0</DocSecurity>
  <Lines>345</Lines>
  <Paragraphs>205</Paragraphs>
  <ScaleCrop>false</ScaleCrop>
  <Company>Author-it Software Corporation Ltd.</Company>
  <LinksUpToDate>false</LinksUpToDate>
  <CharactersWithSpaces>9035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CPCCSG3002 Produce and apply vinyl signs</dc:title>
  <dc:subject>Approved</dc:subject>
  <dc:creator>BuildSkills Australia</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