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39F2" w:rsidP="00ED39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CPCCSF3004 Carry out stressbar post-tensioning</w:t>
      </w:r>
      <w:r>
        <w:fldChar w:fldCharType="end"/>
      </w:r>
    </w:p>
    <w:p w:rsidR="00ED39F2" w:rsidP="00ED39F2">
      <w:pPr>
        <w:pStyle w:val="Version"/>
        <w:sectPr w:rsidSect="005935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93583" w:rsidP="00593583">
      <w:pPr>
        <w:pStyle w:val="SuperHeading"/>
      </w:pPr>
      <w:r w:rsidRPr="00593583">
        <w:t>CPCCSF3004 Carry out stressbar post-tensioning</w:t>
      </w:r>
    </w:p>
    <w:p w:rsidR="00000000" w:rsidRPr="00593583" w:rsidP="00593583">
      <w:pPr>
        <w:pStyle w:val="Heading1"/>
      </w:pPr>
      <w:bookmarkStart w:id="1" w:name="O_1292320"/>
      <w:bookmarkEnd w:id="1"/>
      <w:r w:rsidRPr="005935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93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Updated reference to general construction induction training program.</w:t>
            </w:r>
          </w:p>
        </w:tc>
      </w:tr>
      <w:tr w:rsidTr="00593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583" w:rsidP="00593583">
            <w:pPr>
              <w:pStyle w:val="BodyText"/>
            </w:pPr>
            <w:r w:rsidRPr="00593583">
              <w:t>This version first released with CPC Construction, Plumbing and Services Training Package Release 5.0.</w:t>
            </w:r>
          </w:p>
          <w:p w:rsidR="00000000" w:rsidRPr="00593583" w:rsidP="00593583">
            <w:pPr>
              <w:pStyle w:val="BodyText"/>
            </w:pPr>
            <w:r w:rsidRPr="00593583">
              <w:t xml:space="preserve">Supersedes and is equivalent to </w:t>
            </w:r>
            <w:r w:rsidRPr="00593583">
              <w:t>CPCCSF3004A Carry out stressbar post-tensioning.  Updated to meet the Standards for Training Packages 2012.</w:t>
            </w:r>
          </w:p>
        </w:tc>
      </w:tr>
    </w:tbl>
    <w:p w:rsidR="00000000" w:rsidRPr="00593583" w:rsidP="00593583">
      <w:pPr>
        <w:pStyle w:val="BodyText"/>
      </w:pPr>
    </w:p>
    <w:p w:rsidR="00000000" w:rsidRPr="00593583" w:rsidP="00593583">
      <w:pPr>
        <w:pStyle w:val="AllowPageBreak"/>
      </w:pPr>
    </w:p>
    <w:p w:rsidR="00000000" w:rsidRPr="00593583" w:rsidP="00593583">
      <w:pPr>
        <w:pStyle w:val="Heading1"/>
      </w:pPr>
      <w:bookmarkStart w:id="2" w:name="O_1292319"/>
      <w:bookmarkEnd w:id="2"/>
      <w:r w:rsidRPr="00593583">
        <w:t>Application</w:t>
      </w:r>
    </w:p>
    <w:p w:rsidR="00000000" w:rsidRPr="00593583" w:rsidP="00ED39F2">
      <w:pPr>
        <w:pStyle w:val="BodyText"/>
      </w:pPr>
      <w:r w:rsidRPr="00593583">
        <w:t>This unit specifies the skills and knowledge required to carry out stressbar post-tensioning in accordance with spe</w:t>
      </w:r>
      <w:r w:rsidRPr="00593583">
        <w:t>cifications. It includes planning and preparing for the work; placing and inspecting bars, components and ducts; defining the work area; stressing bars; finishing the tensioning; and cleaning up.</w:t>
      </w:r>
    </w:p>
    <w:p w:rsidR="00000000" w:rsidRPr="00593583" w:rsidP="00ED39F2">
      <w:pPr>
        <w:pStyle w:val="BodyText"/>
      </w:pPr>
      <w:r w:rsidRPr="00593583">
        <w:t>It applies to workers carrying out stressbar post-tensioning</w:t>
      </w:r>
      <w:r w:rsidRPr="00593583">
        <w:t xml:space="preserve"> for a construction project, and who would be expected to take responsibility for organising and completing these tasks with a high degree of self direction.</w:t>
      </w:r>
    </w:p>
    <w:p w:rsidR="00000000" w:rsidRPr="00593583" w:rsidP="00ED39F2">
      <w:pPr>
        <w:pStyle w:val="BodyText"/>
      </w:pPr>
      <w:r w:rsidRPr="00593583">
        <w:t>Completion of the general construction induction training program, specified in the Safe Work Aust</w:t>
      </w:r>
      <w:r w:rsidRPr="00593583">
        <w:t xml:space="preserve">ralia model </w:t>
      </w:r>
      <w:r w:rsidRPr="00593583">
        <w:rPr>
          <w:rStyle w:val="Emphasis"/>
        </w:rPr>
        <w:t>Code of Practice: Construction Work</w:t>
      </w:r>
      <w:r w:rsidRPr="00593583">
        <w:t xml:space="preserve">, is required by anyone carrying out construction work. Achievement of </w:t>
      </w:r>
      <w:r w:rsidRPr="00593583">
        <w:rPr>
          <w:rStyle w:val="Emphasis"/>
        </w:rPr>
        <w:t>CPCWHS1001 Prepare to work safely in the construction industry</w:t>
      </w:r>
      <w:r w:rsidRPr="00593583">
        <w:t xml:space="preserve"> meets this requirement.</w:t>
      </w:r>
    </w:p>
    <w:p w:rsidR="00000000" w:rsidRPr="00593583" w:rsidP="00ED39F2">
      <w:pPr>
        <w:pStyle w:val="BodyText"/>
      </w:pPr>
      <w:r w:rsidRPr="00593583">
        <w:t>No licensing, legislative or certification requirem</w:t>
      </w:r>
      <w:r w:rsidRPr="00593583">
        <w:t>ents apply to this unit at the time of publication.</w:t>
      </w:r>
    </w:p>
    <w:p w:rsidR="00000000" w:rsidRPr="00593583" w:rsidP="00593583">
      <w:pPr>
        <w:pStyle w:val="Heading1"/>
      </w:pPr>
      <w:bookmarkStart w:id="3" w:name="O_1292318"/>
      <w:bookmarkEnd w:id="3"/>
      <w:r w:rsidRPr="00593583">
        <w:t>Pre-requisite Unit</w:t>
      </w:r>
    </w:p>
    <w:p w:rsidR="00000000" w:rsidRPr="00593583" w:rsidP="00ED39F2">
      <w:pPr>
        <w:pStyle w:val="BodyText"/>
      </w:pPr>
      <w:r w:rsidRPr="00593583">
        <w:t>CPCCWHS2001 Apply WHS requirements, policies and procedures in the construction industry</w:t>
      </w:r>
    </w:p>
    <w:p w:rsidR="00000000" w:rsidRPr="00593583" w:rsidP="00593583">
      <w:pPr>
        <w:pStyle w:val="Heading1"/>
      </w:pPr>
      <w:bookmarkStart w:id="4" w:name="O_1292317"/>
      <w:bookmarkEnd w:id="4"/>
      <w:r w:rsidRPr="00593583">
        <w:t>Unit Sector</w:t>
      </w:r>
    </w:p>
    <w:p w:rsidR="00000000" w:rsidRPr="00593583" w:rsidP="00ED39F2">
      <w:pPr>
        <w:pStyle w:val="BodyText"/>
      </w:pPr>
      <w:r w:rsidRPr="00593583">
        <w:t>Steelfixing</w:t>
      </w:r>
    </w:p>
    <w:p w:rsidR="00000000" w:rsidRPr="00593583" w:rsidP="00593583">
      <w:pPr>
        <w:pStyle w:val="Heading1"/>
      </w:pPr>
      <w:bookmarkStart w:id="5" w:name="O_1292316"/>
      <w:bookmarkEnd w:id="5"/>
      <w:r w:rsidRPr="0059358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93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Performance criteria describe what needs to be done to demonstrate achievement of the element.</w:t>
            </w:r>
          </w:p>
        </w:tc>
      </w:tr>
      <w:tr w:rsidTr="00593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Plan and prepare to carry out stressbar post-tensioning.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Interpret work orde</w:t>
            </w:r>
            <w:r w:rsidRPr="00593583">
              <w:t>r and associated documentation and clarify requirements with relevant persons.</w:t>
            </w:r>
          </w:p>
        </w:tc>
      </w:tr>
      <w:tr w:rsidTr="00593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Plan all work to comply with relevant legislation, regulations, standards, codes, work health and safety (WHS), environmental and workplace requirements.</w:t>
            </w:r>
          </w:p>
        </w:tc>
      </w:tr>
      <w:tr w:rsidTr="00593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Select tools and equipment required for work tasks, check for serviceability and rectify or report identified faults.</w:t>
            </w:r>
          </w:p>
        </w:tc>
      </w:tr>
      <w:tr w:rsidTr="00593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Calculate materials quantities and curing requirements.</w:t>
            </w:r>
          </w:p>
        </w:tc>
      </w:tr>
      <w:tr w:rsidTr="00593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Obtain, prepare and safely handle materials for the task, and situate them ready for use.</w:t>
            </w:r>
          </w:p>
        </w:tc>
      </w:tr>
      <w:tr w:rsidTr="00593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Erect required safety signage and barricades and fit personal protective equipment (PPE).</w:t>
            </w:r>
          </w:p>
        </w:tc>
      </w:tr>
      <w:tr w:rsidTr="00593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</w:p>
        </w:tc>
      </w:tr>
      <w:tr w:rsidTr="00593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Place and inspect bar, fit components and seal ducts.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Place bar and fit components in accordance with manufacturer requirements and task specifications.</w:t>
            </w:r>
          </w:p>
        </w:tc>
      </w:tr>
      <w:tr w:rsidTr="00593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Inspect bar layout for compliance with task specifications and relevant standards.</w:t>
            </w:r>
          </w:p>
        </w:tc>
      </w:tr>
      <w:tr w:rsidTr="00593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Seal ducts in accordance with manufacturer requirements.</w:t>
            </w:r>
          </w:p>
        </w:tc>
      </w:tr>
      <w:tr w:rsidTr="00593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</w:p>
        </w:tc>
      </w:tr>
      <w:tr w:rsidTr="00593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Define work area for stressbar post-tensioning.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After suitable curing time, define safe working area in accordance with WHS and regulatory requirements.</w:t>
            </w:r>
          </w:p>
        </w:tc>
      </w:tr>
      <w:tr w:rsidTr="00593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Erect barricades and signage as required to isolate safe work areas.</w:t>
            </w:r>
          </w:p>
        </w:tc>
      </w:tr>
      <w:tr w:rsidTr="00593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</w:p>
        </w:tc>
      </w:tr>
      <w:tr w:rsidTr="00593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Stress bars.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Place stressing jack and accessories and carry out stressing in accordance with manufacturer requirements and engineering specifications.</w:t>
            </w:r>
          </w:p>
        </w:tc>
      </w:tr>
      <w:tr w:rsidTr="00593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Tighten and lock off nuts during stressing procedure in accordance with normal stressing safet</w:t>
            </w:r>
            <w:r w:rsidRPr="00593583">
              <w:t>y standards.</w:t>
            </w:r>
          </w:p>
        </w:tc>
      </w:tr>
      <w:tr w:rsidTr="00593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Measure extensions and record on standard quality assurance forms for approval by engineer.</w:t>
            </w:r>
          </w:p>
        </w:tc>
      </w:tr>
      <w:tr w:rsidTr="00593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</w:p>
        </w:tc>
      </w:tr>
      <w:tr w:rsidTr="00593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Finish tensioning.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Seal anchorages to prevent grout loss.</w:t>
            </w:r>
          </w:p>
        </w:tc>
      </w:tr>
      <w:tr w:rsidTr="00593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Mix cement grout and pump in accordance with specifications and relevant standards.</w:t>
            </w:r>
          </w:p>
        </w:tc>
      </w:tr>
      <w:tr w:rsidTr="00593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</w:p>
        </w:tc>
      </w:tr>
      <w:tr w:rsidTr="00593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Clear work area and dispose of, reuse or recycle materials in accordance with regulatory and workplace requirements.</w:t>
            </w:r>
          </w:p>
        </w:tc>
      </w:tr>
      <w:tr w:rsidTr="00593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583">
            <w:pPr>
              <w:pStyle w:val="BodyText"/>
              <w:rPr>
                <w:lang w:val="en-NZ"/>
              </w:rPr>
            </w:pPr>
            <w:r w:rsidRPr="00593583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583" w:rsidP="00593583">
            <w:pPr>
              <w:pStyle w:val="BodyText"/>
            </w:pPr>
            <w:r w:rsidRPr="00593583">
              <w:t>Clean, check, maintain and store tools and equipment in accordance with manufacturer and workplace requirements.</w:t>
            </w:r>
          </w:p>
        </w:tc>
      </w:tr>
    </w:tbl>
    <w:p w:rsidR="00000000" w:rsidRPr="00593583" w:rsidP="00593583">
      <w:pPr>
        <w:pStyle w:val="BodyText"/>
      </w:pPr>
    </w:p>
    <w:p w:rsidR="00000000" w:rsidRPr="00593583" w:rsidP="00593583">
      <w:pPr>
        <w:pStyle w:val="AllowPageBreak"/>
      </w:pPr>
    </w:p>
    <w:p w:rsidR="00000000" w:rsidRPr="00593583" w:rsidP="00593583">
      <w:pPr>
        <w:pStyle w:val="Heading1"/>
      </w:pPr>
      <w:bookmarkStart w:id="6" w:name="O_1292315"/>
      <w:bookmarkEnd w:id="6"/>
      <w:r w:rsidRPr="00593583">
        <w:t>Foundation Skills</w:t>
      </w:r>
    </w:p>
    <w:p w:rsidR="00000000" w:rsidRPr="00593583" w:rsidP="00ED39F2">
      <w:pPr>
        <w:pStyle w:val="BodyText"/>
      </w:pPr>
      <w:r w:rsidRPr="00593583">
        <w:t xml:space="preserve">Foundation skills essential to performance are explicit in the performance criteria of this unit of competency. </w:t>
      </w:r>
    </w:p>
    <w:p w:rsidR="00000000" w:rsidRPr="00593583" w:rsidP="00593583">
      <w:pPr>
        <w:pStyle w:val="Heading1"/>
      </w:pPr>
      <w:bookmarkStart w:id="7" w:name="O_1292314"/>
      <w:bookmarkEnd w:id="7"/>
      <w:r w:rsidRPr="00593583">
        <w:t>Unit Mapping Information</w:t>
      </w:r>
    </w:p>
    <w:p w:rsidR="00000000" w:rsidRPr="00593583" w:rsidP="00ED39F2">
      <w:pPr>
        <w:pStyle w:val="BodyText"/>
      </w:pPr>
      <w:r w:rsidRPr="00593583">
        <w:t>Supersedes and is equivalent to CPCCSF3004A Carry out stressbar post-tensioning.</w:t>
      </w:r>
    </w:p>
    <w:p w:rsidR="00000000" w:rsidRPr="00593583" w:rsidP="00593583">
      <w:pPr>
        <w:pStyle w:val="Heading1"/>
      </w:pPr>
      <w:bookmarkStart w:id="8" w:name="O_1292321"/>
      <w:bookmarkEnd w:id="8"/>
      <w:r w:rsidRPr="00593583">
        <w:t>Links</w:t>
      </w:r>
    </w:p>
    <w:p w:rsidR="00000000" w:rsidRPr="00593583" w:rsidP="00ED39F2">
      <w:pPr>
        <w:pStyle w:val="BodyText"/>
      </w:pPr>
      <w:r w:rsidRPr="0059358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D7A2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93583" w:rsidP="00593583"/>
    <w:sectPr w:rsidSect="005935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5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583" w:rsidRPr="00ED39F2" w:rsidP="00ED39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5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9F2" w:rsidP="005935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39F2" w:rsidP="005935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D39F2" w:rsidP="005935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5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9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3583" w:rsidRPr="00ED39F2" w:rsidP="00ED39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5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9F2" w:rsidRPr="002D2AF8" w:rsidP="005935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CPCCSF3004 Carry out stressbar post-tensioning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D39F2" w:rsidP="005935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5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35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35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35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35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35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35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35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35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35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35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3583"/>
  </w:style>
  <w:style w:type="character" w:customStyle="1" w:styleId="Heading1Char">
    <w:name w:val="Heading 1 Char"/>
    <w:basedOn w:val="DefaultParagraphFont"/>
    <w:link w:val="Heading1"/>
    <w:rsid w:val="005935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35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3583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593583"/>
    <w:rPr>
      <w:i/>
    </w:rPr>
  </w:style>
  <w:style w:type="paragraph" w:customStyle="1" w:styleId="SuperHeading">
    <w:name w:val="SuperHeading"/>
    <w:basedOn w:val="Normal"/>
    <w:rsid w:val="005935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35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35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35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35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35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35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35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35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35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35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35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35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35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35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35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35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35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35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35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35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358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35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3583"/>
    <w:rPr>
      <w:b/>
      <w:spacing w:val="0"/>
    </w:rPr>
  </w:style>
  <w:style w:type="paragraph" w:customStyle="1" w:styleId="SuperTitle">
    <w:name w:val="SuperTitle"/>
    <w:basedOn w:val="Title"/>
    <w:rsid w:val="005935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35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35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358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35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35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35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35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35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35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35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35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35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35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35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35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3583"/>
  </w:style>
  <w:style w:type="paragraph" w:styleId="TableofFigures">
    <w:name w:val="table of figures"/>
    <w:basedOn w:val="Normal"/>
    <w:next w:val="Normal"/>
    <w:semiHidden/>
    <w:rsid w:val="005935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358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93583"/>
    <w:rPr>
      <w:rFonts w:ascii="Wingdings" w:hAnsi="Wingdings"/>
    </w:rPr>
  </w:style>
  <w:style w:type="paragraph" w:customStyle="1" w:styleId="TableHeading">
    <w:name w:val="Table Heading"/>
    <w:basedOn w:val="HeadingBase"/>
    <w:rsid w:val="005935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3583"/>
    <w:rPr>
      <w:color w:val="0033CC"/>
      <w:u w:val="none"/>
    </w:rPr>
  </w:style>
  <w:style w:type="paragraph" w:customStyle="1" w:styleId="BodyTextRight">
    <w:name w:val="Body Text Right"/>
    <w:basedOn w:val="BodyText"/>
    <w:rsid w:val="005935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35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35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35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35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35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3583"/>
    <w:rPr>
      <w:sz w:val="32"/>
    </w:rPr>
  </w:style>
  <w:style w:type="paragraph" w:customStyle="1" w:styleId="HeadingProcedure">
    <w:name w:val="Heading Procedure"/>
    <w:basedOn w:val="HeadingBase"/>
    <w:next w:val="Normal"/>
    <w:rsid w:val="005935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3583"/>
    <w:pPr>
      <w:spacing w:before="60" w:after="60"/>
    </w:pPr>
  </w:style>
  <w:style w:type="paragraph" w:styleId="ListContinue">
    <w:name w:val="List Continue"/>
    <w:basedOn w:val="List"/>
    <w:rsid w:val="00593583"/>
    <w:pPr>
      <w:ind w:firstLine="0"/>
    </w:pPr>
  </w:style>
  <w:style w:type="paragraph" w:customStyle="1" w:styleId="ListNote">
    <w:name w:val="List Note"/>
    <w:basedOn w:val="List"/>
    <w:rsid w:val="005935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35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35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3583"/>
    <w:rPr>
      <w:rFonts w:ascii="Courier New" w:hAnsi="Courier New"/>
    </w:rPr>
  </w:style>
  <w:style w:type="paragraph" w:customStyle="1" w:styleId="NoteBullet">
    <w:name w:val="Note Bullet"/>
    <w:basedOn w:val="Note"/>
    <w:rsid w:val="005935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35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35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35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358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935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35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3583"/>
    <w:rPr>
      <w:b/>
      <w:smallCaps/>
    </w:rPr>
  </w:style>
  <w:style w:type="paragraph" w:customStyle="1" w:styleId="TableListNumber">
    <w:name w:val="Table List Number"/>
    <w:basedOn w:val="ListNumber"/>
    <w:rsid w:val="005935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35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3583"/>
    <w:pPr>
      <w:numPr>
        <w:numId w:val="7"/>
      </w:numPr>
    </w:pPr>
  </w:style>
  <w:style w:type="paragraph" w:customStyle="1" w:styleId="ListAlpha2">
    <w:name w:val="List Alpha 2"/>
    <w:basedOn w:val="List2"/>
    <w:rsid w:val="00593583"/>
    <w:pPr>
      <w:numPr>
        <w:numId w:val="6"/>
      </w:numPr>
    </w:pPr>
  </w:style>
  <w:style w:type="paragraph" w:styleId="List2">
    <w:name w:val="List 2"/>
    <w:basedOn w:val="BodyText"/>
    <w:rsid w:val="005935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35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35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35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358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358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93583"/>
    <w:pPr>
      <w:numPr>
        <w:numId w:val="2"/>
      </w:numPr>
    </w:pPr>
  </w:style>
  <w:style w:type="paragraph" w:styleId="ListContinue2">
    <w:name w:val="List Continue 2"/>
    <w:basedOn w:val="List2"/>
    <w:rsid w:val="00593583"/>
    <w:pPr>
      <w:ind w:firstLine="0"/>
    </w:pPr>
  </w:style>
  <w:style w:type="paragraph" w:styleId="ListContinue3">
    <w:name w:val="List Continue 3"/>
    <w:basedOn w:val="List3"/>
    <w:rsid w:val="00593583"/>
    <w:pPr>
      <w:ind w:left="1021" w:firstLine="0"/>
    </w:pPr>
  </w:style>
  <w:style w:type="paragraph" w:styleId="ListContinue4">
    <w:name w:val="List Continue 4"/>
    <w:basedOn w:val="List4"/>
    <w:rsid w:val="00593583"/>
    <w:pPr>
      <w:ind w:firstLine="0"/>
    </w:pPr>
  </w:style>
  <w:style w:type="paragraph" w:styleId="ListContinue5">
    <w:name w:val="List Continue 5"/>
    <w:basedOn w:val="List5"/>
    <w:rsid w:val="00593583"/>
    <w:pPr>
      <w:ind w:firstLine="0"/>
    </w:pPr>
  </w:style>
  <w:style w:type="paragraph" w:styleId="ListNumber3">
    <w:name w:val="List Number 3"/>
    <w:basedOn w:val="List3"/>
    <w:rsid w:val="00593583"/>
    <w:pPr>
      <w:numPr>
        <w:numId w:val="3"/>
      </w:numPr>
    </w:pPr>
  </w:style>
  <w:style w:type="paragraph" w:styleId="ListNumber4">
    <w:name w:val="List Number 4"/>
    <w:basedOn w:val="List4"/>
    <w:rsid w:val="00593583"/>
    <w:pPr>
      <w:numPr>
        <w:numId w:val="4"/>
      </w:numPr>
    </w:pPr>
  </w:style>
  <w:style w:type="paragraph" w:styleId="ListNumber5">
    <w:name w:val="List Number 5"/>
    <w:basedOn w:val="List5"/>
    <w:rsid w:val="00593583"/>
    <w:pPr>
      <w:numPr>
        <w:numId w:val="5"/>
      </w:numPr>
    </w:pPr>
  </w:style>
  <w:style w:type="paragraph" w:styleId="BlockText">
    <w:name w:val="Block Text"/>
    <w:basedOn w:val="Normal"/>
    <w:rsid w:val="005935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35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3583"/>
    <w:rPr>
      <w:sz w:val="16"/>
      <w:vertAlign w:val="superscript"/>
    </w:rPr>
  </w:style>
  <w:style w:type="character" w:customStyle="1" w:styleId="Symbols">
    <w:name w:val="Symbols"/>
    <w:basedOn w:val="DefaultParagraphFont"/>
    <w:rsid w:val="00593583"/>
    <w:rPr>
      <w:rFonts w:ascii="Symbol" w:hAnsi="Symbol"/>
    </w:rPr>
  </w:style>
  <w:style w:type="character" w:customStyle="1" w:styleId="MenuOptions">
    <w:name w:val="Menu Options"/>
    <w:basedOn w:val="DefaultParagraphFont"/>
    <w:rsid w:val="005935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3583"/>
    <w:rPr>
      <w:b/>
    </w:rPr>
  </w:style>
  <w:style w:type="character" w:customStyle="1" w:styleId="Underlined">
    <w:name w:val="Underlined"/>
    <w:basedOn w:val="DefaultParagraphFont"/>
    <w:rsid w:val="00593583"/>
    <w:rPr>
      <w:u w:val="single"/>
    </w:rPr>
  </w:style>
  <w:style w:type="paragraph" w:customStyle="1" w:styleId="TableBodyTextRight">
    <w:name w:val="Table Body Text Right"/>
    <w:basedOn w:val="TableBodyText"/>
    <w:rsid w:val="005935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3583"/>
    <w:rPr>
      <w:sz w:val="18"/>
    </w:rPr>
  </w:style>
  <w:style w:type="paragraph" w:customStyle="1" w:styleId="BodySmallRight">
    <w:name w:val="Body Small Right"/>
    <w:basedOn w:val="BodyTextRight"/>
    <w:rsid w:val="00593583"/>
    <w:rPr>
      <w:sz w:val="18"/>
      <w:szCs w:val="18"/>
    </w:rPr>
  </w:style>
  <w:style w:type="paragraph" w:customStyle="1" w:styleId="MarginEdition">
    <w:name w:val="Margin Edition"/>
    <w:basedOn w:val="MarginNote"/>
    <w:rsid w:val="005935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3583"/>
    <w:rPr>
      <w:sz w:val="2"/>
      <w:szCs w:val="2"/>
    </w:rPr>
  </w:style>
  <w:style w:type="character" w:customStyle="1" w:styleId="Small">
    <w:name w:val="Small"/>
    <w:basedOn w:val="DefaultParagraphFont"/>
    <w:rsid w:val="00593583"/>
    <w:rPr>
      <w:sz w:val="16"/>
    </w:rPr>
  </w:style>
  <w:style w:type="paragraph" w:customStyle="1" w:styleId="WideTable">
    <w:name w:val="Wide Table"/>
    <w:basedOn w:val="Normal"/>
    <w:rsid w:val="005935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3583"/>
  </w:style>
  <w:style w:type="paragraph" w:styleId="Quote">
    <w:name w:val="Quote"/>
    <w:basedOn w:val="Heading1"/>
    <w:link w:val="QuoteChar"/>
    <w:qFormat/>
    <w:rsid w:val="005935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35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3583"/>
    <w:pPr>
      <w:pageBreakBefore/>
    </w:pPr>
  </w:style>
  <w:style w:type="paragraph" w:customStyle="1" w:styleId="Border">
    <w:name w:val="Border"/>
    <w:basedOn w:val="Normal"/>
    <w:qFormat/>
    <w:rsid w:val="005935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35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5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5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35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35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35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35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35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3583"/>
    <w:rPr>
      <w:u w:val="single"/>
    </w:rPr>
  </w:style>
  <w:style w:type="character" w:customStyle="1" w:styleId="BoldandItalics">
    <w:name w:val="Bold and Italics"/>
    <w:qFormat/>
    <w:rsid w:val="00593583"/>
    <w:rPr>
      <w:b/>
      <w:i/>
      <w:u w:val="none"/>
    </w:rPr>
  </w:style>
  <w:style w:type="paragraph" w:styleId="BalloonText">
    <w:name w:val="Balloon Text"/>
    <w:basedOn w:val="Normal"/>
    <w:link w:val="BalloonTextChar"/>
    <w:rsid w:val="005935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35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35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35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35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35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3583"/>
    <w:pPr>
      <w:spacing w:before="0" w:after="0"/>
    </w:pPr>
  </w:style>
  <w:style w:type="paragraph" w:customStyle="1" w:styleId="BodyTextBold">
    <w:name w:val="Body Text Bold"/>
    <w:basedOn w:val="BodyText"/>
    <w:qFormat/>
    <w:rsid w:val="00593583"/>
    <w:rPr>
      <w:b/>
    </w:rPr>
  </w:style>
  <w:style w:type="character" w:styleId="Hyperlink">
    <w:name w:val="Hyperlink"/>
    <w:basedOn w:val="DefaultParagraphFont"/>
    <w:uiPriority w:val="99"/>
    <w:unhideWhenUsed/>
    <w:rsid w:val="00ED39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598</Words>
  <Characters>3744</Characters>
  <Application>Microsoft Office Word</Application>
  <DocSecurity>0</DocSecurity>
  <Lines>170</Lines>
  <Paragraphs>90</Paragraphs>
  <ScaleCrop>false</ScaleCrop>
  <Company>Author-it Software Corporation Ltd.</Company>
  <LinksUpToDate>false</LinksUpToDate>
  <CharactersWithSpaces>4252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CPCCSF3004 Carry out stressbar post-tensioning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2024-12-24T01:22:00Z</dcterms:created>
  <dcterms:modified xsi:type="dcterms:W3CDTF">2024-12-24T01:22:00Z</dcterms:modified>
</cp:coreProperties>
</file>