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1FB" w:rsidP="00582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CPCCSF2007 Splice and anchor using mechanical methods</w:t>
      </w:r>
      <w:r>
        <w:fldChar w:fldCharType="end"/>
      </w:r>
    </w:p>
    <w:p w:rsidR="005821FB" w:rsidP="005821FB">
      <w:pPr>
        <w:pStyle w:val="Version"/>
        <w:sectPr w:rsidSect="008B2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27AA" w:rsidP="008B27AA">
      <w:pPr>
        <w:pStyle w:val="SuperHeading"/>
      </w:pPr>
      <w:r w:rsidRPr="008B27AA">
        <w:t>CPCCSF2007 Splice and anchor using mechanical methods</w:t>
      </w:r>
    </w:p>
    <w:p w:rsidR="00000000" w:rsidRPr="008B27AA" w:rsidP="008B27AA">
      <w:pPr>
        <w:pStyle w:val="Heading1"/>
      </w:pPr>
      <w:bookmarkStart w:id="1" w:name="O_1292384"/>
      <w:bookmarkEnd w:id="1"/>
      <w:r w:rsidRPr="008B27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Updated reference to general construction induction training program.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AA" w:rsidP="008B27AA">
            <w:pPr>
              <w:pStyle w:val="BodyText"/>
            </w:pPr>
            <w:r w:rsidRPr="008B27AA">
              <w:t>This version first released with CPC Construction, Plumbing and Services Training Package Release 5.0.</w:t>
            </w:r>
          </w:p>
          <w:p w:rsidR="00000000" w:rsidRPr="008B27AA" w:rsidP="008B27AA">
            <w:pPr>
              <w:pStyle w:val="BodyText"/>
            </w:pPr>
            <w:r w:rsidRPr="008B27AA">
              <w:t>Supersedes and is equiv</w:t>
            </w:r>
            <w:r w:rsidRPr="008B27AA">
              <w:t>alent to CPCCSF2007A Splice and anchor using mechanical methods.  Updated to meet the Standards for Training Packages 2012.</w:t>
            </w:r>
          </w:p>
        </w:tc>
      </w:tr>
    </w:tbl>
    <w:p w:rsidR="00000000" w:rsidRPr="008B27AA" w:rsidP="008B27AA">
      <w:pPr>
        <w:pStyle w:val="BodyText"/>
      </w:pPr>
    </w:p>
    <w:p w:rsidR="00000000" w:rsidRPr="008B27AA" w:rsidP="008B27AA">
      <w:pPr>
        <w:pStyle w:val="AllowPageBreak"/>
      </w:pPr>
    </w:p>
    <w:p w:rsidR="00000000" w:rsidRPr="008B27AA" w:rsidP="008B27AA">
      <w:pPr>
        <w:pStyle w:val="Heading1"/>
      </w:pPr>
      <w:bookmarkStart w:id="2" w:name="O_1292383"/>
      <w:bookmarkEnd w:id="2"/>
      <w:r w:rsidRPr="008B27AA">
        <w:t>Application</w:t>
      </w:r>
    </w:p>
    <w:p w:rsidR="00000000" w:rsidRPr="008B27AA" w:rsidP="005821FB">
      <w:pPr>
        <w:pStyle w:val="BodyText"/>
      </w:pPr>
      <w:r w:rsidRPr="008B27AA">
        <w:t>This unit specifies the skills and knowledge required to mechanically splice and anchor reinforceme</w:t>
      </w:r>
      <w:r w:rsidRPr="008B27AA">
        <w:t>nt in concrete. It includes planning and preparing for the work, splicing and anchoring, and cleaning up.</w:t>
      </w:r>
    </w:p>
    <w:p w:rsidR="00000000" w:rsidRPr="008B27AA" w:rsidP="005821FB">
      <w:pPr>
        <w:pStyle w:val="BodyText"/>
      </w:pPr>
      <w:r w:rsidRPr="008B27AA">
        <w:t>It applies to those who work under the direction of more experienced workers to employ mechanical methods to splice and anchor materials in a steelfix</w:t>
      </w:r>
      <w:r w:rsidRPr="008B27AA">
        <w:t>ing project.</w:t>
      </w:r>
    </w:p>
    <w:p w:rsidR="00000000" w:rsidRPr="008B27AA" w:rsidP="005821FB">
      <w:pPr>
        <w:pStyle w:val="BodyText"/>
      </w:pPr>
      <w:r w:rsidRPr="008B27AA">
        <w:t xml:space="preserve">Completion of the general construction induction training program, specified in the Safe work Australia model </w:t>
      </w:r>
      <w:r w:rsidRPr="008B27AA">
        <w:rPr>
          <w:rStyle w:val="Emphasis"/>
        </w:rPr>
        <w:t>Code of Practice: Construction Work</w:t>
      </w:r>
      <w:r w:rsidRPr="008B27AA">
        <w:t xml:space="preserve">, is required by anyone carrying out construction work. Achievement of </w:t>
      </w:r>
      <w:r w:rsidRPr="008B27AA">
        <w:rPr>
          <w:rStyle w:val="Emphasis"/>
        </w:rPr>
        <w:t>CPCWHS1001</w:t>
      </w:r>
      <w:r w:rsidRPr="008B27AA">
        <w:t xml:space="preserve"> </w:t>
      </w:r>
      <w:r w:rsidRPr="008B27AA">
        <w:rPr>
          <w:rStyle w:val="Emphasis"/>
        </w:rPr>
        <w:t xml:space="preserve">Prepare to work </w:t>
      </w:r>
      <w:r w:rsidRPr="008B27AA">
        <w:rPr>
          <w:rStyle w:val="Emphasis"/>
        </w:rPr>
        <w:t>safely in the construction industry</w:t>
      </w:r>
      <w:r w:rsidRPr="008B27AA">
        <w:t xml:space="preserve"> meets this requirement.</w:t>
      </w:r>
    </w:p>
    <w:p w:rsidR="00000000" w:rsidRPr="008B27AA" w:rsidP="005821FB">
      <w:pPr>
        <w:pStyle w:val="BodyText"/>
      </w:pPr>
      <w:r w:rsidRPr="008B27AA">
        <w:t>No licensing, legislative or certification requirements apply to this unit at the time of publication.</w:t>
      </w:r>
    </w:p>
    <w:p w:rsidR="00000000" w:rsidRPr="008B27AA" w:rsidP="008B27AA">
      <w:pPr>
        <w:pStyle w:val="Heading1"/>
      </w:pPr>
      <w:bookmarkStart w:id="3" w:name="O_1292382"/>
      <w:bookmarkEnd w:id="3"/>
      <w:r w:rsidRPr="008B27AA">
        <w:t>Pre-requisite Unit</w:t>
      </w:r>
    </w:p>
    <w:p w:rsidR="00000000" w:rsidRPr="008B27AA" w:rsidP="005821FB">
      <w:pPr>
        <w:pStyle w:val="BodyText"/>
      </w:pPr>
      <w:r w:rsidRPr="008B27AA">
        <w:t>CPCCWHS2001 Apply WHS requirements, policies and proced</w:t>
      </w:r>
      <w:r w:rsidRPr="008B27AA">
        <w:t>ures in the construction industry</w:t>
      </w:r>
    </w:p>
    <w:p w:rsidR="00000000" w:rsidRPr="008B27AA" w:rsidP="008B27AA">
      <w:pPr>
        <w:pStyle w:val="Heading1"/>
      </w:pPr>
      <w:bookmarkStart w:id="4" w:name="O_1292381"/>
      <w:bookmarkEnd w:id="4"/>
      <w:r w:rsidRPr="008B27AA">
        <w:t>Unit Sector</w:t>
      </w:r>
    </w:p>
    <w:p w:rsidR="00000000" w:rsidRPr="008B27AA" w:rsidP="005821FB">
      <w:pPr>
        <w:pStyle w:val="BodyText"/>
      </w:pPr>
      <w:r w:rsidRPr="008B27AA">
        <w:t>Steelfixing</w:t>
      </w:r>
    </w:p>
    <w:p w:rsidR="00000000" w:rsidRPr="008B27AA" w:rsidP="008B27AA">
      <w:pPr>
        <w:pStyle w:val="Heading1"/>
      </w:pPr>
      <w:bookmarkStart w:id="5" w:name="O_1292380"/>
      <w:bookmarkEnd w:id="5"/>
      <w:r w:rsidRPr="008B27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Performance criteria describe what needs to be done to demonstrate achievement of the element.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Plan and prepare to splice and anchor using mechanical methods.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Read work order and associated documentation and clarify work tasks with relevant persons</w:t>
            </w:r>
            <w:r w:rsidRPr="008B27AA">
              <w:t>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Plan all work to comply with relevant legislation, regulations, standards, codes, work health and safety (WHS), environmental and workplace requirements.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Identify hazards and determine risk controls.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Select plant, tools and equipment, check for serviceability and rectify or report faults.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Calculate material requirements to meet task specifications.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Obtain, prepare and safely handle materials for the task, and situate them ready for use.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2. Splice and anchor using mechanical methods.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Erect required safety signage and barricades and fit personal protective equipment (PPE).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Thread reinforcement bars as detailed in task specifications.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Configure detail of splicing arrangement in accordance with task specifications.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Fit and secure splicing couplers to reinforcing bar in accordance with manufacturer handling instructions and task specifications.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Secure reinforcement in accord</w:t>
            </w:r>
            <w:r w:rsidRPr="008B27AA">
              <w:t>ance with prescribed tolerances.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Free coupler connections and reinforcing bars of mill scale and residual debris that may foul connections.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Locate and anchor reinforcement as prescribed in task specifications and relevant standards.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Check reinforcement before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Check location and position of reinforcement and fixing ties to reinforcement for accuracy.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 xml:space="preserve">Check depth of coverage, clearance, spacing and overlap of reinforcement material conforms with task </w:t>
            </w:r>
            <w:r w:rsidRPr="008B27AA">
              <w:t>s</w:t>
            </w:r>
            <w:r w:rsidRPr="008B27AA">
              <w:t>pecifications and relevant standards.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Clear work area and dispose of, reuse or recycle materials in accordance with regulatory and workplace requirements.</w:t>
            </w:r>
          </w:p>
        </w:tc>
      </w:tr>
      <w:tr w:rsidTr="008B27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AA">
            <w:pPr>
              <w:pStyle w:val="BodyText"/>
              <w:rPr>
                <w:lang w:val="en-NZ"/>
              </w:rPr>
            </w:pPr>
            <w:r w:rsidRPr="008B27A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AA" w:rsidP="008B27AA">
            <w:pPr>
              <w:pStyle w:val="BodyText"/>
            </w:pPr>
            <w:r w:rsidRPr="008B27AA">
              <w:t>Clean, check, maintain and store plant, tools and equipment in accordance with manufacturer and workplace requirements.</w:t>
            </w:r>
          </w:p>
        </w:tc>
      </w:tr>
    </w:tbl>
    <w:p w:rsidR="00000000" w:rsidRPr="008B27AA" w:rsidP="008B27AA">
      <w:pPr>
        <w:pStyle w:val="BodyText"/>
      </w:pPr>
    </w:p>
    <w:p w:rsidR="00000000" w:rsidRPr="008B27AA" w:rsidP="008B27AA">
      <w:pPr>
        <w:pStyle w:val="AllowPageBreak"/>
      </w:pPr>
    </w:p>
    <w:p w:rsidR="00000000" w:rsidRPr="008B27AA" w:rsidP="008B27AA">
      <w:pPr>
        <w:pStyle w:val="Heading1"/>
      </w:pPr>
      <w:bookmarkStart w:id="6" w:name="O_1292379"/>
      <w:bookmarkEnd w:id="6"/>
      <w:r w:rsidRPr="008B27AA">
        <w:t>Foundation Skills</w:t>
      </w:r>
    </w:p>
    <w:p w:rsidR="00000000" w:rsidRPr="008B27AA" w:rsidP="005821FB">
      <w:pPr>
        <w:pStyle w:val="BodyText"/>
      </w:pPr>
      <w:r w:rsidRPr="008B27AA">
        <w:t>Foundation skills essential to performance are explicit</w:t>
      </w:r>
      <w:r w:rsidRPr="008B27AA">
        <w:t xml:space="preserve"> in the performance criteria of this unit of competency. </w:t>
      </w:r>
    </w:p>
    <w:p w:rsidR="00000000" w:rsidRPr="008B27AA" w:rsidP="008B27AA">
      <w:pPr>
        <w:pStyle w:val="Heading1"/>
      </w:pPr>
      <w:bookmarkStart w:id="7" w:name="O_1292378"/>
      <w:bookmarkEnd w:id="7"/>
      <w:r w:rsidRPr="008B27AA">
        <w:t>Unit Mapping Information</w:t>
      </w:r>
    </w:p>
    <w:p w:rsidR="00000000" w:rsidRPr="008B27AA" w:rsidP="005821FB">
      <w:pPr>
        <w:pStyle w:val="BodyText"/>
      </w:pPr>
      <w:r w:rsidRPr="008B27AA">
        <w:t>Supersedes and is equivalent to CPCCSF2007A Splice and anchor using mechanical methods.</w:t>
      </w:r>
    </w:p>
    <w:p w:rsidR="00000000" w:rsidRPr="008B27AA" w:rsidP="008B27AA">
      <w:pPr>
        <w:pStyle w:val="Heading1"/>
      </w:pPr>
      <w:bookmarkStart w:id="8" w:name="O_1292385"/>
      <w:bookmarkEnd w:id="8"/>
      <w:r w:rsidRPr="008B27AA">
        <w:t>Links</w:t>
      </w:r>
    </w:p>
    <w:p w:rsidR="00000000" w:rsidRPr="008B27AA" w:rsidP="005821FB">
      <w:pPr>
        <w:pStyle w:val="BodyText"/>
      </w:pPr>
      <w:r w:rsidRPr="008B27AA">
        <w:t>Companion volumes to this training packag</w:t>
      </w:r>
      <w:r w:rsidRPr="008B27AA">
        <w:t xml:space="preserve">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35E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27AA" w:rsidP="008B27AA"/>
    <w:sectPr w:rsidSect="008B27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AA" w:rsidRPr="005821FB" w:rsidP="00582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FB" w:rsidP="008B2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1FB" w:rsidP="008B2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21FB" w:rsidP="008B2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7AA" w:rsidRPr="005821FB" w:rsidP="00582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FB" w:rsidRPr="002D2AF8" w:rsidP="008B2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CPCCSF2007 Splice and anchor using mechanical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821FB" w:rsidP="008B2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7AA"/>
  </w:style>
  <w:style w:type="character" w:customStyle="1" w:styleId="Heading1Char">
    <w:name w:val="Heading 1 Char"/>
    <w:basedOn w:val="DefaultParagraphFont"/>
    <w:link w:val="Heading1"/>
    <w:rsid w:val="008B2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7A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B27AA"/>
    <w:rPr>
      <w:i/>
    </w:rPr>
  </w:style>
  <w:style w:type="paragraph" w:customStyle="1" w:styleId="SuperHeading">
    <w:name w:val="SuperHeading"/>
    <w:basedOn w:val="Normal"/>
    <w:rsid w:val="008B2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7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7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7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2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7AA"/>
    <w:rPr>
      <w:b/>
      <w:spacing w:val="0"/>
    </w:rPr>
  </w:style>
  <w:style w:type="paragraph" w:customStyle="1" w:styleId="SuperTitle">
    <w:name w:val="SuperTitle"/>
    <w:basedOn w:val="Title"/>
    <w:rsid w:val="008B2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7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7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7AA"/>
  </w:style>
  <w:style w:type="paragraph" w:styleId="TableofFigures">
    <w:name w:val="table of figures"/>
    <w:basedOn w:val="Normal"/>
    <w:next w:val="Normal"/>
    <w:semiHidden/>
    <w:rsid w:val="008B2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7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27AA"/>
    <w:rPr>
      <w:rFonts w:ascii="Wingdings" w:hAnsi="Wingdings"/>
    </w:rPr>
  </w:style>
  <w:style w:type="paragraph" w:customStyle="1" w:styleId="TableHeading">
    <w:name w:val="Table Heading"/>
    <w:basedOn w:val="HeadingBase"/>
    <w:rsid w:val="008B2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7AA"/>
    <w:rPr>
      <w:color w:val="0033CC"/>
      <w:u w:val="none"/>
    </w:rPr>
  </w:style>
  <w:style w:type="paragraph" w:customStyle="1" w:styleId="BodyTextRight">
    <w:name w:val="Body Text Right"/>
    <w:basedOn w:val="BodyText"/>
    <w:rsid w:val="008B2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7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7AA"/>
    <w:rPr>
      <w:sz w:val="32"/>
    </w:rPr>
  </w:style>
  <w:style w:type="paragraph" w:customStyle="1" w:styleId="HeadingProcedure">
    <w:name w:val="Heading Procedure"/>
    <w:basedOn w:val="HeadingBase"/>
    <w:next w:val="Normal"/>
    <w:rsid w:val="008B2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7AA"/>
    <w:pPr>
      <w:spacing w:before="60" w:after="60"/>
    </w:pPr>
  </w:style>
  <w:style w:type="paragraph" w:styleId="ListContinue">
    <w:name w:val="List Continue"/>
    <w:basedOn w:val="List"/>
    <w:rsid w:val="008B27AA"/>
    <w:pPr>
      <w:ind w:firstLine="0"/>
    </w:pPr>
  </w:style>
  <w:style w:type="paragraph" w:customStyle="1" w:styleId="ListNote">
    <w:name w:val="List Note"/>
    <w:basedOn w:val="List"/>
    <w:rsid w:val="008B2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7AA"/>
    <w:rPr>
      <w:rFonts w:ascii="Courier New" w:hAnsi="Courier New"/>
    </w:rPr>
  </w:style>
  <w:style w:type="paragraph" w:customStyle="1" w:styleId="NoteBullet">
    <w:name w:val="Note Bullet"/>
    <w:basedOn w:val="Note"/>
    <w:rsid w:val="008B2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7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2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7AA"/>
    <w:rPr>
      <w:b/>
      <w:smallCaps/>
    </w:rPr>
  </w:style>
  <w:style w:type="paragraph" w:customStyle="1" w:styleId="TableListNumber">
    <w:name w:val="Table List Number"/>
    <w:basedOn w:val="ListNumber"/>
    <w:rsid w:val="008B2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7AA"/>
    <w:pPr>
      <w:numPr>
        <w:numId w:val="7"/>
      </w:numPr>
    </w:pPr>
  </w:style>
  <w:style w:type="paragraph" w:customStyle="1" w:styleId="ListAlpha2">
    <w:name w:val="List Alpha 2"/>
    <w:basedOn w:val="List2"/>
    <w:rsid w:val="008B27AA"/>
    <w:pPr>
      <w:numPr>
        <w:numId w:val="6"/>
      </w:numPr>
    </w:pPr>
  </w:style>
  <w:style w:type="paragraph" w:styleId="List2">
    <w:name w:val="List 2"/>
    <w:basedOn w:val="BodyText"/>
    <w:rsid w:val="008B2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7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7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27AA"/>
    <w:pPr>
      <w:numPr>
        <w:numId w:val="2"/>
      </w:numPr>
    </w:pPr>
  </w:style>
  <w:style w:type="paragraph" w:styleId="ListContinue2">
    <w:name w:val="List Continue 2"/>
    <w:basedOn w:val="List2"/>
    <w:rsid w:val="008B27AA"/>
    <w:pPr>
      <w:ind w:firstLine="0"/>
    </w:pPr>
  </w:style>
  <w:style w:type="paragraph" w:styleId="ListContinue3">
    <w:name w:val="List Continue 3"/>
    <w:basedOn w:val="List3"/>
    <w:rsid w:val="008B27AA"/>
    <w:pPr>
      <w:ind w:left="1021" w:firstLine="0"/>
    </w:pPr>
  </w:style>
  <w:style w:type="paragraph" w:styleId="ListContinue4">
    <w:name w:val="List Continue 4"/>
    <w:basedOn w:val="List4"/>
    <w:rsid w:val="008B27AA"/>
    <w:pPr>
      <w:ind w:firstLine="0"/>
    </w:pPr>
  </w:style>
  <w:style w:type="paragraph" w:styleId="ListContinue5">
    <w:name w:val="List Continue 5"/>
    <w:basedOn w:val="List5"/>
    <w:rsid w:val="008B27AA"/>
    <w:pPr>
      <w:ind w:firstLine="0"/>
    </w:pPr>
  </w:style>
  <w:style w:type="paragraph" w:styleId="ListNumber3">
    <w:name w:val="List Number 3"/>
    <w:basedOn w:val="List3"/>
    <w:rsid w:val="008B27AA"/>
    <w:pPr>
      <w:numPr>
        <w:numId w:val="3"/>
      </w:numPr>
    </w:pPr>
  </w:style>
  <w:style w:type="paragraph" w:styleId="ListNumber4">
    <w:name w:val="List Number 4"/>
    <w:basedOn w:val="List4"/>
    <w:rsid w:val="008B27AA"/>
    <w:pPr>
      <w:numPr>
        <w:numId w:val="4"/>
      </w:numPr>
    </w:pPr>
  </w:style>
  <w:style w:type="paragraph" w:styleId="ListNumber5">
    <w:name w:val="List Number 5"/>
    <w:basedOn w:val="List5"/>
    <w:rsid w:val="008B27AA"/>
    <w:pPr>
      <w:numPr>
        <w:numId w:val="5"/>
      </w:numPr>
    </w:pPr>
  </w:style>
  <w:style w:type="paragraph" w:styleId="BlockText">
    <w:name w:val="Block Text"/>
    <w:basedOn w:val="Normal"/>
    <w:rsid w:val="008B2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7AA"/>
    <w:rPr>
      <w:sz w:val="16"/>
      <w:vertAlign w:val="superscript"/>
    </w:rPr>
  </w:style>
  <w:style w:type="character" w:customStyle="1" w:styleId="Symbols">
    <w:name w:val="Symbols"/>
    <w:basedOn w:val="DefaultParagraphFont"/>
    <w:rsid w:val="008B27AA"/>
    <w:rPr>
      <w:rFonts w:ascii="Symbol" w:hAnsi="Symbol"/>
    </w:rPr>
  </w:style>
  <w:style w:type="character" w:customStyle="1" w:styleId="MenuOptions">
    <w:name w:val="Menu Options"/>
    <w:basedOn w:val="DefaultParagraphFont"/>
    <w:rsid w:val="008B2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7AA"/>
    <w:rPr>
      <w:b/>
    </w:rPr>
  </w:style>
  <w:style w:type="character" w:customStyle="1" w:styleId="Underlined">
    <w:name w:val="Underlined"/>
    <w:basedOn w:val="DefaultParagraphFont"/>
    <w:rsid w:val="008B27AA"/>
    <w:rPr>
      <w:u w:val="single"/>
    </w:rPr>
  </w:style>
  <w:style w:type="paragraph" w:customStyle="1" w:styleId="TableBodyTextRight">
    <w:name w:val="Table Body Text Right"/>
    <w:basedOn w:val="TableBodyText"/>
    <w:rsid w:val="008B2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7AA"/>
    <w:rPr>
      <w:sz w:val="18"/>
    </w:rPr>
  </w:style>
  <w:style w:type="paragraph" w:customStyle="1" w:styleId="BodySmallRight">
    <w:name w:val="Body Small Right"/>
    <w:basedOn w:val="BodyTextRight"/>
    <w:rsid w:val="008B27AA"/>
    <w:rPr>
      <w:sz w:val="18"/>
      <w:szCs w:val="18"/>
    </w:rPr>
  </w:style>
  <w:style w:type="paragraph" w:customStyle="1" w:styleId="MarginEdition">
    <w:name w:val="Margin Edition"/>
    <w:basedOn w:val="MarginNote"/>
    <w:rsid w:val="008B2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7AA"/>
    <w:rPr>
      <w:sz w:val="2"/>
      <w:szCs w:val="2"/>
    </w:rPr>
  </w:style>
  <w:style w:type="character" w:customStyle="1" w:styleId="Small">
    <w:name w:val="Small"/>
    <w:basedOn w:val="DefaultParagraphFont"/>
    <w:rsid w:val="008B27AA"/>
    <w:rPr>
      <w:sz w:val="16"/>
    </w:rPr>
  </w:style>
  <w:style w:type="paragraph" w:customStyle="1" w:styleId="WideTable">
    <w:name w:val="Wide Table"/>
    <w:basedOn w:val="Normal"/>
    <w:rsid w:val="008B2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7AA"/>
  </w:style>
  <w:style w:type="paragraph" w:styleId="Quote">
    <w:name w:val="Quote"/>
    <w:basedOn w:val="Heading1"/>
    <w:link w:val="QuoteChar"/>
    <w:qFormat/>
    <w:rsid w:val="008B2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7AA"/>
    <w:pPr>
      <w:pageBreakBefore/>
    </w:pPr>
  </w:style>
  <w:style w:type="paragraph" w:customStyle="1" w:styleId="Border">
    <w:name w:val="Border"/>
    <w:basedOn w:val="Normal"/>
    <w:qFormat/>
    <w:rsid w:val="008B2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7AA"/>
    <w:rPr>
      <w:u w:val="single"/>
    </w:rPr>
  </w:style>
  <w:style w:type="character" w:customStyle="1" w:styleId="BoldandItalics">
    <w:name w:val="Bold and Italics"/>
    <w:qFormat/>
    <w:rsid w:val="008B27AA"/>
    <w:rPr>
      <w:b/>
      <w:i/>
      <w:u w:val="none"/>
    </w:rPr>
  </w:style>
  <w:style w:type="paragraph" w:styleId="BalloonText">
    <w:name w:val="Balloon Text"/>
    <w:basedOn w:val="Normal"/>
    <w:link w:val="BalloonTextChar"/>
    <w:rsid w:val="008B2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7AA"/>
    <w:pPr>
      <w:spacing w:before="0" w:after="0"/>
    </w:pPr>
  </w:style>
  <w:style w:type="paragraph" w:customStyle="1" w:styleId="BodyTextBold">
    <w:name w:val="Body Text Bold"/>
    <w:basedOn w:val="BodyText"/>
    <w:qFormat/>
    <w:rsid w:val="008B27AA"/>
    <w:rPr>
      <w:b/>
    </w:rPr>
  </w:style>
  <w:style w:type="character" w:styleId="Hyperlink">
    <w:name w:val="Hyperlink"/>
    <w:basedOn w:val="DefaultParagraphFont"/>
    <w:uiPriority w:val="99"/>
    <w:unhideWhenUsed/>
    <w:rsid w:val="00582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562</Words>
  <Characters>3507</Characters>
  <Application>Microsoft Office Word</Application>
  <DocSecurity>0</DocSecurity>
  <Lines>167</Lines>
  <Paragraphs>84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CPCCSF2007 Splice and anchor using mechanical methods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2024-12-24T01:37:00Z</dcterms:modified>
</cp:coreProperties>
</file>