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8AF" w:rsidP="007278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CPCCSF2006 Machine-cut reinforcement materials</w:t>
      </w:r>
      <w:r>
        <w:fldChar w:fldCharType="end"/>
      </w:r>
    </w:p>
    <w:p w:rsidR="007278AF" w:rsidP="007278AF">
      <w:pPr>
        <w:pStyle w:val="Version"/>
        <w:sectPr w:rsidSect="00A65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57EC" w:rsidP="00A657EC">
      <w:pPr>
        <w:pStyle w:val="SuperHeading"/>
      </w:pPr>
      <w:r w:rsidRPr="00A657EC">
        <w:t>CPCCSF2006 Machine-cut reinforcement materials</w:t>
      </w:r>
    </w:p>
    <w:p w:rsidR="00000000" w:rsidRPr="00A657EC" w:rsidP="00A657EC">
      <w:pPr>
        <w:pStyle w:val="Heading1"/>
      </w:pPr>
      <w:bookmarkStart w:id="1" w:name="O_1292400"/>
      <w:bookmarkEnd w:id="1"/>
      <w:r w:rsidRPr="00A657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Updated reference to general construction induction training program.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7EC" w:rsidP="00A657EC">
            <w:pPr>
              <w:pStyle w:val="BodyText"/>
            </w:pPr>
            <w:r w:rsidRPr="00A657EC">
              <w:t>This version first released with CPC Construction, Plumbing and Services Training Package Release 5.0.</w:t>
            </w:r>
          </w:p>
          <w:p w:rsidR="00000000" w:rsidRPr="00A657EC" w:rsidP="00A657EC">
            <w:pPr>
              <w:pStyle w:val="BodyText"/>
            </w:pPr>
            <w:r w:rsidRPr="00A657EC">
              <w:t xml:space="preserve">Supersedes and is equivalent to </w:t>
            </w:r>
            <w:r w:rsidRPr="00A657EC">
              <w:t>CPCCSF2006A Machine cut reinforcement materials.  Updated to meet the Standards for Training Packages 2012.</w:t>
            </w:r>
          </w:p>
        </w:tc>
      </w:tr>
    </w:tbl>
    <w:p w:rsidR="00000000" w:rsidRPr="00A657EC" w:rsidP="00A657EC">
      <w:pPr>
        <w:pStyle w:val="BodyText"/>
      </w:pPr>
    </w:p>
    <w:p w:rsidR="00000000" w:rsidRPr="00A657EC" w:rsidP="00A657EC">
      <w:pPr>
        <w:pStyle w:val="AllowPageBreak"/>
      </w:pPr>
    </w:p>
    <w:p w:rsidR="00000000" w:rsidRPr="00A657EC" w:rsidP="00A657EC">
      <w:pPr>
        <w:pStyle w:val="Heading1"/>
      </w:pPr>
      <w:bookmarkStart w:id="2" w:name="O_1292399"/>
      <w:bookmarkEnd w:id="2"/>
      <w:r w:rsidRPr="00A657EC">
        <w:t>Application</w:t>
      </w:r>
    </w:p>
    <w:p w:rsidR="00000000" w:rsidRPr="00A657EC" w:rsidP="007278AF">
      <w:pPr>
        <w:pStyle w:val="BodyText"/>
      </w:pPr>
      <w:r w:rsidRPr="00A657EC">
        <w:t>This unit specifies the skills and knowledge required to machine-cut reinforcement material components that form pa</w:t>
      </w:r>
      <w:r w:rsidRPr="00A657EC">
        <w:t>rt of the construction process. It includes preparing and planning for the work, setting up the machine, cutting the reinforcing materials and completing clean-up activities.</w:t>
      </w:r>
    </w:p>
    <w:p w:rsidR="00000000" w:rsidRPr="00A657EC" w:rsidP="007278AF">
      <w:pPr>
        <w:pStyle w:val="BodyText"/>
      </w:pPr>
      <w:r w:rsidRPr="00A657EC">
        <w:t>It applies to those who work under the direction of more experienced workers to c</w:t>
      </w:r>
      <w:r w:rsidRPr="00A657EC">
        <w:t>ut reinforcement materials with machine-cutting equipment for a construction project.</w:t>
      </w:r>
    </w:p>
    <w:p w:rsidR="00000000" w:rsidRPr="00A657EC" w:rsidP="007278AF">
      <w:pPr>
        <w:pStyle w:val="BodyText"/>
      </w:pPr>
      <w:r w:rsidRPr="00A657EC">
        <w:t xml:space="preserve">Completion of the general construction induction training program, specified in the Safe Work Australia model </w:t>
      </w:r>
      <w:r w:rsidRPr="00A657EC">
        <w:rPr>
          <w:rStyle w:val="Emphasis"/>
        </w:rPr>
        <w:t>Code of Practice: Construction Work</w:t>
      </w:r>
      <w:r w:rsidRPr="00A657EC">
        <w:t>, is required by anyone c</w:t>
      </w:r>
      <w:r w:rsidRPr="00A657EC">
        <w:t xml:space="preserve">arrying out construction work. Achievement of </w:t>
      </w:r>
      <w:r w:rsidRPr="00A657EC">
        <w:rPr>
          <w:rStyle w:val="Emphasis"/>
        </w:rPr>
        <w:t>CPCWHS1001</w:t>
      </w:r>
      <w:r w:rsidRPr="00A657EC">
        <w:t xml:space="preserve"> </w:t>
      </w:r>
      <w:r w:rsidRPr="00A657EC">
        <w:rPr>
          <w:rStyle w:val="Emphasis"/>
        </w:rPr>
        <w:t>Prepare to work safely in the construction industry</w:t>
      </w:r>
      <w:r w:rsidRPr="00A657EC">
        <w:t xml:space="preserve"> meets this requirement.</w:t>
      </w:r>
    </w:p>
    <w:p w:rsidR="00000000" w:rsidRPr="00A657EC" w:rsidP="007278AF">
      <w:pPr>
        <w:pStyle w:val="BodyText"/>
      </w:pPr>
      <w:r w:rsidRPr="00A657EC">
        <w:t>No licensing, legislative or certification requirements apply to this unit at the time of publication.</w:t>
      </w:r>
    </w:p>
    <w:p w:rsidR="00000000" w:rsidRPr="00A657EC" w:rsidP="00A657EC">
      <w:pPr>
        <w:pStyle w:val="Heading1"/>
      </w:pPr>
      <w:bookmarkStart w:id="3" w:name="O_1292398"/>
      <w:bookmarkEnd w:id="3"/>
      <w:r w:rsidRPr="00A657EC">
        <w:t>P</w:t>
      </w:r>
      <w:r w:rsidRPr="00A657EC">
        <w:t>re-requisite Unit</w:t>
      </w:r>
    </w:p>
    <w:p w:rsidR="00000000" w:rsidRPr="00A657EC" w:rsidP="007278AF">
      <w:pPr>
        <w:pStyle w:val="BodyText"/>
      </w:pPr>
      <w:r w:rsidRPr="00A657EC">
        <w:t>CPCCWHS2001 Apply WHS requirements, policies and procedures in the construction industry</w:t>
      </w:r>
    </w:p>
    <w:p w:rsidR="00000000" w:rsidRPr="00A657EC" w:rsidP="00A657EC">
      <w:pPr>
        <w:pStyle w:val="Heading1"/>
      </w:pPr>
      <w:bookmarkStart w:id="4" w:name="O_1292397"/>
      <w:bookmarkEnd w:id="4"/>
      <w:r w:rsidRPr="00A657EC">
        <w:t>Unit Sector</w:t>
      </w:r>
    </w:p>
    <w:p w:rsidR="00000000" w:rsidRPr="00A657EC" w:rsidP="007278AF">
      <w:pPr>
        <w:pStyle w:val="BodyText"/>
      </w:pPr>
      <w:r w:rsidRPr="00A657EC">
        <w:t>Steelfixing</w:t>
      </w:r>
    </w:p>
    <w:p w:rsidR="00000000" w:rsidRPr="00A657EC" w:rsidP="00A657EC">
      <w:pPr>
        <w:pStyle w:val="Heading1"/>
      </w:pPr>
      <w:bookmarkStart w:id="5" w:name="O_1292396"/>
      <w:bookmarkEnd w:id="5"/>
      <w:r w:rsidRPr="00A657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Performance criteria describe what needs to be done to demonstrate achievement of the element.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Plan and prepare to machine-cut reinforcement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Read work order and associated documentation and clarify work tasks with relevant persons.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Plan all work to comply with relevant legislation, regulations, standards, codes, work health and safety (WHS), environmental and workplace requirements.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Identify hazards and determine risk controls.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Select cutting machine, tools and equi</w:t>
            </w:r>
            <w:r w:rsidRPr="00A657EC">
              <w:t>pment, check for serviceability and rectify or report any faults.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Set up work area to machine-cut reinforcement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Erect required safety signage and barricades and fit personal protective equipment (PPE).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Conduct measurements and select cutting method in accordance with task specification and site conditions.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Clean area of flammable material and erect barriers to contain waste material from cutting process.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Provide a secure and safe work envir</w:t>
            </w:r>
            <w:r w:rsidRPr="00A657EC">
              <w:t>onment with stable base and platform for the reinforcing material.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Set up cutting machine for operation in accordance with task specifications and manufacturer requirements.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Machine-cut reinforcement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Operate cutting machine safely in accordance with manufacturer and workplace requirements.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Cut or dock reinforcement steel to prescribed lengths and configurations in accordance with task specifications.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Cut fabric reinforcement to ensure allowances for element penetrations.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Stack and bundle cut lengths to be included in reinforcing layout.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Clear work area and dispose of, reuse or recycle materials in accordance with regulatory and workplace requirements.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7EC" w:rsidP="00A657EC">
            <w:pPr>
              <w:pStyle w:val="BodyText"/>
            </w:pPr>
            <w:r w:rsidRPr="00A657EC">
              <w:t xml:space="preserve">Clean, check, maintain and store tools and equipment in </w:t>
            </w:r>
            <w:r w:rsidRPr="00A657EC">
              <w:t>accordance with manufacturer and workplace requirements.</w:t>
            </w:r>
          </w:p>
        </w:tc>
      </w:tr>
    </w:tbl>
    <w:p w:rsidR="00000000" w:rsidRPr="00A657EC" w:rsidP="00A657EC">
      <w:pPr>
        <w:pStyle w:val="BodyText"/>
      </w:pPr>
    </w:p>
    <w:p w:rsidR="00000000" w:rsidRPr="00A657EC" w:rsidP="00A657EC">
      <w:pPr>
        <w:pStyle w:val="AllowPageBreak"/>
      </w:pPr>
    </w:p>
    <w:p w:rsidR="00000000" w:rsidRPr="00A657EC" w:rsidP="00A657EC">
      <w:pPr>
        <w:pStyle w:val="Heading1"/>
      </w:pPr>
      <w:bookmarkStart w:id="6" w:name="O_1292395"/>
      <w:bookmarkEnd w:id="6"/>
      <w:r w:rsidRPr="00A657EC">
        <w:t>Foundation Skills</w:t>
      </w:r>
    </w:p>
    <w:p w:rsidR="00000000" w:rsidRPr="00A657EC" w:rsidP="007278AF">
      <w:pPr>
        <w:pStyle w:val="BodyText"/>
      </w:pPr>
      <w:r w:rsidRPr="00A657EC">
        <w:t xml:space="preserve">Foundation skills essential to performance are explicit in the performance criteria of this unit of competency. </w:t>
      </w:r>
    </w:p>
    <w:p w:rsidR="00000000" w:rsidRPr="00A657EC" w:rsidP="00A657EC">
      <w:pPr>
        <w:pStyle w:val="Heading1"/>
      </w:pPr>
      <w:bookmarkStart w:id="7" w:name="O_1292394"/>
      <w:bookmarkEnd w:id="7"/>
      <w:r w:rsidRPr="00A657EC">
        <w:t>Unit Mapping Information</w:t>
      </w:r>
    </w:p>
    <w:p w:rsidR="00000000" w:rsidRPr="00A657EC" w:rsidP="007278AF">
      <w:pPr>
        <w:pStyle w:val="BodyText"/>
      </w:pPr>
      <w:r w:rsidRPr="00A657EC">
        <w:t>Supersedes and is equivalent to CPCCSF2006A Machine cut reinforcement ma</w:t>
      </w:r>
      <w:r w:rsidRPr="00A657EC">
        <w:t>terials.</w:t>
      </w:r>
    </w:p>
    <w:p w:rsidR="00000000" w:rsidRPr="00A657EC" w:rsidP="00A657EC">
      <w:pPr>
        <w:pStyle w:val="Heading1"/>
      </w:pPr>
      <w:bookmarkStart w:id="8" w:name="O_1292401"/>
      <w:bookmarkEnd w:id="8"/>
      <w:r w:rsidRPr="00A657EC">
        <w:t>Links</w:t>
      </w:r>
    </w:p>
    <w:p w:rsidR="00000000" w:rsidRPr="00A657EC" w:rsidP="007278AF">
      <w:pPr>
        <w:pStyle w:val="BodyText"/>
      </w:pPr>
      <w:r w:rsidRPr="00A657E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E306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657EC" w:rsidP="007278AF">
      <w:pPr>
        <w:pStyle w:val="BodyText"/>
        <w:sectPr w:rsidSect="00A657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57EC" w:rsidP="00A657EC">
      <w:pPr>
        <w:pStyle w:val="SuperHeading"/>
      </w:pPr>
      <w:r w:rsidRPr="00A657EC">
        <w:t>Assessment Requirements for CPCCSF2006 Machine-cut reinforcement materials</w:t>
      </w:r>
    </w:p>
    <w:p w:rsidR="00000000" w:rsidRPr="00A657EC" w:rsidP="00A657EC">
      <w:pPr>
        <w:pStyle w:val="Heading1"/>
      </w:pPr>
      <w:bookmarkStart w:id="9" w:name="O_1292392"/>
      <w:bookmarkEnd w:id="9"/>
      <w:r w:rsidRPr="00A657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Updated reference to general construction induction training program.</w:t>
            </w:r>
          </w:p>
        </w:tc>
      </w:tr>
      <w:tr w:rsidTr="00A6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7EC">
            <w:pPr>
              <w:pStyle w:val="BodyText"/>
              <w:rPr>
                <w:lang w:val="en-NZ"/>
              </w:rPr>
            </w:pPr>
            <w:r w:rsidRPr="00A657E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7EC" w:rsidP="00A657EC">
            <w:pPr>
              <w:pStyle w:val="BodyText"/>
            </w:pPr>
            <w:r w:rsidRPr="00A657EC">
              <w:t>This version first released with CPC Construction,</w:t>
            </w:r>
            <w:r w:rsidRPr="00A657EC">
              <w:t xml:space="preserve"> Plumbing and Services Training Package Release 5.0.</w:t>
            </w:r>
          </w:p>
          <w:p w:rsidR="00000000" w:rsidRPr="00A657EC" w:rsidP="00A657EC">
            <w:pPr>
              <w:pStyle w:val="BodyText"/>
            </w:pPr>
            <w:r w:rsidRPr="00A657EC">
              <w:t>Supersedes and is equivalent to CPCCSF2006A Machine cut reinforcement materials.  Updated to meet the Standards for Training Packages 2012.</w:t>
            </w:r>
          </w:p>
        </w:tc>
      </w:tr>
    </w:tbl>
    <w:p w:rsidR="007278AF" w:rsidP="00A657EC">
      <w:pPr>
        <w:pStyle w:val="BodyText"/>
      </w:pPr>
    </w:p>
    <w:p w:rsidR="007278AF" w:rsidP="00A657EC">
      <w:pPr>
        <w:pStyle w:val="BodyText"/>
      </w:pPr>
    </w:p>
    <w:p w:rsidR="00000000" w:rsidRPr="00A657EC" w:rsidP="00A657EC">
      <w:pPr>
        <w:pStyle w:val="Heading1"/>
      </w:pPr>
      <w:bookmarkStart w:id="10" w:name="O_1292391"/>
      <w:bookmarkEnd w:id="10"/>
      <w:r w:rsidRPr="00A657EC">
        <w:t>Performance Evidence</w:t>
      </w:r>
    </w:p>
    <w:p w:rsidR="00000000" w:rsidRPr="00A657EC" w:rsidP="007278AF">
      <w:pPr>
        <w:pStyle w:val="BodyText"/>
      </w:pPr>
      <w:r w:rsidRPr="00A657EC">
        <w:t>To demonstrate compe</w:t>
      </w:r>
      <w:r w:rsidRPr="00A657EC">
        <w:t>tency in this unit, a candidate must meet the elements and performance criteria by machine-cutting each of the following reinforcement steel materials using a guillotine shear/cropper and an angle grinder:</w:t>
      </w:r>
    </w:p>
    <w:p w:rsidR="00000000" w:rsidRPr="00A657EC" w:rsidP="00A657EC">
      <w:pPr>
        <w:pStyle w:val="ListBullet"/>
      </w:pPr>
      <w:r w:rsidRPr="00A657EC">
        <w:t>deformed bars</w:t>
      </w:r>
    </w:p>
    <w:p w:rsidR="00000000" w:rsidRPr="00A657EC" w:rsidP="00A657EC">
      <w:pPr>
        <w:pStyle w:val="ListBullet"/>
      </w:pPr>
      <w:r w:rsidRPr="00A657EC">
        <w:t>mesh sheets of deformed bars</w:t>
      </w:r>
    </w:p>
    <w:p w:rsidR="00000000" w:rsidRPr="00A657EC" w:rsidP="00A657EC">
      <w:pPr>
        <w:pStyle w:val="ListBullet"/>
      </w:pPr>
      <w:r w:rsidRPr="00A657EC">
        <w:t>mesh sheets of plain bars</w:t>
      </w:r>
    </w:p>
    <w:p w:rsidR="00000000" w:rsidRPr="00A657EC" w:rsidP="00A657EC">
      <w:pPr>
        <w:pStyle w:val="ListBullet"/>
      </w:pPr>
      <w:r w:rsidRPr="00A657EC">
        <w:t xml:space="preserve">plain rods. </w:t>
      </w:r>
    </w:p>
    <w:p w:rsidR="00000000" w:rsidRPr="00A657EC" w:rsidP="00A657EC">
      <w:pPr>
        <w:pStyle w:val="AllowPageBreak"/>
      </w:pPr>
    </w:p>
    <w:p w:rsidR="00000000" w:rsidRPr="00A657EC" w:rsidP="00A657EC">
      <w:pPr>
        <w:pStyle w:val="Heading1"/>
      </w:pPr>
      <w:bookmarkStart w:id="11" w:name="O_1292390"/>
      <w:bookmarkEnd w:id="11"/>
      <w:r w:rsidRPr="00A657EC">
        <w:t>Knowledge Evidence</w:t>
      </w:r>
    </w:p>
    <w:p w:rsidR="00000000" w:rsidRPr="00A657EC" w:rsidP="007278AF">
      <w:pPr>
        <w:pStyle w:val="BodyText"/>
      </w:pPr>
      <w:r w:rsidRPr="00A657EC">
        <w:t xml:space="preserve">To be competent in this unit, a candidate must demonstrate knowledge of: </w:t>
      </w:r>
    </w:p>
    <w:p w:rsidR="00000000" w:rsidRPr="00A657EC" w:rsidP="00A657EC">
      <w:pPr>
        <w:pStyle w:val="ListBullet"/>
      </w:pPr>
      <w:r w:rsidRPr="00A657EC">
        <w:t>workplace and regulatory requirements for machine-cutting reinforcement materials under applicable Commo</w:t>
      </w:r>
      <w:r w:rsidRPr="00A657EC">
        <w:t>nwealth, state or territory work health and safety (WHS) legislation and codes of practice:</w:t>
      </w:r>
    </w:p>
    <w:p w:rsidR="00000000" w:rsidRPr="00A657EC" w:rsidP="00A657EC">
      <w:pPr>
        <w:pStyle w:val="ListBullet2"/>
      </w:pPr>
      <w:r w:rsidRPr="00A657EC">
        <w:t xml:space="preserve">job safety and environmental analyses (JSEAs) </w:t>
      </w:r>
    </w:p>
    <w:p w:rsidR="00000000" w:rsidRPr="00A657EC" w:rsidP="00A657EC">
      <w:pPr>
        <w:pStyle w:val="ListBullet2"/>
      </w:pPr>
      <w:r w:rsidRPr="00A657EC">
        <w:t>safe work method statements (SWMSs)</w:t>
      </w:r>
    </w:p>
    <w:p w:rsidR="00000000" w:rsidRPr="00A657EC" w:rsidP="00A657EC">
      <w:pPr>
        <w:pStyle w:val="ListBullet2"/>
      </w:pPr>
      <w:r w:rsidRPr="00A657EC">
        <w:t>safety data sheets (SDSs)</w:t>
      </w:r>
    </w:p>
    <w:p w:rsidR="00000000" w:rsidRPr="00A657EC" w:rsidP="00A657EC">
      <w:pPr>
        <w:pStyle w:val="ListBullet2"/>
      </w:pPr>
      <w:r w:rsidRPr="00A657EC">
        <w:t>safety manuals and instructions for plant, tools and e</w:t>
      </w:r>
      <w:r w:rsidRPr="00A657EC">
        <w:t>quipment</w:t>
      </w:r>
    </w:p>
    <w:p w:rsidR="00000000" w:rsidRPr="00A657EC" w:rsidP="00A657EC">
      <w:pPr>
        <w:pStyle w:val="ListBullet2"/>
      </w:pPr>
      <w:r w:rsidRPr="00A657EC">
        <w:t>signage and barricades</w:t>
      </w:r>
    </w:p>
    <w:p w:rsidR="00000000" w:rsidRPr="00A657EC" w:rsidP="00A657EC">
      <w:pPr>
        <w:pStyle w:val="ListBullet2"/>
      </w:pPr>
      <w:r w:rsidRPr="00A657EC">
        <w:t xml:space="preserve">personal protective equipment (PPE) </w:t>
      </w:r>
    </w:p>
    <w:p w:rsidR="00000000" w:rsidRPr="00A657EC" w:rsidP="00A657EC">
      <w:pPr>
        <w:pStyle w:val="ListBullet2"/>
      </w:pPr>
      <w:r w:rsidRPr="00A657EC">
        <w:t>working at heights requirements</w:t>
      </w:r>
    </w:p>
    <w:p w:rsidR="00000000" w:rsidRPr="00A657EC" w:rsidP="00A657EC">
      <w:pPr>
        <w:pStyle w:val="ListBullet2"/>
      </w:pPr>
      <w:r w:rsidRPr="00A657EC">
        <w:t>environmental and worksite safety plans</w:t>
      </w:r>
    </w:p>
    <w:p w:rsidR="00000000" w:rsidRPr="00A657EC" w:rsidP="00A657EC">
      <w:pPr>
        <w:pStyle w:val="ListBullet2"/>
      </w:pPr>
      <w:r w:rsidRPr="00A657EC">
        <w:t>reporting problems</w:t>
      </w:r>
    </w:p>
    <w:p w:rsidR="00000000" w:rsidRPr="00A657EC" w:rsidP="00A657EC">
      <w:pPr>
        <w:pStyle w:val="ListBullet"/>
      </w:pPr>
      <w:r w:rsidRPr="00A657EC">
        <w:t>reinforcement materials:</w:t>
      </w:r>
    </w:p>
    <w:p w:rsidR="00000000" w:rsidRPr="00A657EC" w:rsidP="00A657EC">
      <w:pPr>
        <w:pStyle w:val="ListBullet2"/>
      </w:pPr>
      <w:r w:rsidRPr="00A657EC">
        <w:t>cutting consumables</w:t>
      </w:r>
    </w:p>
    <w:p w:rsidR="00000000" w:rsidRPr="00A657EC" w:rsidP="00A657EC">
      <w:pPr>
        <w:pStyle w:val="ListBullet2"/>
      </w:pPr>
      <w:r w:rsidRPr="00A657EC">
        <w:t>deformed bars</w:t>
      </w:r>
    </w:p>
    <w:p w:rsidR="00000000" w:rsidRPr="00A657EC" w:rsidP="00A657EC">
      <w:pPr>
        <w:pStyle w:val="ListBullet2"/>
      </w:pPr>
      <w:r w:rsidRPr="00A657EC">
        <w:t>mesh sheets of deformed bars</w:t>
      </w:r>
    </w:p>
    <w:p w:rsidR="00000000" w:rsidRPr="00A657EC" w:rsidP="00A657EC">
      <w:pPr>
        <w:pStyle w:val="ListBullet2"/>
      </w:pPr>
      <w:r w:rsidRPr="00A657EC">
        <w:t>mesh sheets of plain bars</w:t>
      </w:r>
    </w:p>
    <w:p w:rsidR="00000000" w:rsidRPr="00A657EC" w:rsidP="00A657EC">
      <w:pPr>
        <w:pStyle w:val="ListBullet2"/>
      </w:pPr>
      <w:r w:rsidRPr="00A657EC">
        <w:t>plain rods</w:t>
      </w:r>
    </w:p>
    <w:p w:rsidR="00000000" w:rsidRPr="00A657EC" w:rsidP="00A657EC">
      <w:pPr>
        <w:pStyle w:val="ListBullet"/>
      </w:pPr>
      <w:r w:rsidRPr="00A657EC">
        <w:t>types, characteristics and limitations of tools and equipment for machine-cutting reinforcement materials:</w:t>
      </w:r>
    </w:p>
    <w:p w:rsidR="00000000" w:rsidRPr="00A657EC" w:rsidP="00A657EC">
      <w:pPr>
        <w:pStyle w:val="ListBullet2"/>
      </w:pPr>
      <w:r w:rsidRPr="00A657EC">
        <w:t>guillotine shear/cropper</w:t>
      </w:r>
    </w:p>
    <w:p w:rsidR="00000000" w:rsidRPr="00A657EC" w:rsidP="00A657EC">
      <w:pPr>
        <w:pStyle w:val="ListBullet2"/>
      </w:pPr>
      <w:r w:rsidRPr="00A657EC">
        <w:t>angle grinders</w:t>
      </w:r>
    </w:p>
    <w:p w:rsidR="00000000" w:rsidRPr="00A657EC" w:rsidP="00A657EC">
      <w:pPr>
        <w:pStyle w:val="ListBullet2"/>
      </w:pPr>
      <w:r w:rsidRPr="00A657EC">
        <w:t>bolt cutters</w:t>
      </w:r>
    </w:p>
    <w:p w:rsidR="00000000" w:rsidRPr="00A657EC" w:rsidP="00A657EC">
      <w:pPr>
        <w:pStyle w:val="ListBullet2"/>
      </w:pPr>
      <w:r w:rsidRPr="00A657EC">
        <w:t>general hand and power tools</w:t>
      </w:r>
    </w:p>
    <w:p w:rsidR="00000000" w:rsidRPr="00A657EC" w:rsidP="00A657EC">
      <w:pPr>
        <w:pStyle w:val="ListBullet2"/>
      </w:pPr>
      <w:r w:rsidRPr="00A657EC">
        <w:t>measuring tapes and rules</w:t>
      </w:r>
    </w:p>
    <w:p w:rsidR="00000000" w:rsidRPr="00A657EC" w:rsidP="00A657EC">
      <w:pPr>
        <w:pStyle w:val="ListBullet2"/>
      </w:pPr>
      <w:r w:rsidRPr="00A657EC">
        <w:t>tie wire reels</w:t>
      </w:r>
    </w:p>
    <w:p w:rsidR="00000000" w:rsidRPr="00A657EC" w:rsidP="00A657EC">
      <w:pPr>
        <w:pStyle w:val="ListBullet2"/>
      </w:pPr>
      <w:r w:rsidRPr="00A657EC">
        <w:t xml:space="preserve">wire nippers </w:t>
      </w:r>
    </w:p>
    <w:p w:rsidR="00000000" w:rsidRPr="00A657EC" w:rsidP="00A657EC">
      <w:pPr>
        <w:pStyle w:val="ListBullet"/>
      </w:pPr>
      <w:r w:rsidRPr="00A657EC">
        <w:t>requirements for using tools and equipment for machine-cutting reinforcement materials:</w:t>
      </w:r>
    </w:p>
    <w:p w:rsidR="00000000" w:rsidRPr="00A657EC" w:rsidP="00A657EC">
      <w:pPr>
        <w:pStyle w:val="ListBullet2"/>
      </w:pPr>
      <w:r w:rsidRPr="00A657EC">
        <w:t>safe operating procedures</w:t>
      </w:r>
    </w:p>
    <w:p w:rsidR="00000000" w:rsidRPr="00A657EC" w:rsidP="00A657EC">
      <w:pPr>
        <w:pStyle w:val="ListBullet2"/>
      </w:pPr>
      <w:r w:rsidRPr="00A657EC">
        <w:t>operational, maintenance and intermediate diagnostic procedures</w:t>
      </w:r>
    </w:p>
    <w:p w:rsidR="00000000" w:rsidRPr="00A657EC" w:rsidP="00A657EC">
      <w:pPr>
        <w:pStyle w:val="ListBullet2"/>
      </w:pPr>
      <w:r w:rsidRPr="00A657EC">
        <w:t>workplace and equipment safety requirements</w:t>
      </w:r>
    </w:p>
    <w:p w:rsidR="00000000" w:rsidRPr="00A657EC" w:rsidP="00A657EC">
      <w:pPr>
        <w:pStyle w:val="ListBullet"/>
      </w:pPr>
      <w:r w:rsidRPr="00A657EC">
        <w:t>re</w:t>
      </w:r>
      <w:r w:rsidRPr="00A657EC">
        <w:t>quirements for cleaning up work area, maintaining and storing plant, tools, equipment and materials, and for environmentally friendly waste management.</w:t>
      </w:r>
    </w:p>
    <w:p w:rsidR="00000000" w:rsidRPr="00A657EC" w:rsidP="00A657EC">
      <w:pPr>
        <w:pStyle w:val="AllowPageBreak"/>
      </w:pPr>
    </w:p>
    <w:p w:rsidR="00000000" w:rsidRPr="00A657EC" w:rsidP="00A657EC">
      <w:pPr>
        <w:pStyle w:val="Heading1"/>
      </w:pPr>
      <w:bookmarkStart w:id="12" w:name="O_1292389"/>
      <w:bookmarkEnd w:id="12"/>
      <w:r w:rsidRPr="00A657EC">
        <w:t>Assessment Conditions</w:t>
      </w:r>
    </w:p>
    <w:p w:rsidR="00000000" w:rsidRPr="00A657EC" w:rsidP="007278AF">
      <w:pPr>
        <w:pStyle w:val="BodyText"/>
      </w:pPr>
      <w:r w:rsidRPr="00A657EC">
        <w:t xml:space="preserve">Assessors must meet the requirements for assessors outlined in </w:t>
      </w:r>
      <w:r w:rsidRPr="00A657EC">
        <w:t xml:space="preserve">the Standards for Registered Training Organisations. </w:t>
      </w:r>
    </w:p>
    <w:p w:rsidR="00000000" w:rsidRPr="00A657EC" w:rsidP="007278AF">
      <w:pPr>
        <w:pStyle w:val="BodyText"/>
      </w:pPr>
      <w:r w:rsidRPr="00A657EC">
        <w:t>Assessment must be conducted in the workplace or a simulated workplace using realistic conditions, materials, activities, responsibilities, procedures, sa</w:t>
      </w:r>
      <w:r w:rsidRPr="00A657EC">
        <w:t>fety requirements and environmental considerations.</w:t>
      </w:r>
    </w:p>
    <w:p w:rsidR="00000000" w:rsidRPr="00A657EC" w:rsidP="007278AF">
      <w:pPr>
        <w:pStyle w:val="BodyText"/>
      </w:pPr>
      <w:r w:rsidRPr="00A657EC">
        <w:t>Candidates must have access to:</w:t>
      </w:r>
    </w:p>
    <w:p w:rsidR="00000000" w:rsidRPr="00A657EC" w:rsidP="00A657EC">
      <w:pPr>
        <w:pStyle w:val="ListBullet"/>
      </w:pPr>
      <w:r w:rsidRPr="00A657EC">
        <w:t>industry-standard equipment required to perform the tasks specified in the Performance Evidence</w:t>
      </w:r>
    </w:p>
    <w:p w:rsidR="00000000" w:rsidRPr="00A657EC" w:rsidP="00A657EC">
      <w:pPr>
        <w:pStyle w:val="ListBullet"/>
      </w:pPr>
      <w:r w:rsidRPr="00A657EC">
        <w:t>appropriate workplace information and records, including policies, procedur</w:t>
      </w:r>
      <w:r w:rsidRPr="00A657EC">
        <w:t>es and legislative requirements.</w:t>
      </w:r>
    </w:p>
    <w:p w:rsidR="00000000" w:rsidRPr="00A657EC" w:rsidP="00A657EC">
      <w:pPr>
        <w:pStyle w:val="AllowPageBreak"/>
      </w:pPr>
    </w:p>
    <w:p w:rsidR="00000000" w:rsidRPr="00A657EC" w:rsidP="00A657EC">
      <w:pPr>
        <w:pStyle w:val="Heading1"/>
      </w:pPr>
      <w:bookmarkStart w:id="13" w:name="O_1292402"/>
      <w:bookmarkEnd w:id="13"/>
      <w:r w:rsidRPr="00A657EC">
        <w:t>Links</w:t>
      </w:r>
    </w:p>
    <w:p w:rsidR="00000000" w:rsidRPr="00A657EC" w:rsidP="007278AF">
      <w:pPr>
        <w:pStyle w:val="BodyText"/>
      </w:pPr>
      <w:r w:rsidRPr="00A657E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E306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657EC" w:rsidP="00A657EC"/>
    <w:sectPr w:rsidSect="00A657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C" w:rsidRPr="007278AF" w:rsidP="007278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AF" w:rsidP="00A65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8AF" w:rsidP="00A65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278AF" w:rsidP="00A657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C" w:rsidP="00A65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78AF">
      <w:t>Approved</w:t>
    </w:r>
    <w:r w:rsidR="007278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78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78AF">
      <w:rPr>
        <w:noProof/>
      </w:rPr>
      <w:t>4</w:t>
    </w:r>
    <w:r>
      <w:rPr>
        <w:noProof/>
      </w:rPr>
      <w:fldChar w:fldCharType="end"/>
    </w:r>
  </w:p>
  <w:p w:rsidR="00A657EC" w:rsidP="00A65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78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78AF">
      <w:t>BuildSkills Australia</w:t>
    </w:r>
    <w:r w:rsidR="007278AF">
      <w:fldChar w:fldCharType="end"/>
    </w:r>
  </w:p>
  <w:p w:rsidR="00A657EC" w:rsidP="00A65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7EC" w:rsidRPr="007278AF" w:rsidP="007278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AF" w:rsidRPr="002D2AF8" w:rsidP="00A65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CPCCSF2006 Machine-cut reinforcement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78AF" w:rsidP="00A657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C" w:rsidRPr="002D2AF8" w:rsidP="00A65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78AF">
      <w:t>CPCCSF2006 Machine-cut reinforcement materials</w:t>
    </w:r>
    <w:r w:rsidR="007278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78AF">
      <w:rPr>
        <w:noProof/>
      </w:rPr>
      <w:t>2 March 2025</w:t>
    </w:r>
    <w:r>
      <w:fldChar w:fldCharType="end"/>
    </w:r>
  </w:p>
  <w:p w:rsidR="00A657EC" w:rsidP="00A65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6E7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D2D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AAC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7EC"/>
  </w:style>
  <w:style w:type="character" w:customStyle="1" w:styleId="Heading1Char">
    <w:name w:val="Heading 1 Char"/>
    <w:basedOn w:val="DefaultParagraphFont"/>
    <w:link w:val="Heading1"/>
    <w:rsid w:val="00A65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57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57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57EC"/>
    <w:rPr>
      <w:i/>
    </w:rPr>
  </w:style>
  <w:style w:type="paragraph" w:customStyle="1" w:styleId="SuperHeading">
    <w:name w:val="SuperHeading"/>
    <w:basedOn w:val="Normal"/>
    <w:rsid w:val="00A65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5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57EC"/>
    <w:rPr>
      <w:b/>
      <w:spacing w:val="0"/>
    </w:rPr>
  </w:style>
  <w:style w:type="paragraph" w:customStyle="1" w:styleId="SuperTitle">
    <w:name w:val="SuperTitle"/>
    <w:basedOn w:val="Title"/>
    <w:rsid w:val="00A65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5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7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5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7EC"/>
  </w:style>
  <w:style w:type="paragraph" w:styleId="TableofFigures">
    <w:name w:val="table of figures"/>
    <w:basedOn w:val="Normal"/>
    <w:next w:val="Normal"/>
    <w:semiHidden/>
    <w:rsid w:val="00A65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7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57EC"/>
    <w:rPr>
      <w:rFonts w:ascii="Wingdings" w:hAnsi="Wingdings"/>
    </w:rPr>
  </w:style>
  <w:style w:type="paragraph" w:customStyle="1" w:styleId="TableHeading">
    <w:name w:val="Table Heading"/>
    <w:basedOn w:val="HeadingBase"/>
    <w:rsid w:val="00A65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7EC"/>
    <w:rPr>
      <w:color w:val="0033CC"/>
      <w:u w:val="none"/>
    </w:rPr>
  </w:style>
  <w:style w:type="paragraph" w:customStyle="1" w:styleId="BodyTextRight">
    <w:name w:val="Body Text Right"/>
    <w:basedOn w:val="BodyText"/>
    <w:rsid w:val="00A65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7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7EC"/>
    <w:rPr>
      <w:sz w:val="32"/>
    </w:rPr>
  </w:style>
  <w:style w:type="paragraph" w:customStyle="1" w:styleId="HeadingProcedure">
    <w:name w:val="Heading Procedure"/>
    <w:basedOn w:val="HeadingBase"/>
    <w:next w:val="Normal"/>
    <w:rsid w:val="00A65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7EC"/>
    <w:pPr>
      <w:spacing w:before="60" w:after="60"/>
    </w:pPr>
  </w:style>
  <w:style w:type="paragraph" w:styleId="ListContinue">
    <w:name w:val="List Continue"/>
    <w:basedOn w:val="List"/>
    <w:rsid w:val="00A657EC"/>
    <w:pPr>
      <w:ind w:firstLine="0"/>
    </w:pPr>
  </w:style>
  <w:style w:type="paragraph" w:customStyle="1" w:styleId="ListNote">
    <w:name w:val="List Note"/>
    <w:basedOn w:val="List"/>
    <w:rsid w:val="00A65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7EC"/>
    <w:rPr>
      <w:rFonts w:ascii="Courier New" w:hAnsi="Courier New"/>
    </w:rPr>
  </w:style>
  <w:style w:type="paragraph" w:customStyle="1" w:styleId="NoteBullet">
    <w:name w:val="Note Bullet"/>
    <w:basedOn w:val="Note"/>
    <w:rsid w:val="00A65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7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5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7EC"/>
    <w:rPr>
      <w:b/>
      <w:smallCaps/>
    </w:rPr>
  </w:style>
  <w:style w:type="paragraph" w:customStyle="1" w:styleId="TableListNumber">
    <w:name w:val="Table List Number"/>
    <w:basedOn w:val="ListNumber"/>
    <w:rsid w:val="00A65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7EC"/>
    <w:pPr>
      <w:numPr>
        <w:numId w:val="9"/>
      </w:numPr>
    </w:pPr>
  </w:style>
  <w:style w:type="paragraph" w:customStyle="1" w:styleId="ListAlpha2">
    <w:name w:val="List Alpha 2"/>
    <w:basedOn w:val="List2"/>
    <w:rsid w:val="00A657EC"/>
    <w:pPr>
      <w:numPr>
        <w:numId w:val="8"/>
      </w:numPr>
    </w:pPr>
  </w:style>
  <w:style w:type="paragraph" w:styleId="List2">
    <w:name w:val="List 2"/>
    <w:basedOn w:val="BodyText"/>
    <w:rsid w:val="00A65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7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7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57EC"/>
    <w:pPr>
      <w:numPr>
        <w:numId w:val="4"/>
      </w:numPr>
    </w:pPr>
  </w:style>
  <w:style w:type="paragraph" w:styleId="ListContinue2">
    <w:name w:val="List Continue 2"/>
    <w:basedOn w:val="List2"/>
    <w:rsid w:val="00A657EC"/>
    <w:pPr>
      <w:ind w:firstLine="0"/>
    </w:pPr>
  </w:style>
  <w:style w:type="paragraph" w:styleId="ListContinue3">
    <w:name w:val="List Continue 3"/>
    <w:basedOn w:val="List3"/>
    <w:rsid w:val="00A657EC"/>
    <w:pPr>
      <w:ind w:left="1021" w:firstLine="0"/>
    </w:pPr>
  </w:style>
  <w:style w:type="paragraph" w:styleId="ListContinue4">
    <w:name w:val="List Continue 4"/>
    <w:basedOn w:val="List4"/>
    <w:rsid w:val="00A657EC"/>
    <w:pPr>
      <w:ind w:firstLine="0"/>
    </w:pPr>
  </w:style>
  <w:style w:type="paragraph" w:styleId="ListContinue5">
    <w:name w:val="List Continue 5"/>
    <w:basedOn w:val="List5"/>
    <w:rsid w:val="00A657EC"/>
    <w:pPr>
      <w:ind w:firstLine="0"/>
    </w:pPr>
  </w:style>
  <w:style w:type="paragraph" w:styleId="ListNumber3">
    <w:name w:val="List Number 3"/>
    <w:basedOn w:val="List3"/>
    <w:rsid w:val="00A657EC"/>
    <w:pPr>
      <w:numPr>
        <w:numId w:val="5"/>
      </w:numPr>
    </w:pPr>
  </w:style>
  <w:style w:type="paragraph" w:styleId="ListNumber4">
    <w:name w:val="List Number 4"/>
    <w:basedOn w:val="List4"/>
    <w:rsid w:val="00A657EC"/>
    <w:pPr>
      <w:numPr>
        <w:numId w:val="6"/>
      </w:numPr>
    </w:pPr>
  </w:style>
  <w:style w:type="paragraph" w:styleId="ListNumber5">
    <w:name w:val="List Number 5"/>
    <w:basedOn w:val="List5"/>
    <w:rsid w:val="00A657EC"/>
    <w:pPr>
      <w:numPr>
        <w:numId w:val="7"/>
      </w:numPr>
    </w:pPr>
  </w:style>
  <w:style w:type="paragraph" w:styleId="BlockText">
    <w:name w:val="Block Text"/>
    <w:basedOn w:val="Normal"/>
    <w:rsid w:val="00A65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7EC"/>
    <w:rPr>
      <w:sz w:val="16"/>
      <w:vertAlign w:val="superscript"/>
    </w:rPr>
  </w:style>
  <w:style w:type="character" w:customStyle="1" w:styleId="Symbols">
    <w:name w:val="Symbols"/>
    <w:basedOn w:val="DefaultParagraphFont"/>
    <w:rsid w:val="00A657EC"/>
    <w:rPr>
      <w:rFonts w:ascii="Symbol" w:hAnsi="Symbol"/>
    </w:rPr>
  </w:style>
  <w:style w:type="character" w:customStyle="1" w:styleId="MenuOptions">
    <w:name w:val="Menu Options"/>
    <w:basedOn w:val="DefaultParagraphFont"/>
    <w:rsid w:val="00A65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7EC"/>
    <w:rPr>
      <w:b/>
    </w:rPr>
  </w:style>
  <w:style w:type="character" w:customStyle="1" w:styleId="Underlined">
    <w:name w:val="Underlined"/>
    <w:basedOn w:val="DefaultParagraphFont"/>
    <w:rsid w:val="00A657EC"/>
    <w:rPr>
      <w:u w:val="single"/>
    </w:rPr>
  </w:style>
  <w:style w:type="paragraph" w:customStyle="1" w:styleId="TableBodyTextRight">
    <w:name w:val="Table Body Text Right"/>
    <w:basedOn w:val="TableBodyText"/>
    <w:rsid w:val="00A65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7EC"/>
    <w:rPr>
      <w:sz w:val="18"/>
    </w:rPr>
  </w:style>
  <w:style w:type="paragraph" w:customStyle="1" w:styleId="BodySmallRight">
    <w:name w:val="Body Small Right"/>
    <w:basedOn w:val="BodyTextRight"/>
    <w:rsid w:val="00A657EC"/>
    <w:rPr>
      <w:sz w:val="18"/>
      <w:szCs w:val="18"/>
    </w:rPr>
  </w:style>
  <w:style w:type="paragraph" w:customStyle="1" w:styleId="MarginEdition">
    <w:name w:val="Margin Edition"/>
    <w:basedOn w:val="MarginNote"/>
    <w:rsid w:val="00A65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7EC"/>
    <w:rPr>
      <w:sz w:val="2"/>
      <w:szCs w:val="2"/>
    </w:rPr>
  </w:style>
  <w:style w:type="character" w:customStyle="1" w:styleId="Small">
    <w:name w:val="Small"/>
    <w:basedOn w:val="DefaultParagraphFont"/>
    <w:rsid w:val="00A657EC"/>
    <w:rPr>
      <w:sz w:val="16"/>
    </w:rPr>
  </w:style>
  <w:style w:type="paragraph" w:customStyle="1" w:styleId="WideTable">
    <w:name w:val="Wide Table"/>
    <w:basedOn w:val="Normal"/>
    <w:rsid w:val="00A65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7EC"/>
  </w:style>
  <w:style w:type="paragraph" w:styleId="Quote">
    <w:name w:val="Quote"/>
    <w:basedOn w:val="Heading1"/>
    <w:link w:val="QuoteChar"/>
    <w:qFormat/>
    <w:rsid w:val="00A65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7EC"/>
    <w:pPr>
      <w:pageBreakBefore/>
    </w:pPr>
  </w:style>
  <w:style w:type="paragraph" w:customStyle="1" w:styleId="Border">
    <w:name w:val="Border"/>
    <w:basedOn w:val="Normal"/>
    <w:qFormat/>
    <w:rsid w:val="00A65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7EC"/>
    <w:rPr>
      <w:u w:val="single"/>
    </w:rPr>
  </w:style>
  <w:style w:type="character" w:customStyle="1" w:styleId="BoldandItalics">
    <w:name w:val="Bold and Italics"/>
    <w:qFormat/>
    <w:rsid w:val="00A657EC"/>
    <w:rPr>
      <w:b/>
      <w:i/>
      <w:u w:val="none"/>
    </w:rPr>
  </w:style>
  <w:style w:type="paragraph" w:styleId="BalloonText">
    <w:name w:val="Balloon Text"/>
    <w:basedOn w:val="Normal"/>
    <w:link w:val="BalloonTextChar"/>
    <w:rsid w:val="00A65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7EC"/>
    <w:pPr>
      <w:spacing w:before="0" w:after="0"/>
    </w:pPr>
  </w:style>
  <w:style w:type="paragraph" w:customStyle="1" w:styleId="BodyTextBold">
    <w:name w:val="Body Text Bold"/>
    <w:basedOn w:val="BodyText"/>
    <w:qFormat/>
    <w:rsid w:val="00A657EC"/>
    <w:rPr>
      <w:b/>
    </w:rPr>
  </w:style>
  <w:style w:type="character" w:styleId="Hyperlink">
    <w:name w:val="Hyperlink"/>
    <w:basedOn w:val="DefaultParagraphFont"/>
    <w:uiPriority w:val="99"/>
    <w:unhideWhenUsed/>
    <w:rsid w:val="007278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6042</Characters>
  <Application>Microsoft Office Word</Application>
  <DocSecurity>0</DocSecurity>
  <Lines>232</Lines>
  <Paragraphs>138</Paragraphs>
  <ScaleCrop>false</ScaleCrop>
  <Company>Author-it Software Corporation Ltd.</Company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CPCCSF2006 Machine-cut reinforcement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2025-03-01T22:56:00Z</dcterms:created>
  <dcterms:modified xsi:type="dcterms:W3CDTF">2025-03-01T22:56:00Z</dcterms:modified>
</cp:coreProperties>
</file>