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B2402" w:rsidP="00DB240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CPCCSF2004 Place and fix reinforcement materials</w:t>
      </w:r>
      <w:r>
        <w:fldChar w:fldCharType="end"/>
      </w:r>
    </w:p>
    <w:p w:rsidR="00DB2402" w:rsidP="00DB2402">
      <w:pPr>
        <w:pStyle w:val="Version"/>
        <w:sectPr w:rsidSect="002C495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C4953" w:rsidP="002C4953">
      <w:pPr>
        <w:pStyle w:val="SuperHeading"/>
      </w:pPr>
      <w:r w:rsidRPr="002C4953">
        <w:t>CPCCSF2004 Place and fix reinforcement materials</w:t>
      </w:r>
    </w:p>
    <w:p w:rsidR="00000000" w:rsidRPr="002C4953" w:rsidP="002C4953">
      <w:pPr>
        <w:pStyle w:val="Heading1"/>
      </w:pPr>
      <w:bookmarkStart w:id="1" w:name="O_1014190"/>
      <w:bookmarkEnd w:id="1"/>
      <w:r w:rsidRPr="002C4953">
        <w:t>Modification History</w:t>
      </w:r>
    </w:p>
    <w:p w:rsidR="00000000" w:rsidRPr="002C4953" w:rsidP="00DB2402">
      <w:r w:rsidRPr="002C4953">
        <w:t>Release 1.</w:t>
      </w:r>
    </w:p>
    <w:p w:rsidR="00000000" w:rsidRPr="002C4953" w:rsidP="00DB2402">
      <w:r w:rsidRPr="002C4953">
        <w:t>Supersedes and equivalent to CPCCSF2004A Place and fix reinforcement materials.</w:t>
      </w:r>
    </w:p>
    <w:p w:rsidR="00000000" w:rsidRPr="002C4953" w:rsidP="00DB2402">
      <w:r w:rsidRPr="002C4953">
        <w:t>The unit of competency was updated to the Standards for Training Packages 2012.</w:t>
      </w:r>
    </w:p>
    <w:p w:rsidR="00000000" w:rsidRPr="002C4953" w:rsidP="00DB2402">
      <w:pPr>
        <w:pStyle w:val="BodyText"/>
      </w:pPr>
      <w:r w:rsidRPr="002C4953">
        <w:t>This version first released with CPC Construction, Plum</w:t>
      </w:r>
      <w:r w:rsidRPr="002C4953">
        <w:t>bing and Services Training Package Version 4.0.</w:t>
      </w:r>
    </w:p>
    <w:p w:rsidR="00000000" w:rsidRPr="002C4953" w:rsidP="002C4953">
      <w:pPr>
        <w:pStyle w:val="Heading1"/>
      </w:pPr>
      <w:bookmarkStart w:id="2" w:name="O_1014196"/>
      <w:bookmarkEnd w:id="2"/>
      <w:r w:rsidRPr="002C4953">
        <w:t>Application</w:t>
      </w:r>
    </w:p>
    <w:p w:rsidR="00000000" w:rsidRPr="002C4953" w:rsidP="00DB2402">
      <w:pPr>
        <w:pStyle w:val="BodyText"/>
      </w:pPr>
      <w:r w:rsidRPr="002C4953">
        <w:t xml:space="preserve">This unit of competency specifies the skills and knowledge required to place and fix reinforcement for concrete work as part of construction processes. </w:t>
      </w:r>
    </w:p>
    <w:p w:rsidR="00000000" w:rsidRPr="002C4953" w:rsidP="00DB2402">
      <w:pPr>
        <w:pStyle w:val="BodyText"/>
      </w:pPr>
      <w:r w:rsidRPr="002C4953">
        <w:t xml:space="preserve">It includes: </w:t>
      </w:r>
    </w:p>
    <w:p w:rsidR="00000000" w:rsidRPr="002C4953" w:rsidP="002C4953">
      <w:pPr>
        <w:pStyle w:val="ListBullet"/>
      </w:pPr>
      <w:r w:rsidRPr="002C4953">
        <w:t xml:space="preserve">planning </w:t>
      </w:r>
      <w:r w:rsidRPr="002C4953">
        <w:t>and preparing for the work</w:t>
      </w:r>
    </w:p>
    <w:p w:rsidR="00000000" w:rsidRPr="002C4953" w:rsidP="002C4953">
      <w:pPr>
        <w:pStyle w:val="ListBullet"/>
      </w:pPr>
      <w:r w:rsidRPr="002C4953">
        <w:t>final preparation for placement</w:t>
      </w:r>
    </w:p>
    <w:p w:rsidR="00000000" w:rsidRPr="002C4953" w:rsidP="002C4953">
      <w:pPr>
        <w:pStyle w:val="ListBullet"/>
      </w:pPr>
      <w:r w:rsidRPr="002C4953">
        <w:t>placing and fixing reinforcement</w:t>
      </w:r>
    </w:p>
    <w:p w:rsidR="00000000" w:rsidRPr="002C4953" w:rsidP="002C4953">
      <w:pPr>
        <w:pStyle w:val="ListBullet"/>
      </w:pPr>
      <w:r w:rsidRPr="002C4953">
        <w:t xml:space="preserve">checking the reinforcement </w:t>
      </w:r>
    </w:p>
    <w:p w:rsidR="00000000" w:rsidRPr="002C4953" w:rsidP="002C4953">
      <w:pPr>
        <w:pStyle w:val="ListBullet"/>
      </w:pPr>
      <w:r w:rsidRPr="002C4953">
        <w:t>completing clean-up activities.</w:t>
      </w:r>
    </w:p>
    <w:p w:rsidR="00000000" w:rsidRPr="002C4953" w:rsidP="00DB2402">
      <w:pPr>
        <w:pStyle w:val="BodyText"/>
      </w:pPr>
      <w:r w:rsidRPr="002C4953">
        <w:t>It applies to concreters working as members of a team.</w:t>
      </w:r>
    </w:p>
    <w:p w:rsidR="00000000" w:rsidRPr="002C4953" w:rsidP="00DB2402">
      <w:pPr>
        <w:pStyle w:val="BodyText"/>
      </w:pPr>
      <w:r w:rsidRPr="002C4953">
        <w:t>No licensing, legislative or certification requir</w:t>
      </w:r>
      <w:r w:rsidRPr="002C4953">
        <w:t>ements apply to this unit at the time of publication.</w:t>
      </w:r>
    </w:p>
    <w:p w:rsidR="00000000" w:rsidRPr="002C4953" w:rsidP="002C4953">
      <w:pPr>
        <w:pStyle w:val="Heading1"/>
      </w:pPr>
      <w:bookmarkStart w:id="3" w:name="O_1014195"/>
      <w:bookmarkEnd w:id="3"/>
      <w:r w:rsidRPr="002C4953">
        <w:t>Pre-requisite Unit</w:t>
      </w:r>
    </w:p>
    <w:p w:rsidR="00000000" w:rsidRPr="002C4953" w:rsidP="00DB2402">
      <w:pPr>
        <w:pStyle w:val="BodyText"/>
      </w:pPr>
      <w:r w:rsidRPr="002C4953">
        <w:t>CPCCWHS2001 Apply WHS requirements, policies and procedures in the construction industry</w:t>
      </w:r>
    </w:p>
    <w:p w:rsidR="00000000" w:rsidRPr="002C4953" w:rsidP="002C4953">
      <w:pPr>
        <w:pStyle w:val="Heading1"/>
      </w:pPr>
      <w:bookmarkStart w:id="4" w:name="O_1014194"/>
      <w:bookmarkEnd w:id="4"/>
      <w:r w:rsidRPr="002C4953">
        <w:t>Unit Sector</w:t>
      </w:r>
    </w:p>
    <w:p w:rsidR="00000000" w:rsidRPr="002C4953" w:rsidP="002C4953">
      <w:pPr>
        <w:pStyle w:val="Heading1"/>
      </w:pPr>
      <w:bookmarkStart w:id="5" w:name="O_1014193"/>
      <w:bookmarkEnd w:id="5"/>
      <w:r w:rsidRPr="002C4953">
        <w:t>Elements and Performance Criteria</w:t>
      </w:r>
    </w:p>
    <w:tbl>
      <w:tblPr>
        <w:tblW w:w="9245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409"/>
        <w:gridCol w:w="6836"/>
      </w:tblGrid>
      <w:tr w:rsidTr="002C4953">
        <w:tblPrEx>
          <w:tblW w:w="9245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4953">
            <w:pPr>
              <w:pStyle w:val="BodyText"/>
              <w:rPr>
                <w:lang w:val="en-NZ"/>
              </w:rPr>
            </w:pPr>
            <w:r w:rsidRPr="002C4953">
              <w:t>Elements describe the essential outcomes.</w:t>
            </w:r>
          </w:p>
        </w:tc>
        <w:tc>
          <w:tcPr>
            <w:tcW w:w="68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4953">
            <w:pPr>
              <w:pStyle w:val="BodyText"/>
              <w:rPr>
                <w:lang w:val="en-NZ"/>
              </w:rPr>
            </w:pPr>
            <w:r w:rsidRPr="002C4953">
              <w:t>Performance criteria describe what needs to be done to demonstrate achievement of the element.</w:t>
            </w:r>
          </w:p>
        </w:tc>
      </w:tr>
      <w:tr w:rsidTr="002C4953">
        <w:tblPrEx>
          <w:tblW w:w="9245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4953">
            <w:pPr>
              <w:pStyle w:val="BodyText"/>
              <w:rPr>
                <w:lang w:val="en-NZ"/>
              </w:rPr>
            </w:pPr>
            <w:r w:rsidRPr="002C4953">
              <w:t>1.</w:t>
            </w:r>
            <w:r w:rsidRPr="002C4953">
              <w:tab/>
              <w:t xml:space="preserve">Plan and prepare to place and fix reinforcement </w:t>
            </w:r>
            <w:r w:rsidRPr="002C4953">
              <w:t>materials.</w:t>
            </w:r>
          </w:p>
        </w:tc>
        <w:tc>
          <w:tcPr>
            <w:tcW w:w="68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C4953" w:rsidP="002C4953">
            <w:pPr>
              <w:pStyle w:val="BodyText"/>
            </w:pPr>
            <w:r w:rsidRPr="002C4953">
              <w:t>1.1</w:t>
            </w:r>
            <w:r w:rsidRPr="002C4953">
              <w:tab/>
              <w:t>Review and clarif</w:t>
            </w:r>
            <w:r w:rsidRPr="002C4953">
              <w:t>y task to place and fix reinforcement materials.</w:t>
            </w:r>
          </w:p>
          <w:p w:rsidR="00000000" w:rsidRPr="002C4953" w:rsidP="002C4953">
            <w:pPr>
              <w:pStyle w:val="BodyText"/>
            </w:pPr>
            <w:r w:rsidRPr="002C4953">
              <w:t>1.2</w:t>
            </w:r>
            <w:r w:rsidRPr="002C4953">
              <w:tab/>
              <w:t xml:space="preserve">Review task specifications and check to make sure they are in </w:t>
            </w:r>
            <w:r w:rsidRPr="002C4953">
              <w:t>accordance with legislation, regulations and codes of practice.</w:t>
            </w:r>
          </w:p>
          <w:p w:rsidR="00000000" w:rsidRPr="002C4953" w:rsidP="002C4953">
            <w:pPr>
              <w:pStyle w:val="BodyText"/>
            </w:pPr>
            <w:r w:rsidRPr="002C4953">
              <w:t>1.3</w:t>
            </w:r>
            <w:r w:rsidRPr="002C4953">
              <w:tab/>
              <w:t>Review work health and safety (WHS) requirements for the task in accordan</w:t>
            </w:r>
            <w:r w:rsidRPr="002C4953">
              <w:t>ce with safety plans and policies.</w:t>
            </w:r>
          </w:p>
          <w:p w:rsidR="00000000" w:rsidRPr="002C4953" w:rsidP="002C4953">
            <w:pPr>
              <w:pStyle w:val="BodyText"/>
            </w:pPr>
            <w:r w:rsidRPr="002C4953">
              <w:t>1.4</w:t>
            </w:r>
            <w:r w:rsidRPr="002C4953">
              <w:tab/>
              <w:t>Identify safety signage and barricade requirements.</w:t>
            </w:r>
          </w:p>
          <w:p w:rsidR="00000000" w:rsidRPr="002C4953" w:rsidP="002C4953">
            <w:pPr>
              <w:pStyle w:val="BodyText"/>
            </w:pPr>
            <w:r w:rsidRPr="002C4953">
              <w:t>1.5</w:t>
            </w:r>
            <w:r w:rsidRPr="002C4953">
              <w:tab/>
              <w:t xml:space="preserve">Review environmental requirements for the task in accordance with environmental plans and legislative requirements. </w:t>
            </w:r>
          </w:p>
          <w:p w:rsidR="00000000" w:rsidRPr="002C4953" w:rsidP="002C4953">
            <w:pPr>
              <w:pStyle w:val="BodyText"/>
            </w:pPr>
            <w:r w:rsidRPr="002C4953">
              <w:t>1.6</w:t>
            </w:r>
            <w:r w:rsidRPr="002C4953">
              <w:tab/>
              <w:t>Select plant, tools and equipment, check</w:t>
            </w:r>
            <w:r w:rsidRPr="002C4953">
              <w:t xml:space="preserve"> for serviceability and rectify or report any faults.</w:t>
            </w:r>
          </w:p>
          <w:p w:rsidR="00000000" w:rsidRPr="002C4953" w:rsidP="002C4953">
            <w:pPr>
              <w:pStyle w:val="BodyText"/>
            </w:pPr>
            <w:r w:rsidRPr="002C4953">
              <w:t>1.7</w:t>
            </w:r>
            <w:r w:rsidRPr="002C4953">
              <w:tab/>
              <w:t>Check stock of reinforcement materials for correct type, quality and quantities against reinforcement schedule and details in plans/specifications.</w:t>
            </w:r>
          </w:p>
          <w:p w:rsidR="00000000" w:rsidP="002C4953">
            <w:pPr>
              <w:pStyle w:val="BodyText"/>
              <w:rPr>
                <w:lang w:val="en-NZ"/>
              </w:rPr>
            </w:pPr>
            <w:r w:rsidRPr="002C4953">
              <w:t>1.8</w:t>
            </w:r>
            <w:r w:rsidRPr="002C4953">
              <w:tab/>
              <w:t>Acquire materials for the task and locate them</w:t>
            </w:r>
            <w:r w:rsidRPr="002C4953">
              <w:t xml:space="preserve"> safely ready for use.</w:t>
            </w:r>
          </w:p>
        </w:tc>
      </w:tr>
      <w:tr w:rsidTr="002C4953">
        <w:tblPrEx>
          <w:tblW w:w="9245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4953">
            <w:pPr>
              <w:pStyle w:val="BodyText"/>
              <w:rPr>
                <w:lang w:val="en-NZ"/>
              </w:rPr>
            </w:pPr>
            <w:r w:rsidRPr="002C4953">
              <w:t>2.</w:t>
            </w:r>
            <w:r w:rsidRPr="002C4953">
              <w:tab/>
              <w:t>Prepare for reinforcement placement.</w:t>
            </w:r>
          </w:p>
        </w:tc>
        <w:tc>
          <w:tcPr>
            <w:tcW w:w="68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C4953" w:rsidP="002C4953">
            <w:pPr>
              <w:pStyle w:val="BodyText"/>
            </w:pPr>
            <w:r w:rsidRPr="002C4953">
              <w:t>2.1</w:t>
            </w:r>
            <w:r w:rsidRPr="002C4953">
              <w:tab/>
              <w:t>Erect identified safety signage and barricades, and fit personal protective equipment (PPE).</w:t>
            </w:r>
          </w:p>
          <w:p w:rsidR="00000000" w:rsidRPr="002C4953" w:rsidP="002C4953">
            <w:pPr>
              <w:pStyle w:val="BodyText"/>
            </w:pPr>
            <w:r w:rsidRPr="002C4953">
              <w:t>2.2</w:t>
            </w:r>
            <w:r w:rsidRPr="002C4953">
              <w:tab/>
              <w:t>Check formwork for completion and conformity to receive reinforcement.</w:t>
            </w:r>
          </w:p>
          <w:p w:rsidR="00000000" w:rsidRPr="002C4953" w:rsidP="002C4953">
            <w:pPr>
              <w:pStyle w:val="BodyText"/>
            </w:pPr>
            <w:r w:rsidRPr="002C4953">
              <w:t>2.3</w:t>
            </w:r>
            <w:r w:rsidRPr="002C4953">
              <w:tab/>
              <w:t>Cut and bend rei</w:t>
            </w:r>
            <w:r w:rsidRPr="002C4953">
              <w:t>nforcement bars to required set out and plans and specifications.</w:t>
            </w:r>
          </w:p>
          <w:p w:rsidR="00000000" w:rsidRPr="002C4953" w:rsidP="002C4953">
            <w:pPr>
              <w:pStyle w:val="BodyText"/>
            </w:pPr>
            <w:r w:rsidRPr="002C4953">
              <w:t>2.4</w:t>
            </w:r>
            <w:r w:rsidRPr="002C4953">
              <w:tab/>
              <w:t>Tie bars to designed configuration from plans and specifications.</w:t>
            </w:r>
          </w:p>
          <w:p w:rsidR="00000000" w:rsidRPr="002C4953" w:rsidP="002C4953">
            <w:pPr>
              <w:pStyle w:val="BodyText"/>
            </w:pPr>
            <w:r w:rsidRPr="002C4953">
              <w:t>2.5</w:t>
            </w:r>
            <w:r w:rsidRPr="002C4953">
              <w:tab/>
              <w:t>Cut reinforcement sheets to required sizes.</w:t>
            </w:r>
          </w:p>
          <w:p w:rsidR="00000000" w:rsidRPr="002C4953" w:rsidP="002C4953">
            <w:pPr>
              <w:pStyle w:val="BodyText"/>
            </w:pPr>
            <w:r w:rsidRPr="002C4953">
              <w:t>2.6</w:t>
            </w:r>
            <w:r w:rsidRPr="002C4953">
              <w:tab/>
              <w:t>Attach stiffening rods to panels as required to facilitate h</w:t>
            </w:r>
            <w:r w:rsidRPr="002C4953">
              <w:t>andling processes.</w:t>
            </w:r>
          </w:p>
          <w:p w:rsidR="00000000" w:rsidP="002C4953">
            <w:pPr>
              <w:pStyle w:val="BodyText"/>
              <w:rPr>
                <w:lang w:val="en-NZ"/>
              </w:rPr>
            </w:pPr>
            <w:r w:rsidRPr="002C4953">
              <w:t>2.7</w:t>
            </w:r>
            <w:r w:rsidRPr="002C4953">
              <w:tab/>
              <w:t>Locate bar chairs and spacers to requirements of reinforcement schedule, plans and specifications.</w:t>
            </w:r>
          </w:p>
        </w:tc>
      </w:tr>
      <w:tr w:rsidTr="002C4953">
        <w:tblPrEx>
          <w:tblW w:w="9245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4953">
            <w:pPr>
              <w:pStyle w:val="BodyText"/>
              <w:rPr>
                <w:lang w:val="en-NZ"/>
              </w:rPr>
            </w:pPr>
            <w:r w:rsidRPr="002C4953">
              <w:t>3.</w:t>
            </w:r>
            <w:r w:rsidRPr="002C4953">
              <w:tab/>
              <w:t>Place and fix reinforcement.</w:t>
            </w:r>
          </w:p>
        </w:tc>
        <w:tc>
          <w:tcPr>
            <w:tcW w:w="68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C4953" w:rsidP="002C4953">
            <w:pPr>
              <w:pStyle w:val="BodyText"/>
            </w:pPr>
            <w:r w:rsidRPr="002C4953">
              <w:t>3.1</w:t>
            </w:r>
            <w:r w:rsidRPr="002C4953">
              <w:tab/>
              <w:t>Place fabric reinforcement sheets into position in accordance with engineering drawings and speci</w:t>
            </w:r>
            <w:r w:rsidRPr="002C4953">
              <w:t>fications.</w:t>
            </w:r>
          </w:p>
          <w:p w:rsidR="00000000" w:rsidRPr="002C4953" w:rsidP="002C4953">
            <w:pPr>
              <w:pStyle w:val="BodyText"/>
            </w:pPr>
            <w:r w:rsidRPr="002C4953">
              <w:t>3.2</w:t>
            </w:r>
            <w:r w:rsidRPr="002C4953">
              <w:tab/>
              <w:t>Locate and position reinforcement bars in accordance with engineering drawings and specifications.</w:t>
            </w:r>
          </w:p>
          <w:p w:rsidR="00000000" w:rsidRPr="002C4953" w:rsidP="002C4953">
            <w:pPr>
              <w:pStyle w:val="BodyText"/>
            </w:pPr>
            <w:r w:rsidRPr="002C4953">
              <w:t>3.3</w:t>
            </w:r>
            <w:r w:rsidRPr="002C4953">
              <w:tab/>
              <w:t>Locate and place reinforcement using bar chairs, ligatures and spacers in accordance with engineering drawings and specifications.</w:t>
            </w:r>
          </w:p>
          <w:p w:rsidR="00000000" w:rsidRPr="002C4953" w:rsidP="002C4953">
            <w:pPr>
              <w:pStyle w:val="BodyText"/>
            </w:pPr>
            <w:r w:rsidRPr="002C4953">
              <w:t>3.4</w:t>
            </w:r>
            <w:r w:rsidRPr="002C4953">
              <w:tab/>
              <w:t>Sup</w:t>
            </w:r>
            <w:r w:rsidRPr="002C4953">
              <w:t>port and secure reinforcement material into position in accordance with engineering drawings and specifications.</w:t>
            </w:r>
          </w:p>
          <w:p w:rsidR="00000000" w:rsidRPr="002C4953" w:rsidP="002C4953">
            <w:pPr>
              <w:pStyle w:val="BodyText"/>
            </w:pPr>
            <w:r w:rsidRPr="002C4953">
              <w:t>3.5</w:t>
            </w:r>
            <w:r w:rsidRPr="002C4953">
              <w:tab/>
              <w:t>Secure cast-in items to reinforcement in accordance with engineering drawings and specifications.</w:t>
            </w:r>
          </w:p>
          <w:p w:rsidR="00000000" w:rsidP="002C4953">
            <w:pPr>
              <w:pStyle w:val="BodyText"/>
              <w:rPr>
                <w:lang w:val="en-NZ"/>
              </w:rPr>
            </w:pPr>
            <w:r w:rsidRPr="002C4953">
              <w:t>3.6</w:t>
            </w:r>
            <w:r w:rsidRPr="002C4953">
              <w:tab/>
              <w:t xml:space="preserve">Cover and protect ends of protruding </w:t>
            </w:r>
            <w:r w:rsidRPr="002C4953">
              <w:t>reinforcement material in accordance with plans and specifications.</w:t>
            </w:r>
          </w:p>
        </w:tc>
      </w:tr>
      <w:tr w:rsidTr="002C4953">
        <w:tblPrEx>
          <w:tblW w:w="9245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4953">
            <w:pPr>
              <w:pStyle w:val="BodyText"/>
              <w:rPr>
                <w:lang w:val="en-NZ"/>
              </w:rPr>
            </w:pPr>
            <w:r w:rsidRPr="002C4953">
              <w:t>4.</w:t>
            </w:r>
            <w:r w:rsidRPr="002C4953">
              <w:tab/>
              <w:t>Check reinforcement prior to concrete pour.</w:t>
            </w:r>
          </w:p>
        </w:tc>
        <w:tc>
          <w:tcPr>
            <w:tcW w:w="68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C4953" w:rsidP="002C4953">
            <w:pPr>
              <w:pStyle w:val="BodyText"/>
            </w:pPr>
            <w:r w:rsidRPr="002C4953">
              <w:t>4.1</w:t>
            </w:r>
            <w:r w:rsidRPr="002C4953">
              <w:tab/>
              <w:t>Check location and position of reinforcement, and of fixing ties to reinforcement for accuracy.</w:t>
            </w:r>
          </w:p>
          <w:p w:rsidR="00000000" w:rsidP="002C4953">
            <w:pPr>
              <w:pStyle w:val="BodyText"/>
              <w:rPr>
                <w:lang w:val="en-NZ"/>
              </w:rPr>
            </w:pPr>
            <w:r w:rsidRPr="002C4953">
              <w:t>4.2</w:t>
            </w:r>
            <w:r w:rsidRPr="002C4953">
              <w:tab/>
              <w:t xml:space="preserve">Check depth of coverage, clearance, </w:t>
            </w:r>
            <w:r w:rsidRPr="002C4953">
              <w:t>spacing and overlap of reinforcement material in accordance with engineering drawings and job specification.</w:t>
            </w:r>
          </w:p>
        </w:tc>
      </w:tr>
      <w:tr w:rsidTr="002C4953">
        <w:tblPrEx>
          <w:tblW w:w="9245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4953">
            <w:pPr>
              <w:pStyle w:val="BodyText"/>
              <w:rPr>
                <w:lang w:val="en-NZ"/>
              </w:rPr>
            </w:pPr>
            <w:r w:rsidRPr="002C4953">
              <w:t>5.</w:t>
            </w:r>
            <w:r w:rsidRPr="002C4953">
              <w:tab/>
              <w:t>Clean up after placing and fixing reinforcement materials.</w:t>
            </w:r>
          </w:p>
        </w:tc>
        <w:tc>
          <w:tcPr>
            <w:tcW w:w="68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C4953" w:rsidP="002C4953">
            <w:pPr>
              <w:pStyle w:val="BodyText"/>
            </w:pPr>
            <w:r w:rsidRPr="002C4953">
              <w:t>5.1</w:t>
            </w:r>
            <w:r w:rsidRPr="002C4953">
              <w:tab/>
              <w:t>Clear work area and dispose of, re</w:t>
            </w:r>
            <w:r w:rsidRPr="002C4953">
              <w:noBreakHyphen/>
              <w:t>use or recycle materials in accordance with l</w:t>
            </w:r>
            <w:r w:rsidRPr="002C4953">
              <w:t>egislation, regulations, codes of practice and task requirements.</w:t>
            </w:r>
          </w:p>
          <w:p w:rsidR="00000000" w:rsidRPr="002C4953" w:rsidP="002C4953">
            <w:pPr>
              <w:pStyle w:val="BodyText"/>
            </w:pPr>
            <w:r w:rsidRPr="002C4953">
              <w:t>5.2</w:t>
            </w:r>
            <w:r w:rsidRPr="002C4953">
              <w:tab/>
              <w:t>Clean, check, maintain and store plant, tools and equipment in accordance with manufacturers’ specifications and workplace requirements.</w:t>
            </w:r>
          </w:p>
        </w:tc>
      </w:tr>
    </w:tbl>
    <w:p w:rsidR="00000000" w:rsidRPr="002C4953" w:rsidP="002C4953">
      <w:pPr>
        <w:pStyle w:val="BodyText"/>
      </w:pPr>
    </w:p>
    <w:p w:rsidR="00000000" w:rsidRPr="002C4953" w:rsidP="002C4953">
      <w:pPr>
        <w:pStyle w:val="AllowPageBreak"/>
      </w:pPr>
    </w:p>
    <w:p w:rsidR="00000000" w:rsidRPr="002C4953" w:rsidP="002C4953">
      <w:pPr>
        <w:pStyle w:val="Heading1"/>
      </w:pPr>
      <w:bookmarkStart w:id="6" w:name="O_1014192"/>
      <w:bookmarkEnd w:id="6"/>
      <w:r w:rsidRPr="002C4953">
        <w:t>Foundation Skills</w:t>
      </w:r>
    </w:p>
    <w:p w:rsidR="00000000" w:rsidRPr="002C4953" w:rsidP="00DB2402">
      <w:pPr>
        <w:pStyle w:val="BodyText"/>
      </w:pPr>
      <w:r w:rsidRPr="002C4953">
        <w:t>This section describes the language, literacy, numeracy and employment skills essential to performance in this unit but not explicit in the performance criteria.</w:t>
      </w:r>
    </w:p>
    <w:p w:rsidR="00000000" w:rsidRPr="002C4953" w:rsidP="002C4953">
      <w:pPr>
        <w:pStyle w:val="ListBullet"/>
      </w:pPr>
      <w:r w:rsidRPr="002C4953">
        <w:t>oral communication skills to:</w:t>
      </w:r>
    </w:p>
    <w:p w:rsidR="00000000" w:rsidRPr="002C4953" w:rsidP="002C4953">
      <w:pPr>
        <w:pStyle w:val="ListBullet2"/>
      </w:pPr>
      <w:r w:rsidRPr="002C4953">
        <w:t>use questioning to identify and confirm requirements</w:t>
      </w:r>
    </w:p>
    <w:p w:rsidR="00000000" w:rsidRPr="002C4953" w:rsidP="002C4953">
      <w:pPr>
        <w:pStyle w:val="ListBullet2"/>
      </w:pPr>
      <w:r w:rsidRPr="002C4953">
        <w:t>discuss c</w:t>
      </w:r>
      <w:r w:rsidRPr="002C4953">
        <w:t>ause of problems</w:t>
      </w:r>
    </w:p>
    <w:p w:rsidR="00000000" w:rsidRPr="002C4953" w:rsidP="002C4953">
      <w:pPr>
        <w:pStyle w:val="ListBullet2"/>
      </w:pPr>
      <w:r w:rsidRPr="002C4953">
        <w:t>report work site hazards, including faults in tools, equipment and materials</w:t>
      </w:r>
    </w:p>
    <w:p w:rsidR="00000000" w:rsidRPr="002C4953" w:rsidP="002C4953">
      <w:pPr>
        <w:pStyle w:val="ListBullet2"/>
      </w:pPr>
      <w:r w:rsidRPr="002C4953">
        <w:t>provide feedback.</w:t>
      </w:r>
    </w:p>
    <w:p w:rsidR="00000000" w:rsidRPr="002C4953" w:rsidP="002C4953">
      <w:pPr>
        <w:pStyle w:val="AllowPageBreak"/>
      </w:pPr>
    </w:p>
    <w:p w:rsidR="00000000" w:rsidRPr="002C4953" w:rsidP="002C4953">
      <w:pPr>
        <w:pStyle w:val="Heading1"/>
      </w:pPr>
      <w:bookmarkStart w:id="7" w:name="O_1014191"/>
      <w:bookmarkEnd w:id="7"/>
      <w:r w:rsidRPr="002C4953">
        <w:t>Unit Mapping Information</w:t>
      </w:r>
    </w:p>
    <w:p w:rsidR="00000000" w:rsidRPr="002C4953" w:rsidP="00DB2402">
      <w:pPr>
        <w:pStyle w:val="BodyText"/>
      </w:pPr>
      <w:r w:rsidRPr="002C4953">
        <w:t>Supersedes and is equivalent to CPCCSF2004A Place and fix reinforcement materials.</w:t>
      </w:r>
    </w:p>
    <w:p w:rsidR="00000000" w:rsidRPr="002C4953" w:rsidP="002C4953">
      <w:pPr>
        <w:pStyle w:val="Heading1"/>
      </w:pPr>
      <w:bookmarkStart w:id="8" w:name="O_1014184"/>
      <w:bookmarkEnd w:id="8"/>
      <w:r w:rsidRPr="002C4953">
        <w:t>Links</w:t>
      </w:r>
    </w:p>
    <w:p w:rsidR="00000000" w:rsidRPr="002C4953" w:rsidP="00DB2402">
      <w:pPr>
        <w:pStyle w:val="BodyText"/>
      </w:pPr>
      <w:r w:rsidRPr="002C4953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"https://vetnet.gov.au/Pages/TrainingDocs.aspx?q=7e15fa6a-68b8-4097-b099-030a5569b1ad" </w:instrText>
      </w:r>
      <w:r>
        <w:fldChar w:fldCharType="separate"/>
      </w:r>
      <w:r w:rsidRPr="00B01560">
        <w:rPr>
          <w:rStyle w:val="Hyperlink"/>
        </w:rPr>
        <w:t>https://vetnet.gov.au/Pages/TrainingDocs.aspx?q=7e15fa6a-68b8-4097-b099-030a5569b1ad</w:t>
      </w:r>
      <w:r>
        <w:fldChar w:fldCharType="end"/>
      </w:r>
    </w:p>
    <w:p w:rsidR="00000000" w:rsidRPr="002C4953" w:rsidP="00DB2402">
      <w:pPr>
        <w:pStyle w:val="BodyText"/>
        <w:sectPr w:rsidSect="002C4953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2C4953" w:rsidP="002C4953">
      <w:pPr>
        <w:pStyle w:val="SuperHeading"/>
      </w:pPr>
      <w:r w:rsidRPr="002C4953">
        <w:t xml:space="preserve">Assessment Requirements for </w:t>
      </w:r>
      <w:r w:rsidRPr="002C4953">
        <w:t>CPCCSF2004 Place and fix reinforcement materials</w:t>
      </w:r>
    </w:p>
    <w:p w:rsidR="00000000" w:rsidRPr="002C4953" w:rsidP="002C4953">
      <w:pPr>
        <w:pStyle w:val="Heading1"/>
      </w:pPr>
      <w:bookmarkStart w:id="9" w:name="O_1014186"/>
      <w:bookmarkEnd w:id="9"/>
      <w:r w:rsidRPr="002C4953">
        <w:t>Modification History</w:t>
      </w:r>
    </w:p>
    <w:p w:rsidR="00000000" w:rsidRPr="002C4953" w:rsidP="00DB2402">
      <w:r w:rsidRPr="002C4953">
        <w:t>Release 1.</w:t>
      </w:r>
    </w:p>
    <w:p w:rsidR="00000000" w:rsidRPr="002C4953" w:rsidP="00DB2402">
      <w:r w:rsidRPr="002C4953">
        <w:t>Supersedes and equivalent to CPCCSF2004A Place and fix reinforcement materials.</w:t>
      </w:r>
    </w:p>
    <w:p w:rsidR="00000000" w:rsidRPr="002C4953" w:rsidP="00DB2402">
      <w:r w:rsidRPr="002C4953">
        <w:t>The unit of competency was updated to the Standards for Training Packages 201</w:t>
      </w:r>
      <w:r w:rsidRPr="002C4953">
        <w:t>2.</w:t>
      </w:r>
    </w:p>
    <w:p w:rsidR="00000000" w:rsidRPr="002C4953" w:rsidP="00DB2402">
      <w:pPr>
        <w:pStyle w:val="BodyText"/>
      </w:pPr>
      <w:r w:rsidRPr="002C4953">
        <w:t>This version first released with CPC Construction, Plumbing and Services Training Package Version 4.0.</w:t>
      </w:r>
    </w:p>
    <w:p w:rsidR="00000000" w:rsidRPr="002C4953" w:rsidP="002C4953">
      <w:pPr>
        <w:pStyle w:val="Heading1"/>
      </w:pPr>
      <w:bookmarkStart w:id="10" w:name="O_1014189"/>
      <w:bookmarkEnd w:id="10"/>
      <w:r w:rsidRPr="002C4953">
        <w:t>Performance Evidence</w:t>
      </w:r>
    </w:p>
    <w:p w:rsidR="00000000" w:rsidRPr="002C4953" w:rsidP="00DB2402">
      <w:pPr>
        <w:pStyle w:val="BodyText"/>
      </w:pPr>
      <w:r w:rsidRPr="002C4953">
        <w:t>To demonstrate competency in this unit, a person must place and fix reinforcement materials on a minimum of th</w:t>
      </w:r>
      <w:r w:rsidRPr="002C4953">
        <w:t>ree different jobs, each including deformed bars, rods and mesh sheets.</w:t>
      </w:r>
    </w:p>
    <w:p w:rsidR="00000000" w:rsidRPr="002C4953" w:rsidP="00DB2402">
      <w:pPr>
        <w:pStyle w:val="BodyText"/>
      </w:pPr>
      <w:r w:rsidRPr="002C4953">
        <w:t>In doing this, the person must meet the performance criteria for this unit.</w:t>
      </w:r>
    </w:p>
    <w:p w:rsidR="00000000" w:rsidRPr="002C4953" w:rsidP="002C4953">
      <w:pPr>
        <w:pStyle w:val="Heading1"/>
      </w:pPr>
      <w:bookmarkStart w:id="11" w:name="O_1014188"/>
      <w:bookmarkEnd w:id="11"/>
      <w:r w:rsidRPr="002C4953">
        <w:t>Knowledge Evidence</w:t>
      </w:r>
    </w:p>
    <w:p w:rsidR="00000000" w:rsidRPr="002C4953" w:rsidP="00DB2402">
      <w:pPr>
        <w:pStyle w:val="BodyText"/>
      </w:pPr>
      <w:r w:rsidRPr="002C4953">
        <w:t xml:space="preserve">To be competent in this unit, a person must demonstrate knowledge of: </w:t>
      </w:r>
    </w:p>
    <w:p w:rsidR="00000000" w:rsidRPr="002C4953" w:rsidP="002C4953">
      <w:pPr>
        <w:pStyle w:val="ListBullet"/>
      </w:pPr>
      <w:r w:rsidRPr="002C4953">
        <w:t>jurisdictional work health and safety (WHS) and environmental legislation and regulations relating to placing and fixing reinforcement materials, including:</w:t>
      </w:r>
    </w:p>
    <w:p w:rsidR="00000000" w:rsidRPr="002C4953" w:rsidP="002C4953">
      <w:pPr>
        <w:pStyle w:val="ListBullet2"/>
      </w:pPr>
      <w:r w:rsidRPr="002C4953">
        <w:t xml:space="preserve">job safety analyses (JSAs) </w:t>
      </w:r>
    </w:p>
    <w:p w:rsidR="00000000" w:rsidRPr="002C4953" w:rsidP="002C4953">
      <w:pPr>
        <w:pStyle w:val="ListBullet2"/>
      </w:pPr>
      <w:r w:rsidRPr="002C4953">
        <w:t>safe work method statements (SWMSs)</w:t>
      </w:r>
    </w:p>
    <w:p w:rsidR="00000000" w:rsidRPr="002C4953" w:rsidP="002C4953">
      <w:pPr>
        <w:pStyle w:val="ListBullet2"/>
      </w:pPr>
      <w:r w:rsidRPr="002C4953">
        <w:t>safety data sheets (SDSs)</w:t>
      </w:r>
    </w:p>
    <w:p w:rsidR="00000000" w:rsidRPr="002C4953" w:rsidP="002C4953">
      <w:pPr>
        <w:pStyle w:val="ListBullet2"/>
      </w:pPr>
      <w:r w:rsidRPr="002C4953">
        <w:t>safety manuals and instructions for plant, tools and equipment</w:t>
      </w:r>
    </w:p>
    <w:p w:rsidR="00000000" w:rsidRPr="002C4953" w:rsidP="002C4953">
      <w:pPr>
        <w:pStyle w:val="ListBullet2"/>
      </w:pPr>
      <w:r w:rsidRPr="002C4953">
        <w:t>signage and barricades</w:t>
      </w:r>
    </w:p>
    <w:p w:rsidR="00000000" w:rsidRPr="002C4953" w:rsidP="002C4953">
      <w:pPr>
        <w:pStyle w:val="ListBullet2"/>
      </w:pPr>
      <w:r w:rsidRPr="002C4953">
        <w:t>personal protective equipment (PPE)</w:t>
      </w:r>
    </w:p>
    <w:p w:rsidR="00000000" w:rsidRPr="002C4953" w:rsidP="002C4953">
      <w:pPr>
        <w:pStyle w:val="ListBullet2"/>
      </w:pPr>
      <w:r w:rsidRPr="002C4953">
        <w:t>environmental and work site safety plans</w:t>
      </w:r>
    </w:p>
    <w:p w:rsidR="00000000" w:rsidRPr="002C4953" w:rsidP="002C4953">
      <w:pPr>
        <w:pStyle w:val="ListBullet"/>
      </w:pPr>
      <w:r w:rsidRPr="002C4953">
        <w:t>requirements of Australian Standards and the National Construction Code (NCC) relating to pl</w:t>
      </w:r>
      <w:r w:rsidRPr="002C4953">
        <w:t>acing and fixing reinforcement materials</w:t>
      </w:r>
    </w:p>
    <w:p w:rsidR="00000000" w:rsidRPr="002C4953" w:rsidP="002C4953">
      <w:pPr>
        <w:pStyle w:val="ListBullet"/>
      </w:pPr>
      <w:r w:rsidRPr="002C4953">
        <w:t>workplace requirements for all aspects of placing and fixing reinforcement materials, including interpreting work orders and reporting problems</w:t>
      </w:r>
    </w:p>
    <w:p w:rsidR="00000000" w:rsidRPr="002C4953" w:rsidP="002C4953">
      <w:pPr>
        <w:pStyle w:val="ListBullet"/>
      </w:pPr>
      <w:r w:rsidRPr="002C4953">
        <w:t>reinforcement materials, including:</w:t>
      </w:r>
    </w:p>
    <w:p w:rsidR="00000000" w:rsidRPr="002C4953" w:rsidP="002C4953">
      <w:pPr>
        <w:pStyle w:val="ListBullet2"/>
      </w:pPr>
      <w:r w:rsidRPr="002C4953">
        <w:t>bar chairs</w:t>
      </w:r>
    </w:p>
    <w:p w:rsidR="00000000" w:rsidRPr="002C4953" w:rsidP="002C4953">
      <w:pPr>
        <w:pStyle w:val="ListBullet2"/>
      </w:pPr>
      <w:r w:rsidRPr="002C4953">
        <w:t>deformed bars</w:t>
      </w:r>
    </w:p>
    <w:p w:rsidR="00000000" w:rsidRPr="002C4953" w:rsidP="002C4953">
      <w:pPr>
        <w:pStyle w:val="ListBullet2"/>
      </w:pPr>
      <w:r w:rsidRPr="002C4953">
        <w:t>ligatures</w:t>
      </w:r>
    </w:p>
    <w:p w:rsidR="00000000" w:rsidRPr="002C4953" w:rsidP="002C4953">
      <w:pPr>
        <w:pStyle w:val="ListBullet2"/>
      </w:pPr>
      <w:r w:rsidRPr="002C4953">
        <w:t>mesh sheets of deformed bars</w:t>
      </w:r>
    </w:p>
    <w:p w:rsidR="00000000" w:rsidRPr="002C4953" w:rsidP="002C4953">
      <w:pPr>
        <w:pStyle w:val="ListBullet2"/>
      </w:pPr>
      <w:r w:rsidRPr="002C4953">
        <w:t>mesh sheets of plain bars</w:t>
      </w:r>
    </w:p>
    <w:p w:rsidR="00000000" w:rsidRPr="002C4953" w:rsidP="002C4953">
      <w:pPr>
        <w:pStyle w:val="ListBullet2"/>
      </w:pPr>
      <w:r w:rsidRPr="002C4953">
        <w:t>plain rods</w:t>
      </w:r>
    </w:p>
    <w:p w:rsidR="00000000" w:rsidRPr="002C4953" w:rsidP="002C4953">
      <w:pPr>
        <w:pStyle w:val="ListBullet2"/>
      </w:pPr>
      <w:r w:rsidRPr="002C4953">
        <w:t>spacer/spreader assemblies</w:t>
      </w:r>
    </w:p>
    <w:p w:rsidR="00000000" w:rsidRPr="002C4953" w:rsidP="002C4953">
      <w:pPr>
        <w:pStyle w:val="ListBullet2"/>
      </w:pPr>
      <w:r w:rsidRPr="002C4953">
        <w:t>wire ties</w:t>
      </w:r>
    </w:p>
    <w:p w:rsidR="00000000" w:rsidRPr="002C4953" w:rsidP="002C4953">
      <w:pPr>
        <w:pStyle w:val="ListBullet"/>
      </w:pPr>
      <w:r w:rsidRPr="002C4953">
        <w:t>uses, care and limitations of tools and equipment for placing and fixing reinforcement materials, including:</w:t>
      </w:r>
    </w:p>
    <w:p w:rsidR="00000000" w:rsidRPr="002C4953" w:rsidP="002C4953">
      <w:pPr>
        <w:pStyle w:val="ListBullet2"/>
      </w:pPr>
      <w:r w:rsidRPr="002C4953">
        <w:t>bolt cutters</w:t>
      </w:r>
    </w:p>
    <w:p w:rsidR="00000000" w:rsidRPr="002C4953" w:rsidP="002C4953">
      <w:pPr>
        <w:pStyle w:val="ListBullet2"/>
      </w:pPr>
      <w:r w:rsidRPr="002C4953">
        <w:t>measuring tapes and rules</w:t>
      </w:r>
    </w:p>
    <w:p w:rsidR="00000000" w:rsidRPr="002C4953" w:rsidP="002C4953">
      <w:pPr>
        <w:pStyle w:val="ListBullet2"/>
      </w:pPr>
      <w:r w:rsidRPr="002C4953">
        <w:t>mesh guillotines</w:t>
      </w:r>
    </w:p>
    <w:p w:rsidR="00000000" w:rsidRPr="002C4953" w:rsidP="002C4953">
      <w:pPr>
        <w:pStyle w:val="ListBullet2"/>
      </w:pPr>
      <w:r w:rsidRPr="002C4953">
        <w:t>reinforcement benders</w:t>
      </w:r>
    </w:p>
    <w:p w:rsidR="00000000" w:rsidRPr="002C4953" w:rsidP="002C4953">
      <w:pPr>
        <w:pStyle w:val="ListBullet2"/>
      </w:pPr>
      <w:r w:rsidRPr="002C4953">
        <w:t>tie wire reels</w:t>
      </w:r>
    </w:p>
    <w:p w:rsidR="00000000" w:rsidRPr="002C4953" w:rsidP="002C4953">
      <w:pPr>
        <w:pStyle w:val="ListBullet2"/>
      </w:pPr>
      <w:r w:rsidRPr="002C4953">
        <w:t>wire nippers</w:t>
      </w:r>
    </w:p>
    <w:p w:rsidR="00000000" w:rsidRPr="002C4953" w:rsidP="002C4953">
      <w:pPr>
        <w:pStyle w:val="ListBullet"/>
      </w:pPr>
      <w:r w:rsidRPr="002C4953">
        <w:t>types, characteristics, uses and limitations of tools, equipment and materials required for placing and fixing reinforcement materials, including:</w:t>
      </w:r>
    </w:p>
    <w:p w:rsidR="00000000" w:rsidRPr="002C4953" w:rsidP="002C4953">
      <w:pPr>
        <w:pStyle w:val="ListBullet2"/>
      </w:pPr>
      <w:r w:rsidRPr="002C4953">
        <w:t>safe operating procedures</w:t>
      </w:r>
    </w:p>
    <w:p w:rsidR="00000000" w:rsidRPr="002C4953" w:rsidP="002C4953">
      <w:pPr>
        <w:pStyle w:val="ListBullet2"/>
      </w:pPr>
      <w:r w:rsidRPr="002C4953">
        <w:t>operational, maintenance and basic diagnostic procedures</w:t>
      </w:r>
    </w:p>
    <w:p w:rsidR="00000000" w:rsidRPr="002C4953" w:rsidP="002C4953">
      <w:pPr>
        <w:pStyle w:val="ListBullet2"/>
      </w:pPr>
      <w:r w:rsidRPr="002C4953">
        <w:t>workplace and equipment safety requirements</w:t>
      </w:r>
    </w:p>
    <w:p w:rsidR="00000000" w:rsidRPr="002C4953" w:rsidP="002C4953">
      <w:pPr>
        <w:pStyle w:val="ListBullet"/>
      </w:pPr>
      <w:r w:rsidRPr="002C4953">
        <w:t>techniques for placing and fixing reinforcement materials</w:t>
      </w:r>
    </w:p>
    <w:p w:rsidR="00000000" w:rsidRPr="002C4953" w:rsidP="002C4953">
      <w:pPr>
        <w:pStyle w:val="ListBullet"/>
      </w:pPr>
      <w:r w:rsidRPr="002C4953">
        <w:t>quality requirements relevant to placing and fixing reinforcement materials</w:t>
      </w:r>
    </w:p>
    <w:p w:rsidR="00000000" w:rsidRPr="002C4953" w:rsidP="002C4953">
      <w:pPr>
        <w:pStyle w:val="ListBullet"/>
      </w:pPr>
      <w:r w:rsidRPr="002C4953">
        <w:t>processes, materials</w:t>
      </w:r>
      <w:r w:rsidRPr="002C4953">
        <w:t xml:space="preserve"> and equipment for placing and fixing reinforcement materials</w:t>
      </w:r>
    </w:p>
    <w:p w:rsidR="00000000" w:rsidRPr="002C4953" w:rsidP="002C4953">
      <w:pPr>
        <w:pStyle w:val="ListBullet"/>
      </w:pPr>
      <w:r w:rsidRPr="002C4953">
        <w:t>types and applications of reinforcement materials</w:t>
      </w:r>
    </w:p>
    <w:p w:rsidR="00000000" w:rsidRPr="002C4953" w:rsidP="002C4953">
      <w:pPr>
        <w:pStyle w:val="ListBullet"/>
      </w:pPr>
      <w:r w:rsidRPr="002C4953">
        <w:t>requirements for cleaning up work area and tools, materials storage and environmentally friendly waste management.</w:t>
      </w:r>
    </w:p>
    <w:p w:rsidR="00000000" w:rsidRPr="002C4953" w:rsidP="002C4953">
      <w:pPr>
        <w:pStyle w:val="AllowPageBreak"/>
      </w:pPr>
    </w:p>
    <w:p w:rsidR="00000000" w:rsidRPr="002C4953" w:rsidP="002C4953">
      <w:pPr>
        <w:pStyle w:val="Heading1"/>
      </w:pPr>
      <w:bookmarkStart w:id="12" w:name="O_1014187"/>
      <w:bookmarkEnd w:id="12"/>
      <w:r w:rsidRPr="002C4953">
        <w:t>Assessment</w:t>
      </w:r>
      <w:r w:rsidRPr="002C4953">
        <w:t xml:space="preserve"> Conditions</w:t>
      </w:r>
    </w:p>
    <w:p w:rsidR="00000000" w:rsidRPr="002C4953" w:rsidP="00DB2402">
      <w:pPr>
        <w:pStyle w:val="BodyText"/>
      </w:pPr>
      <w:r w:rsidRPr="002C4953">
        <w:t xml:space="preserve">Assessors must satisfy the requirements for assessors contained in the Standards for Registered Training Organisations. </w:t>
      </w:r>
    </w:p>
    <w:p w:rsidR="00000000" w:rsidRPr="002C4953" w:rsidP="00DB2402">
      <w:pPr>
        <w:pStyle w:val="BodyText"/>
      </w:pPr>
      <w:r w:rsidRPr="002C4953">
        <w:t>Assessment of performance must be undertaken in the workplace or in a simulated workplace environment. Tasks are to be perf</w:t>
      </w:r>
      <w:r w:rsidRPr="002C4953">
        <w:t xml:space="preserve">ormed to the level of proficiency and within the time limits expected in a workplace. </w:t>
      </w:r>
    </w:p>
    <w:p w:rsidR="00000000" w:rsidRPr="002C4953" w:rsidP="00DB2402">
      <w:pPr>
        <w:pStyle w:val="BodyText"/>
      </w:pPr>
      <w:r w:rsidRPr="002C4953">
        <w:t>Assessors are responsible for ensuring that the person demonstrating competency has access to:</w:t>
      </w:r>
    </w:p>
    <w:p w:rsidR="00000000" w:rsidRPr="002C4953" w:rsidP="002C4953">
      <w:pPr>
        <w:pStyle w:val="ListBullet"/>
      </w:pPr>
      <w:r w:rsidRPr="002C4953">
        <w:t>work sites and specifications for placing and fixing reinforcement materials</w:t>
      </w:r>
    </w:p>
    <w:p w:rsidR="00000000" w:rsidRPr="002C4953" w:rsidP="002C4953">
      <w:pPr>
        <w:pStyle w:val="ListBullet"/>
      </w:pPr>
      <w:r w:rsidRPr="002C4953">
        <w:t>appropriate documents, materials, tools, equipment and PPE currently used in industry</w:t>
      </w:r>
    </w:p>
    <w:p w:rsidR="00000000" w:rsidRPr="002C4953" w:rsidP="002C4953">
      <w:pPr>
        <w:pStyle w:val="ListBullet"/>
      </w:pPr>
      <w:r w:rsidRPr="002C4953">
        <w:t>requirements of appropriate sections of legislation and regulations</w:t>
      </w:r>
    </w:p>
    <w:p w:rsidR="00000000" w:rsidRPr="002C4953" w:rsidP="002C4953">
      <w:pPr>
        <w:pStyle w:val="ListBullet"/>
      </w:pPr>
      <w:r w:rsidRPr="002C4953">
        <w:t>relevant workplace polici</w:t>
      </w:r>
      <w:r w:rsidRPr="002C4953">
        <w:t>es and procedures.</w:t>
      </w:r>
    </w:p>
    <w:p w:rsidR="00000000" w:rsidRPr="002C4953" w:rsidP="002C4953">
      <w:pPr>
        <w:pStyle w:val="AllowPageBreak"/>
      </w:pPr>
    </w:p>
    <w:p w:rsidR="00000000" w:rsidRPr="002C4953" w:rsidP="002C4953">
      <w:pPr>
        <w:pStyle w:val="Heading1"/>
      </w:pPr>
      <w:bookmarkStart w:id="13" w:name="O_1014185"/>
      <w:bookmarkEnd w:id="13"/>
      <w:r w:rsidRPr="002C4953">
        <w:t>Links</w:t>
      </w:r>
    </w:p>
    <w:p w:rsidR="00000000" w:rsidRPr="002C4953" w:rsidP="00DB2402">
      <w:pPr>
        <w:pStyle w:val="BodyText"/>
      </w:pPr>
      <w:r w:rsidRPr="002C4953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"https://vetnet.gov.au/Pages/TrainingDocs.aspx?q=7e15fa6a-68b8-4097-b099-030a5569b1ad" </w:instrText>
      </w:r>
      <w:r>
        <w:fldChar w:fldCharType="separate"/>
      </w:r>
      <w:r w:rsidRPr="00B01560">
        <w:rPr>
          <w:rStyle w:val="Hyperlink"/>
        </w:rPr>
        <w:t>https://vetnet.gov.au/Pages/TrainingDocs.aspx?q=7e15fa6a-68b8-4097-b099-030a5569b1ad</w:t>
      </w:r>
      <w:r>
        <w:fldChar w:fldCharType="end"/>
      </w:r>
    </w:p>
    <w:p w:rsidR="00000000" w:rsidRPr="002C4953" w:rsidP="002C4953"/>
    <w:sectPr w:rsidSect="002C4953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495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4953" w:rsidRPr="00DB2402" w:rsidP="00DB240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495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B2402" w:rsidP="002C495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DB2402" w:rsidP="002C495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BuildSkills Australia</w:t>
    </w:r>
    <w:r>
      <w:fldChar w:fldCharType="end"/>
    </w:r>
  </w:p>
  <w:p w:rsidR="00DB2402" w:rsidP="002C4953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4953" w:rsidP="002C495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DB2402">
      <w:t>Approved</w:t>
    </w:r>
    <w:r w:rsidR="00DB2402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DB2402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DB2402">
      <w:rPr>
        <w:noProof/>
      </w:rPr>
      <w:t>4</w:t>
    </w:r>
    <w:r>
      <w:rPr>
        <w:noProof/>
      </w:rPr>
      <w:fldChar w:fldCharType="end"/>
    </w:r>
  </w:p>
  <w:p w:rsidR="002C4953" w:rsidP="002C495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DB2402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DB2402">
      <w:t>BuildSkills Australia</w:t>
    </w:r>
    <w:r w:rsidR="00DB2402">
      <w:fldChar w:fldCharType="end"/>
    </w:r>
  </w:p>
  <w:p w:rsidR="002C4953" w:rsidP="002C495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495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B240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C4953" w:rsidRPr="00DB2402" w:rsidP="00DB240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495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B2402" w:rsidRPr="002D2AF8" w:rsidP="002C495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CPCCSF2004 Place and fix reinforcement materials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DB2402" w:rsidP="002C4953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4953" w:rsidRPr="002D2AF8" w:rsidP="002C495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DB2402">
      <w:t>CPCCSF2004 Place and fix reinforcement materials</w:t>
    </w:r>
    <w:r w:rsidR="00DB2402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DB2402">
      <w:rPr>
        <w:noProof/>
      </w:rPr>
      <w:t>2 March 2025</w:t>
    </w:r>
    <w:r>
      <w:fldChar w:fldCharType="end"/>
    </w:r>
  </w:p>
  <w:p w:rsidR="002C4953" w:rsidP="002C495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C97E706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8C622F8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17AC6CB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C495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C495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C495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C495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C495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C495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C495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C495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C495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C495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C495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C4953"/>
  </w:style>
  <w:style w:type="character" w:customStyle="1" w:styleId="Heading1Char">
    <w:name w:val="Heading 1 Char"/>
    <w:basedOn w:val="DefaultParagraphFont"/>
    <w:link w:val="Heading1"/>
    <w:rsid w:val="002C495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C495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C495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C4953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2C4953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2C495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C495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C495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C495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C495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C495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C495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C495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C495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C495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C495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C495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C495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C495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C495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C495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C495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C495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C495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C495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C495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C495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2C4953"/>
    <w:rPr>
      <w:b/>
      <w:spacing w:val="0"/>
    </w:rPr>
  </w:style>
  <w:style w:type="paragraph" w:customStyle="1" w:styleId="SuperTitle">
    <w:name w:val="SuperTitle"/>
    <w:basedOn w:val="Title"/>
    <w:rsid w:val="002C495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C495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C495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2C495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C495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C495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C495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C495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C495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C495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C495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C495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C4953"/>
    <w:rPr>
      <w:i/>
    </w:rPr>
  </w:style>
  <w:style w:type="paragraph" w:styleId="Caption">
    <w:name w:val="caption"/>
    <w:basedOn w:val="BodyText"/>
    <w:next w:val="Normal"/>
    <w:qFormat/>
    <w:rsid w:val="002C495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C495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C495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C4953"/>
  </w:style>
  <w:style w:type="paragraph" w:styleId="TableofFigures">
    <w:name w:val="table of figures"/>
    <w:basedOn w:val="Normal"/>
    <w:next w:val="Normal"/>
    <w:semiHidden/>
    <w:rsid w:val="002C495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C4953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2C4953"/>
    <w:rPr>
      <w:rFonts w:ascii="Wingdings" w:hAnsi="Wingdings"/>
    </w:rPr>
  </w:style>
  <w:style w:type="paragraph" w:customStyle="1" w:styleId="TableHeading">
    <w:name w:val="Table Heading"/>
    <w:basedOn w:val="HeadingBase"/>
    <w:rsid w:val="002C495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C4953"/>
    <w:rPr>
      <w:color w:val="0033CC"/>
      <w:u w:val="none"/>
    </w:rPr>
  </w:style>
  <w:style w:type="paragraph" w:customStyle="1" w:styleId="BodyTextRight">
    <w:name w:val="Body Text Right"/>
    <w:basedOn w:val="BodyText"/>
    <w:rsid w:val="002C495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C495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C4953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C495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C495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C495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C4953"/>
    <w:rPr>
      <w:sz w:val="32"/>
    </w:rPr>
  </w:style>
  <w:style w:type="paragraph" w:customStyle="1" w:styleId="HeadingProcedure">
    <w:name w:val="Heading Procedure"/>
    <w:basedOn w:val="HeadingBase"/>
    <w:next w:val="Normal"/>
    <w:rsid w:val="002C495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C4953"/>
    <w:pPr>
      <w:spacing w:before="60" w:after="60"/>
    </w:pPr>
  </w:style>
  <w:style w:type="paragraph" w:styleId="ListContinue">
    <w:name w:val="List Continue"/>
    <w:basedOn w:val="List"/>
    <w:rsid w:val="002C4953"/>
    <w:pPr>
      <w:ind w:firstLine="0"/>
    </w:pPr>
  </w:style>
  <w:style w:type="paragraph" w:customStyle="1" w:styleId="ListNote">
    <w:name w:val="List Note"/>
    <w:basedOn w:val="List"/>
    <w:rsid w:val="002C495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C495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C495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C4953"/>
    <w:rPr>
      <w:rFonts w:ascii="Courier New" w:hAnsi="Courier New"/>
    </w:rPr>
  </w:style>
  <w:style w:type="paragraph" w:customStyle="1" w:styleId="NoteBullet">
    <w:name w:val="Note Bullet"/>
    <w:basedOn w:val="Note"/>
    <w:rsid w:val="002C495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C495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C495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C495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C4953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2C495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C495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C4953"/>
    <w:rPr>
      <w:b/>
      <w:smallCaps/>
    </w:rPr>
  </w:style>
  <w:style w:type="paragraph" w:customStyle="1" w:styleId="TableListNumber">
    <w:name w:val="Table List Number"/>
    <w:basedOn w:val="ListNumber"/>
    <w:rsid w:val="002C495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C495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C4953"/>
    <w:pPr>
      <w:numPr>
        <w:numId w:val="9"/>
      </w:numPr>
    </w:pPr>
  </w:style>
  <w:style w:type="paragraph" w:customStyle="1" w:styleId="ListAlpha2">
    <w:name w:val="List Alpha 2"/>
    <w:basedOn w:val="List2"/>
    <w:rsid w:val="002C4953"/>
    <w:pPr>
      <w:numPr>
        <w:numId w:val="8"/>
      </w:numPr>
    </w:pPr>
  </w:style>
  <w:style w:type="paragraph" w:styleId="List2">
    <w:name w:val="List 2"/>
    <w:basedOn w:val="BodyText"/>
    <w:rsid w:val="002C495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C495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C495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C495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C4953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C4953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2C4953"/>
    <w:pPr>
      <w:numPr>
        <w:numId w:val="4"/>
      </w:numPr>
    </w:pPr>
  </w:style>
  <w:style w:type="paragraph" w:styleId="ListContinue2">
    <w:name w:val="List Continue 2"/>
    <w:basedOn w:val="List2"/>
    <w:rsid w:val="002C4953"/>
    <w:pPr>
      <w:ind w:firstLine="0"/>
    </w:pPr>
  </w:style>
  <w:style w:type="paragraph" w:styleId="ListContinue3">
    <w:name w:val="List Continue 3"/>
    <w:basedOn w:val="List3"/>
    <w:rsid w:val="002C4953"/>
    <w:pPr>
      <w:ind w:left="1021" w:firstLine="0"/>
    </w:pPr>
  </w:style>
  <w:style w:type="paragraph" w:styleId="ListContinue4">
    <w:name w:val="List Continue 4"/>
    <w:basedOn w:val="List4"/>
    <w:rsid w:val="002C4953"/>
    <w:pPr>
      <w:ind w:firstLine="0"/>
    </w:pPr>
  </w:style>
  <w:style w:type="paragraph" w:styleId="ListContinue5">
    <w:name w:val="List Continue 5"/>
    <w:basedOn w:val="List5"/>
    <w:rsid w:val="002C4953"/>
    <w:pPr>
      <w:ind w:firstLine="0"/>
    </w:pPr>
  </w:style>
  <w:style w:type="paragraph" w:styleId="ListNumber3">
    <w:name w:val="List Number 3"/>
    <w:basedOn w:val="List3"/>
    <w:rsid w:val="002C4953"/>
    <w:pPr>
      <w:numPr>
        <w:numId w:val="5"/>
      </w:numPr>
    </w:pPr>
  </w:style>
  <w:style w:type="paragraph" w:styleId="ListNumber4">
    <w:name w:val="List Number 4"/>
    <w:basedOn w:val="List4"/>
    <w:rsid w:val="002C4953"/>
    <w:pPr>
      <w:numPr>
        <w:numId w:val="6"/>
      </w:numPr>
    </w:pPr>
  </w:style>
  <w:style w:type="paragraph" w:styleId="ListNumber5">
    <w:name w:val="List Number 5"/>
    <w:basedOn w:val="List5"/>
    <w:rsid w:val="002C4953"/>
    <w:pPr>
      <w:numPr>
        <w:numId w:val="7"/>
      </w:numPr>
    </w:pPr>
  </w:style>
  <w:style w:type="paragraph" w:styleId="BlockText">
    <w:name w:val="Block Text"/>
    <w:basedOn w:val="Normal"/>
    <w:rsid w:val="002C495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C495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C4953"/>
    <w:rPr>
      <w:sz w:val="16"/>
      <w:vertAlign w:val="superscript"/>
    </w:rPr>
  </w:style>
  <w:style w:type="character" w:customStyle="1" w:styleId="Symbols">
    <w:name w:val="Symbols"/>
    <w:basedOn w:val="DefaultParagraphFont"/>
    <w:rsid w:val="002C4953"/>
    <w:rPr>
      <w:rFonts w:ascii="Symbol" w:hAnsi="Symbol"/>
    </w:rPr>
  </w:style>
  <w:style w:type="character" w:customStyle="1" w:styleId="MenuOptions">
    <w:name w:val="Menu Options"/>
    <w:basedOn w:val="DefaultParagraphFont"/>
    <w:rsid w:val="002C495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C4953"/>
    <w:rPr>
      <w:b/>
    </w:rPr>
  </w:style>
  <w:style w:type="character" w:customStyle="1" w:styleId="Underlined">
    <w:name w:val="Underlined"/>
    <w:basedOn w:val="DefaultParagraphFont"/>
    <w:rsid w:val="002C4953"/>
    <w:rPr>
      <w:u w:val="single"/>
    </w:rPr>
  </w:style>
  <w:style w:type="paragraph" w:customStyle="1" w:styleId="TableBodyTextRight">
    <w:name w:val="Table Body Text Right"/>
    <w:basedOn w:val="TableBodyText"/>
    <w:rsid w:val="002C495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C4953"/>
    <w:rPr>
      <w:sz w:val="18"/>
    </w:rPr>
  </w:style>
  <w:style w:type="paragraph" w:customStyle="1" w:styleId="BodySmallRight">
    <w:name w:val="Body Small Right"/>
    <w:basedOn w:val="BodyTextRight"/>
    <w:rsid w:val="002C4953"/>
    <w:rPr>
      <w:sz w:val="18"/>
      <w:szCs w:val="18"/>
    </w:rPr>
  </w:style>
  <w:style w:type="paragraph" w:customStyle="1" w:styleId="MarginEdition">
    <w:name w:val="Margin Edition"/>
    <w:basedOn w:val="MarginNote"/>
    <w:rsid w:val="002C495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C4953"/>
    <w:rPr>
      <w:sz w:val="2"/>
      <w:szCs w:val="2"/>
    </w:rPr>
  </w:style>
  <w:style w:type="character" w:customStyle="1" w:styleId="Small">
    <w:name w:val="Small"/>
    <w:basedOn w:val="DefaultParagraphFont"/>
    <w:rsid w:val="002C4953"/>
    <w:rPr>
      <w:sz w:val="16"/>
    </w:rPr>
  </w:style>
  <w:style w:type="paragraph" w:customStyle="1" w:styleId="WideTable">
    <w:name w:val="Wide Table"/>
    <w:basedOn w:val="Normal"/>
    <w:rsid w:val="002C495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C4953"/>
  </w:style>
  <w:style w:type="paragraph" w:styleId="Quote">
    <w:name w:val="Quote"/>
    <w:basedOn w:val="Heading1"/>
    <w:link w:val="QuoteChar"/>
    <w:qFormat/>
    <w:rsid w:val="002C495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C495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C4953"/>
    <w:pPr>
      <w:pageBreakBefore/>
    </w:pPr>
  </w:style>
  <w:style w:type="paragraph" w:customStyle="1" w:styleId="Border">
    <w:name w:val="Border"/>
    <w:basedOn w:val="Normal"/>
    <w:qFormat/>
    <w:rsid w:val="002C495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C495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C495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C495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C495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C495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C495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C495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C495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C4953"/>
    <w:rPr>
      <w:u w:val="single"/>
    </w:rPr>
  </w:style>
  <w:style w:type="character" w:customStyle="1" w:styleId="BoldandItalics">
    <w:name w:val="Bold and Italics"/>
    <w:qFormat/>
    <w:rsid w:val="002C4953"/>
    <w:rPr>
      <w:b/>
      <w:i/>
      <w:u w:val="none"/>
    </w:rPr>
  </w:style>
  <w:style w:type="paragraph" w:styleId="BalloonText">
    <w:name w:val="Balloon Text"/>
    <w:basedOn w:val="Normal"/>
    <w:link w:val="BalloonTextChar"/>
    <w:rsid w:val="002C495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C495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C495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C495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C495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C495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C4953"/>
    <w:pPr>
      <w:spacing w:before="0" w:after="0"/>
    </w:pPr>
  </w:style>
  <w:style w:type="paragraph" w:customStyle="1" w:styleId="BodyTextBold">
    <w:name w:val="Body Text Bold"/>
    <w:basedOn w:val="BodyText"/>
    <w:qFormat/>
    <w:rsid w:val="002C4953"/>
    <w:rPr>
      <w:b/>
    </w:rPr>
  </w:style>
  <w:style w:type="character" w:styleId="Hyperlink">
    <w:name w:val="Hyperlink"/>
    <w:basedOn w:val="DefaultParagraphFont"/>
    <w:uiPriority w:val="99"/>
    <w:unhideWhenUsed/>
    <w:rsid w:val="00DB240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1118</Words>
  <Characters>7228</Characters>
  <Application>Microsoft Office Word</Application>
  <DocSecurity>0</DocSecurity>
  <Lines>206</Lines>
  <Paragraphs>143</Paragraphs>
  <ScaleCrop>false</ScaleCrop>
  <Company>Author-it Software Corporation Ltd.</Company>
  <LinksUpToDate>false</LinksUpToDate>
  <CharactersWithSpaces>8203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CPCCSF2004 Place and fix reinforcement materials</dc:title>
  <dc:subject>Approved</dc:subject>
  <dc:creator>BuildSkills Australia</dc:creator>
  <cp:keywords>Release: 1</cp:keywords>
  <dc:description>Review Date: 12 April 2008</dc:description>
  <cp:lastModifiedBy>HSD_TPCMSd.prod</cp:lastModifiedBy>
  <cp:revision>3</cp:revision>
  <dcterms:created xsi:type="dcterms:W3CDTF">2025-03-01T18:55:00Z</dcterms:created>
  <dcterms:modified xsi:type="dcterms:W3CDTF">2025-03-01T18:55:00Z</dcterms:modified>
</cp:coreProperties>
</file>