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DAB" w:rsidP="00954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CPCCRT3006 Fix shingles to roofs and facades</w:t>
      </w:r>
      <w:r>
        <w:fldChar w:fldCharType="end"/>
      </w:r>
    </w:p>
    <w:p w:rsidR="00954DAB" w:rsidP="00954DAB">
      <w:pPr>
        <w:pStyle w:val="Version"/>
        <w:sectPr w:rsidSect="005E6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E65C5" w:rsidP="005E65C5">
      <w:pPr>
        <w:pStyle w:val="SuperHeading"/>
      </w:pPr>
      <w:r w:rsidRPr="005E65C5">
        <w:t>CPCCRT3006 Fix shingles to roofs and facades</w:t>
      </w:r>
    </w:p>
    <w:p w:rsidR="00000000" w:rsidRPr="005E65C5" w:rsidP="005E65C5">
      <w:pPr>
        <w:pStyle w:val="Heading1"/>
      </w:pPr>
      <w:bookmarkStart w:id="1" w:name="O_1292512"/>
      <w:bookmarkEnd w:id="1"/>
      <w:r w:rsidRPr="005E6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Updated reference to general construction induction training program.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C5" w:rsidP="005E65C5">
            <w:pPr>
              <w:pStyle w:val="BodyText"/>
            </w:pPr>
            <w:r w:rsidRPr="005E65C5">
              <w:t>This version first released with CPC Construction, Plumbing and Services Training Package Release 5.1.</w:t>
            </w:r>
          </w:p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Performance Evidence formatted f</w:t>
            </w:r>
            <w:r w:rsidRPr="005E65C5">
              <w:t>or clarity.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C5" w:rsidP="005E65C5">
            <w:pPr>
              <w:pStyle w:val="BodyText"/>
            </w:pPr>
            <w:r w:rsidRPr="005E65C5">
              <w:t>This version first released with CPC Construction, Plumbing and Services Training Package Release 5.0.</w:t>
            </w:r>
          </w:p>
          <w:p w:rsidR="00000000" w:rsidRPr="005E65C5" w:rsidP="005E65C5">
            <w:pPr>
              <w:pStyle w:val="BodyText"/>
            </w:pPr>
            <w:r w:rsidRPr="005E65C5">
              <w:t>Supersedes and equivalent to CPCCRT3006B Fix shingles to roofs and facades.  Updated to meet the Standards for Training Packages 2</w:t>
            </w:r>
            <w:r w:rsidRPr="005E65C5">
              <w:t>012.</w:t>
            </w:r>
          </w:p>
        </w:tc>
      </w:tr>
    </w:tbl>
    <w:p w:rsidR="00000000" w:rsidRPr="005E65C5" w:rsidP="005E65C5">
      <w:pPr>
        <w:pStyle w:val="BodyText"/>
      </w:pPr>
    </w:p>
    <w:p w:rsidR="00000000" w:rsidRPr="005E65C5" w:rsidP="005E65C5">
      <w:pPr>
        <w:pStyle w:val="AllowPageBreak"/>
      </w:pPr>
    </w:p>
    <w:p w:rsidR="00000000" w:rsidRPr="005E65C5" w:rsidP="005E65C5">
      <w:pPr>
        <w:pStyle w:val="Heading1"/>
      </w:pPr>
      <w:bookmarkStart w:id="2" w:name="O_1292511"/>
      <w:bookmarkEnd w:id="2"/>
      <w:r w:rsidRPr="005E65C5">
        <w:t>Application</w:t>
      </w:r>
    </w:p>
    <w:p w:rsidR="00000000" w:rsidRPr="005E65C5" w:rsidP="00954DAB">
      <w:pPr>
        <w:pStyle w:val="BodyText"/>
      </w:pPr>
      <w:r w:rsidRPr="005E65C5">
        <w:t>This unit of competency specifies the skills and knowledge required to fix timber shingles or shakes to provide a waterproof covering to roofs, walls and facades.</w:t>
      </w:r>
    </w:p>
    <w:p w:rsidR="00000000" w:rsidRPr="005E65C5" w:rsidP="00954DAB">
      <w:pPr>
        <w:pStyle w:val="BodyText"/>
      </w:pPr>
      <w:r w:rsidRPr="005E65C5">
        <w:t xml:space="preserve">It includes preparation, installation and finishing of </w:t>
      </w:r>
      <w:r w:rsidRPr="005E65C5">
        <w:t>the covered surface.</w:t>
      </w:r>
    </w:p>
    <w:p w:rsidR="00000000" w:rsidRPr="005E65C5" w:rsidP="00954DAB">
      <w:pPr>
        <w:pStyle w:val="BodyText"/>
      </w:pPr>
      <w:r w:rsidRPr="005E65C5">
        <w:t>A person working at this level would be expected to take responsibility for organising and completing tasks assigned to them without close supervision</w:t>
      </w:r>
      <w:r w:rsidRPr="005E65C5">
        <w:rPr>
          <w:rStyle w:val="Emphasis"/>
        </w:rPr>
        <w:t>.</w:t>
      </w:r>
    </w:p>
    <w:p w:rsidR="00000000" w:rsidRPr="005E65C5" w:rsidP="00954DAB">
      <w:pPr>
        <w:pStyle w:val="BodyText"/>
      </w:pPr>
      <w:r w:rsidRPr="005E65C5">
        <w:t xml:space="preserve">Completion of the general construction induction training program specified by the </w:t>
      </w:r>
      <w:r w:rsidRPr="005E65C5">
        <w:t xml:space="preserve">model Code of Practice for Construction Work is required for any person who is to carry out construction work.  Achievement of unit </w:t>
      </w:r>
      <w:r w:rsidRPr="005E65C5">
        <w:rPr>
          <w:rStyle w:val="Emphasis"/>
        </w:rPr>
        <w:t>CPCWHS1001</w:t>
      </w:r>
      <w:r w:rsidRPr="005E65C5">
        <w:t xml:space="preserve"> </w:t>
      </w:r>
      <w:r w:rsidRPr="005E65C5">
        <w:rPr>
          <w:rStyle w:val="Emphasis"/>
        </w:rPr>
        <w:t xml:space="preserve">Prepare to work safely in the construction industry </w:t>
      </w:r>
      <w:r w:rsidRPr="005E65C5">
        <w:t>meets this requirement.</w:t>
      </w:r>
    </w:p>
    <w:p w:rsidR="00000000" w:rsidRPr="005E65C5" w:rsidP="00954DAB">
      <w:pPr>
        <w:pStyle w:val="BodyText"/>
      </w:pPr>
      <w:r w:rsidRPr="005E65C5">
        <w:t>No licensing, legislative or certific</w:t>
      </w:r>
      <w:r w:rsidRPr="005E65C5">
        <w:t>ation requirements apply to this unit at the time of publication.</w:t>
      </w:r>
    </w:p>
    <w:p w:rsidR="00000000" w:rsidRPr="005E65C5" w:rsidP="005E65C5">
      <w:pPr>
        <w:pStyle w:val="Heading1"/>
      </w:pPr>
      <w:bookmarkStart w:id="3" w:name="O_1292510"/>
      <w:bookmarkEnd w:id="3"/>
      <w:r w:rsidRPr="005E65C5">
        <w:t>Pre-requisite Unit</w:t>
      </w:r>
    </w:p>
    <w:p w:rsidR="00000000" w:rsidRPr="005E65C5" w:rsidP="00954DAB">
      <w:pPr>
        <w:pStyle w:val="BodyText"/>
      </w:pPr>
      <w:r w:rsidRPr="005E65C5">
        <w:t xml:space="preserve">CPCCWHS2001 Apply WHS requirements, policies and procedures in the construction industry. </w:t>
      </w:r>
    </w:p>
    <w:p w:rsidR="00000000" w:rsidRPr="005E65C5" w:rsidP="005E65C5">
      <w:pPr>
        <w:pStyle w:val="Heading1"/>
      </w:pPr>
      <w:bookmarkStart w:id="4" w:name="O_1292509"/>
      <w:bookmarkEnd w:id="4"/>
      <w:r w:rsidRPr="005E65C5">
        <w:t>Unit Sector</w:t>
      </w:r>
    </w:p>
    <w:p w:rsidR="00000000" w:rsidRPr="005E65C5" w:rsidP="00954DAB">
      <w:pPr>
        <w:pStyle w:val="BodyText"/>
      </w:pPr>
      <w:r w:rsidRPr="005E65C5">
        <w:t>Roof tiling</w:t>
      </w:r>
    </w:p>
    <w:p w:rsidR="00000000" w:rsidRPr="005E65C5" w:rsidP="005E65C5">
      <w:pPr>
        <w:pStyle w:val="Heading1"/>
      </w:pPr>
      <w:bookmarkStart w:id="5" w:name="O_1292508"/>
      <w:bookmarkEnd w:id="5"/>
      <w:r w:rsidRPr="005E65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Performance criteria describe what needs to be done to demonstrate achievement of the element.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Plan and prepare to fix shingles to roofs and facades.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Read and int</w:t>
            </w:r>
            <w:r w:rsidRPr="005E65C5">
              <w:t>erpret work instructions and plan sequence of work.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Plan all work to comply with laws and regulations, the National Construction Code (NCC), Australian Standards, work health and safety (WHS) and environmental requirements, manufacturers’</w:t>
            </w:r>
            <w:r w:rsidRPr="005E65C5">
              <w:t xml:space="preserve"> specifications and workplace requirements.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Select and use personal protective equipment (PPE) for each stage of the task.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Inspect work site, assess hazards and apply risk controls, including required signage and barricades.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Select tools and equipment, check for serviceability and report any faults.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Select materials required for task, calculate quantities, handle safely, and prepare and position ready for use.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Prepare roof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Check that fall safety devices have been installed correctly.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Handle, assemble and erect elevator at job location.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Set out roof surface, board/batten, sark and strike.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 xml:space="preserve">Check roof surface and structure for stability and for safe access to roof.  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Install shingles/shakes.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Load, support and distribute shingles/shakes evenly on roof.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Lay sarking below initial course of shingles/shakes.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Fix shingles/shakes in line, with spacing and guttering overhang.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Lay subsequent courses with sarking and shingles.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Maintain staggered joints and bonds with overlapping shingles/shakes.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Split shingles/shakes and cut to form junctions with walls or roof surfaces.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Finish valleys.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Finish gable ends to line and overhang.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Finish hips and ridges.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Select same-size shingles/shakes for hips and ridges.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Bevel-cut edges of shingles/shakes to provide butt joints in capping sections.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Cover, fix and finish hips and ridges to line.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Clad walls and facades.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Select method of finishing shingles/shakes on wall or facade.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Sheet and fix sheathed surfaces to framework.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Set out wall or facade spacing for battens and exposure of shingles/shakes.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Fit sarking and shingles/shakes.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Construct junctions at corners to finishes.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Finish flashings.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Clear work area and dispose of materials, and reuse or recycle materials in accordance with legislation, regulations, codes of practice.</w:t>
            </w:r>
          </w:p>
        </w:tc>
      </w:tr>
      <w:tr w:rsidTr="005E6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5C5">
            <w:pPr>
              <w:pStyle w:val="BodyText"/>
              <w:rPr>
                <w:lang w:val="en-NZ"/>
              </w:rPr>
            </w:pPr>
            <w:r w:rsidRPr="005E65C5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5C5" w:rsidP="005E65C5">
            <w:pPr>
              <w:pStyle w:val="BodyText"/>
            </w:pPr>
            <w:r w:rsidRPr="005E65C5">
              <w:t>Clean, check, maintain and store tools and equipment in accordance with manufacturers’ specificati</w:t>
            </w:r>
            <w:r w:rsidRPr="005E65C5">
              <w:t>ons.</w:t>
            </w:r>
          </w:p>
        </w:tc>
      </w:tr>
    </w:tbl>
    <w:p w:rsidR="00000000" w:rsidRPr="005E65C5" w:rsidP="005E65C5">
      <w:pPr>
        <w:pStyle w:val="BodyText"/>
      </w:pPr>
    </w:p>
    <w:p w:rsidR="00000000" w:rsidRPr="005E65C5" w:rsidP="005E65C5">
      <w:pPr>
        <w:pStyle w:val="AllowPageBreak"/>
      </w:pPr>
    </w:p>
    <w:p w:rsidR="00000000" w:rsidRPr="005E65C5" w:rsidP="005E65C5">
      <w:pPr>
        <w:pStyle w:val="Heading1"/>
      </w:pPr>
      <w:bookmarkStart w:id="6" w:name="O_1292507"/>
      <w:bookmarkEnd w:id="6"/>
      <w:r w:rsidRPr="005E65C5">
        <w:t>Foundation Skills</w:t>
      </w:r>
    </w:p>
    <w:p w:rsidR="00000000" w:rsidRPr="005E65C5" w:rsidP="00954DAB">
      <w:pPr>
        <w:pStyle w:val="BodyText"/>
      </w:pPr>
      <w:r w:rsidRPr="005E65C5">
        <w:t xml:space="preserve">Foundation skills essential to performance are explicit in the performance criteria of this unit of competency. </w:t>
      </w:r>
    </w:p>
    <w:p w:rsidR="00000000" w:rsidRPr="005E65C5" w:rsidP="005E65C5">
      <w:pPr>
        <w:pStyle w:val="Heading1"/>
      </w:pPr>
      <w:bookmarkStart w:id="7" w:name="O_1292506"/>
      <w:bookmarkEnd w:id="7"/>
      <w:r w:rsidRPr="005E65C5">
        <w:t>Unit Mapping Information</w:t>
      </w:r>
    </w:p>
    <w:p w:rsidR="00000000" w:rsidRPr="005E65C5" w:rsidP="00954DAB">
      <w:pPr>
        <w:pStyle w:val="BodyText"/>
      </w:pPr>
      <w:r w:rsidRPr="005E65C5">
        <w:t>Supersedes and equivalent to CPCCRT3006B Fix shingles to roofs and facades.</w:t>
      </w:r>
    </w:p>
    <w:p w:rsidR="00000000" w:rsidRPr="005E65C5" w:rsidP="005E65C5">
      <w:pPr>
        <w:pStyle w:val="Heading1"/>
      </w:pPr>
      <w:bookmarkStart w:id="8" w:name="O_1292513"/>
      <w:bookmarkEnd w:id="8"/>
      <w:r w:rsidRPr="005E65C5">
        <w:t>Links</w:t>
      </w:r>
    </w:p>
    <w:p w:rsidR="00000000" w:rsidRPr="005E65C5" w:rsidP="00954DAB">
      <w:pPr>
        <w:pStyle w:val="BodyText"/>
      </w:pPr>
      <w:r w:rsidRPr="005E65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E312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E65C5" w:rsidP="005E65C5"/>
    <w:sectPr w:rsidSect="005E65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5" w:rsidRPr="00954DAB" w:rsidP="00954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AB" w:rsidP="005E6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DAB" w:rsidP="005E6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54DAB" w:rsidP="005E6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5C5" w:rsidRPr="00954DAB" w:rsidP="00954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AB" w:rsidRPr="002D2AF8" w:rsidP="005E6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CPCCRT3006 Fix shingles to roofs and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54DAB" w:rsidP="005E6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5C5"/>
  </w:style>
  <w:style w:type="character" w:customStyle="1" w:styleId="Heading1Char">
    <w:name w:val="Heading 1 Char"/>
    <w:basedOn w:val="DefaultParagraphFont"/>
    <w:link w:val="Heading1"/>
    <w:rsid w:val="005E6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5C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E65C5"/>
    <w:rPr>
      <w:i/>
    </w:rPr>
  </w:style>
  <w:style w:type="paragraph" w:customStyle="1" w:styleId="SuperHeading">
    <w:name w:val="SuperHeading"/>
    <w:basedOn w:val="Normal"/>
    <w:rsid w:val="005E6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5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5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6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5C5"/>
    <w:rPr>
      <w:b/>
      <w:spacing w:val="0"/>
    </w:rPr>
  </w:style>
  <w:style w:type="paragraph" w:customStyle="1" w:styleId="SuperTitle">
    <w:name w:val="SuperTitle"/>
    <w:basedOn w:val="Title"/>
    <w:rsid w:val="005E6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5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5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5C5"/>
  </w:style>
  <w:style w:type="paragraph" w:styleId="TableofFigures">
    <w:name w:val="table of figures"/>
    <w:basedOn w:val="Normal"/>
    <w:next w:val="Normal"/>
    <w:semiHidden/>
    <w:rsid w:val="005E6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5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65C5"/>
    <w:rPr>
      <w:rFonts w:ascii="Wingdings" w:hAnsi="Wingdings"/>
    </w:rPr>
  </w:style>
  <w:style w:type="paragraph" w:customStyle="1" w:styleId="TableHeading">
    <w:name w:val="Table Heading"/>
    <w:basedOn w:val="HeadingBase"/>
    <w:rsid w:val="005E6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5C5"/>
    <w:rPr>
      <w:color w:val="0033CC"/>
      <w:u w:val="none"/>
    </w:rPr>
  </w:style>
  <w:style w:type="paragraph" w:customStyle="1" w:styleId="BodyTextRight">
    <w:name w:val="Body Text Right"/>
    <w:basedOn w:val="BodyText"/>
    <w:rsid w:val="005E6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5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5C5"/>
    <w:rPr>
      <w:sz w:val="32"/>
    </w:rPr>
  </w:style>
  <w:style w:type="paragraph" w:customStyle="1" w:styleId="HeadingProcedure">
    <w:name w:val="Heading Procedure"/>
    <w:basedOn w:val="HeadingBase"/>
    <w:next w:val="Normal"/>
    <w:rsid w:val="005E6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5C5"/>
    <w:pPr>
      <w:spacing w:before="60" w:after="60"/>
    </w:pPr>
  </w:style>
  <w:style w:type="paragraph" w:styleId="ListContinue">
    <w:name w:val="List Continue"/>
    <w:basedOn w:val="List"/>
    <w:rsid w:val="005E65C5"/>
    <w:pPr>
      <w:ind w:firstLine="0"/>
    </w:pPr>
  </w:style>
  <w:style w:type="paragraph" w:customStyle="1" w:styleId="ListNote">
    <w:name w:val="List Note"/>
    <w:basedOn w:val="List"/>
    <w:rsid w:val="005E6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5C5"/>
    <w:rPr>
      <w:rFonts w:ascii="Courier New" w:hAnsi="Courier New"/>
    </w:rPr>
  </w:style>
  <w:style w:type="paragraph" w:customStyle="1" w:styleId="NoteBullet">
    <w:name w:val="Note Bullet"/>
    <w:basedOn w:val="Note"/>
    <w:rsid w:val="005E6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5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6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5C5"/>
    <w:rPr>
      <w:b/>
      <w:smallCaps/>
    </w:rPr>
  </w:style>
  <w:style w:type="paragraph" w:customStyle="1" w:styleId="TableListNumber">
    <w:name w:val="Table List Number"/>
    <w:basedOn w:val="ListNumber"/>
    <w:rsid w:val="005E6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5C5"/>
    <w:pPr>
      <w:numPr>
        <w:numId w:val="7"/>
      </w:numPr>
    </w:pPr>
  </w:style>
  <w:style w:type="paragraph" w:customStyle="1" w:styleId="ListAlpha2">
    <w:name w:val="List Alpha 2"/>
    <w:basedOn w:val="List2"/>
    <w:rsid w:val="005E65C5"/>
    <w:pPr>
      <w:numPr>
        <w:numId w:val="6"/>
      </w:numPr>
    </w:pPr>
  </w:style>
  <w:style w:type="paragraph" w:styleId="List2">
    <w:name w:val="List 2"/>
    <w:basedOn w:val="BodyText"/>
    <w:rsid w:val="005E6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5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5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65C5"/>
    <w:pPr>
      <w:numPr>
        <w:numId w:val="2"/>
      </w:numPr>
    </w:pPr>
  </w:style>
  <w:style w:type="paragraph" w:styleId="ListContinue2">
    <w:name w:val="List Continue 2"/>
    <w:basedOn w:val="List2"/>
    <w:rsid w:val="005E65C5"/>
    <w:pPr>
      <w:ind w:firstLine="0"/>
    </w:pPr>
  </w:style>
  <w:style w:type="paragraph" w:styleId="ListContinue3">
    <w:name w:val="List Continue 3"/>
    <w:basedOn w:val="List3"/>
    <w:rsid w:val="005E65C5"/>
    <w:pPr>
      <w:ind w:left="1021" w:firstLine="0"/>
    </w:pPr>
  </w:style>
  <w:style w:type="paragraph" w:styleId="ListContinue4">
    <w:name w:val="List Continue 4"/>
    <w:basedOn w:val="List4"/>
    <w:rsid w:val="005E65C5"/>
    <w:pPr>
      <w:ind w:firstLine="0"/>
    </w:pPr>
  </w:style>
  <w:style w:type="paragraph" w:styleId="ListContinue5">
    <w:name w:val="List Continue 5"/>
    <w:basedOn w:val="List5"/>
    <w:rsid w:val="005E65C5"/>
    <w:pPr>
      <w:ind w:firstLine="0"/>
    </w:pPr>
  </w:style>
  <w:style w:type="paragraph" w:styleId="ListNumber3">
    <w:name w:val="List Number 3"/>
    <w:basedOn w:val="List3"/>
    <w:rsid w:val="005E65C5"/>
    <w:pPr>
      <w:numPr>
        <w:numId w:val="3"/>
      </w:numPr>
    </w:pPr>
  </w:style>
  <w:style w:type="paragraph" w:styleId="ListNumber4">
    <w:name w:val="List Number 4"/>
    <w:basedOn w:val="List4"/>
    <w:rsid w:val="005E65C5"/>
    <w:pPr>
      <w:numPr>
        <w:numId w:val="4"/>
      </w:numPr>
    </w:pPr>
  </w:style>
  <w:style w:type="paragraph" w:styleId="ListNumber5">
    <w:name w:val="List Number 5"/>
    <w:basedOn w:val="List5"/>
    <w:rsid w:val="005E65C5"/>
    <w:pPr>
      <w:numPr>
        <w:numId w:val="5"/>
      </w:numPr>
    </w:pPr>
  </w:style>
  <w:style w:type="paragraph" w:styleId="BlockText">
    <w:name w:val="Block Text"/>
    <w:basedOn w:val="Normal"/>
    <w:rsid w:val="005E6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5C5"/>
    <w:rPr>
      <w:sz w:val="16"/>
      <w:vertAlign w:val="superscript"/>
    </w:rPr>
  </w:style>
  <w:style w:type="character" w:customStyle="1" w:styleId="Symbols">
    <w:name w:val="Symbols"/>
    <w:basedOn w:val="DefaultParagraphFont"/>
    <w:rsid w:val="005E65C5"/>
    <w:rPr>
      <w:rFonts w:ascii="Symbol" w:hAnsi="Symbol"/>
    </w:rPr>
  </w:style>
  <w:style w:type="character" w:customStyle="1" w:styleId="MenuOptions">
    <w:name w:val="Menu Options"/>
    <w:basedOn w:val="DefaultParagraphFont"/>
    <w:rsid w:val="005E6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5C5"/>
    <w:rPr>
      <w:b/>
    </w:rPr>
  </w:style>
  <w:style w:type="character" w:customStyle="1" w:styleId="Underlined">
    <w:name w:val="Underlined"/>
    <w:basedOn w:val="DefaultParagraphFont"/>
    <w:rsid w:val="005E65C5"/>
    <w:rPr>
      <w:u w:val="single"/>
    </w:rPr>
  </w:style>
  <w:style w:type="paragraph" w:customStyle="1" w:styleId="TableBodyTextRight">
    <w:name w:val="Table Body Text Right"/>
    <w:basedOn w:val="TableBodyText"/>
    <w:rsid w:val="005E6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5C5"/>
    <w:rPr>
      <w:sz w:val="18"/>
    </w:rPr>
  </w:style>
  <w:style w:type="paragraph" w:customStyle="1" w:styleId="BodySmallRight">
    <w:name w:val="Body Small Right"/>
    <w:basedOn w:val="BodyTextRight"/>
    <w:rsid w:val="005E65C5"/>
    <w:rPr>
      <w:sz w:val="18"/>
      <w:szCs w:val="18"/>
    </w:rPr>
  </w:style>
  <w:style w:type="paragraph" w:customStyle="1" w:styleId="MarginEdition">
    <w:name w:val="Margin Edition"/>
    <w:basedOn w:val="MarginNote"/>
    <w:rsid w:val="005E6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5C5"/>
    <w:rPr>
      <w:sz w:val="2"/>
      <w:szCs w:val="2"/>
    </w:rPr>
  </w:style>
  <w:style w:type="character" w:customStyle="1" w:styleId="Small">
    <w:name w:val="Small"/>
    <w:basedOn w:val="DefaultParagraphFont"/>
    <w:rsid w:val="005E65C5"/>
    <w:rPr>
      <w:sz w:val="16"/>
    </w:rPr>
  </w:style>
  <w:style w:type="paragraph" w:customStyle="1" w:styleId="WideTable">
    <w:name w:val="Wide Table"/>
    <w:basedOn w:val="Normal"/>
    <w:rsid w:val="005E6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5C5"/>
  </w:style>
  <w:style w:type="paragraph" w:styleId="Quote">
    <w:name w:val="Quote"/>
    <w:basedOn w:val="Heading1"/>
    <w:link w:val="QuoteChar"/>
    <w:qFormat/>
    <w:rsid w:val="005E6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5C5"/>
    <w:pPr>
      <w:pageBreakBefore/>
    </w:pPr>
  </w:style>
  <w:style w:type="paragraph" w:customStyle="1" w:styleId="Border">
    <w:name w:val="Border"/>
    <w:basedOn w:val="Normal"/>
    <w:qFormat/>
    <w:rsid w:val="005E6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5C5"/>
    <w:rPr>
      <w:u w:val="single"/>
    </w:rPr>
  </w:style>
  <w:style w:type="character" w:customStyle="1" w:styleId="BoldandItalics">
    <w:name w:val="Bold and Italics"/>
    <w:qFormat/>
    <w:rsid w:val="005E65C5"/>
    <w:rPr>
      <w:b/>
      <w:i/>
      <w:u w:val="none"/>
    </w:rPr>
  </w:style>
  <w:style w:type="paragraph" w:styleId="BalloonText">
    <w:name w:val="Balloon Text"/>
    <w:basedOn w:val="Normal"/>
    <w:link w:val="BalloonTextChar"/>
    <w:rsid w:val="005E6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5C5"/>
    <w:pPr>
      <w:spacing w:before="0" w:after="0"/>
    </w:pPr>
  </w:style>
  <w:style w:type="paragraph" w:customStyle="1" w:styleId="BodyTextBold">
    <w:name w:val="Body Text Bold"/>
    <w:basedOn w:val="BodyText"/>
    <w:qFormat/>
    <w:rsid w:val="005E65C5"/>
    <w:rPr>
      <w:b/>
    </w:rPr>
  </w:style>
  <w:style w:type="character" w:styleId="Hyperlink">
    <w:name w:val="Hyperlink"/>
    <w:basedOn w:val="DefaultParagraphFont"/>
    <w:uiPriority w:val="99"/>
    <w:unhideWhenUsed/>
    <w:rsid w:val="00954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4033</Characters>
  <Application>Microsoft Office Word</Application>
  <DocSecurity>0</DocSecurity>
  <Lines>224</Lines>
  <Paragraphs>124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CPCCRT3006 Fix shingles to roofs and facades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