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76B" w:rsidP="0016476B">
      <w:pPr>
        <w:pStyle w:val="Title"/>
      </w:pPr>
      <w:r>
        <w:fldChar w:fldCharType="begin"/>
      </w:r>
      <w:r>
        <w:instrText xml:space="preserve"> TITLE   \* MERGEFORMAT </w:instrText>
      </w:r>
      <w:r>
        <w:fldChar w:fldCharType="separate"/>
      </w:r>
      <w:r>
        <w:t>CPCCRT2001 Handle roof tiling materials</w:t>
      </w:r>
      <w:r>
        <w:fldChar w:fldCharType="end"/>
      </w:r>
    </w:p>
    <w:p w:rsidR="0016476B" w:rsidP="0016476B">
      <w:pPr>
        <w:pStyle w:val="Version"/>
        <w:sectPr w:rsidSect="00DC54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C544F" w:rsidP="00DC544F">
      <w:pPr>
        <w:pStyle w:val="SuperHeading"/>
      </w:pPr>
      <w:r w:rsidRPr="00DC544F">
        <w:t>CPCCRT2001 Handle roof tiling materials</w:t>
      </w:r>
    </w:p>
    <w:p w:rsidR="00000000" w:rsidRPr="00DC544F" w:rsidP="00DC544F">
      <w:pPr>
        <w:pStyle w:val="Heading1"/>
      </w:pPr>
      <w:bookmarkStart w:id="1" w:name="O_1292624"/>
      <w:bookmarkEnd w:id="1"/>
      <w:r w:rsidRPr="00DC544F">
        <w:t>Modification History</w:t>
      </w:r>
    </w:p>
    <w:tbl>
      <w:tblPr>
        <w:tblW w:w="0" w:type="auto"/>
        <w:tblLayout w:type="fixed"/>
        <w:tblCellMar>
          <w:left w:w="62" w:type="dxa"/>
          <w:right w:w="62" w:type="dxa"/>
        </w:tblCellMar>
        <w:tblLook w:val="0000"/>
      </w:tblPr>
      <w:tblGrid>
        <w:gridCol w:w="1128"/>
        <w:gridCol w:w="7944"/>
      </w:tblGrid>
      <w:tr w:rsidTr="00DC54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Release 3</w:t>
            </w:r>
          </w:p>
        </w:tc>
        <w:tc>
          <w:tcPr>
            <w:tcW w:w="794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Updated reference to general construction induction training program.</w:t>
            </w:r>
          </w:p>
        </w:tc>
      </w:tr>
      <w:tr w:rsidTr="00DC54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Release 2</w:t>
            </w:r>
          </w:p>
        </w:tc>
        <w:tc>
          <w:tcPr>
            <w:tcW w:w="7944" w:type="dxa"/>
            <w:tcBorders>
              <w:top w:val="nil"/>
              <w:left w:val="nil"/>
              <w:bottom w:val="nil"/>
              <w:right w:val="nil"/>
            </w:tcBorders>
            <w:tcMar>
              <w:top w:w="0" w:type="dxa"/>
              <w:left w:w="62" w:type="dxa"/>
              <w:bottom w:w="0" w:type="dxa"/>
              <w:right w:w="62" w:type="dxa"/>
            </w:tcMar>
          </w:tcPr>
          <w:p w:rsidR="00000000" w:rsidRPr="00DC544F" w:rsidP="00DC544F">
            <w:pPr>
              <w:pStyle w:val="BodyText"/>
            </w:pPr>
            <w:r w:rsidRPr="00DC544F">
              <w:t>This version first released with CPC Construction, Plumbing and Services Training Package Release 5.1.</w:t>
            </w:r>
          </w:p>
          <w:p w:rsidR="00000000" w:rsidP="00DC544F">
            <w:pPr>
              <w:pStyle w:val="BodyText"/>
              <w:rPr>
                <w:lang w:val="en-NZ"/>
              </w:rPr>
            </w:pPr>
            <w:r w:rsidRPr="00DC544F">
              <w:t>Correction to Elements and Performance Ev</w:t>
            </w:r>
            <w:r w:rsidRPr="00DC544F">
              <w:t>idence 4.1 and 4.2.</w:t>
            </w:r>
          </w:p>
        </w:tc>
      </w:tr>
      <w:tr w:rsidTr="00DC54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Release 1</w:t>
            </w:r>
          </w:p>
        </w:tc>
        <w:tc>
          <w:tcPr>
            <w:tcW w:w="7944" w:type="dxa"/>
            <w:tcBorders>
              <w:top w:val="nil"/>
              <w:left w:val="nil"/>
              <w:bottom w:val="nil"/>
              <w:right w:val="nil"/>
            </w:tcBorders>
            <w:tcMar>
              <w:top w:w="0" w:type="dxa"/>
              <w:left w:w="62" w:type="dxa"/>
              <w:bottom w:w="0" w:type="dxa"/>
              <w:right w:w="62" w:type="dxa"/>
            </w:tcMar>
          </w:tcPr>
          <w:p w:rsidR="00000000" w:rsidRPr="00DC544F" w:rsidP="00DC544F">
            <w:pPr>
              <w:pStyle w:val="BodyText"/>
            </w:pPr>
            <w:r w:rsidRPr="00DC544F">
              <w:t>This version first released with CPC Construction, Plumbing and Services Training Package Release 5.0.</w:t>
            </w:r>
          </w:p>
          <w:p w:rsidR="00000000" w:rsidRPr="00DC544F" w:rsidP="00DC544F">
            <w:pPr>
              <w:pStyle w:val="BodyText"/>
            </w:pPr>
            <w:r w:rsidRPr="00DC544F">
              <w:t>Supersedes and equivalent to CPCCRT2001A Handle roof tiling materials.  Updated to meet the Standards for Training Package</w:t>
            </w:r>
            <w:r w:rsidRPr="00DC544F">
              <w:t>s 2012.</w:t>
            </w:r>
          </w:p>
        </w:tc>
      </w:tr>
    </w:tbl>
    <w:p w:rsidR="00000000" w:rsidRPr="00DC544F" w:rsidP="00DC544F">
      <w:pPr>
        <w:pStyle w:val="BodyText"/>
      </w:pPr>
    </w:p>
    <w:p w:rsidR="00000000" w:rsidRPr="00DC544F" w:rsidP="00DC544F">
      <w:pPr>
        <w:pStyle w:val="AllowPageBreak"/>
      </w:pPr>
    </w:p>
    <w:p w:rsidR="00000000" w:rsidRPr="00DC544F" w:rsidP="00DC544F">
      <w:pPr>
        <w:pStyle w:val="Heading1"/>
      </w:pPr>
      <w:bookmarkStart w:id="2" w:name="O_1292623"/>
      <w:bookmarkEnd w:id="2"/>
      <w:r w:rsidRPr="00DC544F">
        <w:t>Application</w:t>
      </w:r>
    </w:p>
    <w:p w:rsidR="00000000" w:rsidRPr="00DC544F" w:rsidP="0016476B">
      <w:pPr>
        <w:pStyle w:val="BodyText"/>
      </w:pPr>
      <w:r w:rsidRPr="00DC544F">
        <w:t>This unit specifies the skills and knowledge required to safely handle and store roof tiling materials.</w:t>
      </w:r>
    </w:p>
    <w:p w:rsidR="00000000" w:rsidRPr="00DC544F" w:rsidP="0016476B">
      <w:pPr>
        <w:pStyle w:val="BodyText"/>
      </w:pPr>
      <w:r w:rsidRPr="00DC544F">
        <w:t>It includes the preparation, handling, sorting, stacking, distribution and disposal of tiling materials, follow</w:t>
      </w:r>
      <w:r w:rsidRPr="00DC544F">
        <w:t>ing environmental principles, in the application of the tiles to a roof.</w:t>
      </w:r>
    </w:p>
    <w:p w:rsidR="00000000" w:rsidRPr="00DC544F" w:rsidP="0016476B">
      <w:pPr>
        <w:pStyle w:val="BodyText"/>
      </w:pPr>
      <w:r w:rsidRPr="00DC544F">
        <w:t>The unit is suitable for those with basic skills and knowledge undertaking tasks under the direction of more experienced workers.</w:t>
      </w:r>
    </w:p>
    <w:p w:rsidR="00000000" w:rsidRPr="00DC544F" w:rsidP="0016476B">
      <w:pPr>
        <w:pStyle w:val="BodyText"/>
      </w:pPr>
      <w:r w:rsidRPr="00DC544F">
        <w:t>Completion of the general construction induction trai</w:t>
      </w:r>
      <w:r w:rsidRPr="00DC544F">
        <w:t xml:space="preserve">ning program specified by the model Code of Practice for Construction Work is required for any person who is to carry out construction work.  Achievement of </w:t>
      </w:r>
      <w:r w:rsidRPr="00DC544F">
        <w:rPr>
          <w:rStyle w:val="Emphasis"/>
        </w:rPr>
        <w:t xml:space="preserve">CPCWHS1001 Prepare </w:t>
      </w:r>
      <w:r w:rsidRPr="00DC544F">
        <w:t xml:space="preserve">to </w:t>
      </w:r>
      <w:r w:rsidRPr="00DC544F">
        <w:rPr>
          <w:rStyle w:val="Emphasis"/>
        </w:rPr>
        <w:t xml:space="preserve">work safely in the construction industry </w:t>
      </w:r>
      <w:r w:rsidRPr="00DC544F">
        <w:t>meets this requirement.</w:t>
      </w:r>
    </w:p>
    <w:p w:rsidR="00000000" w:rsidRPr="00DC544F" w:rsidP="0016476B">
      <w:pPr>
        <w:pStyle w:val="BodyText"/>
      </w:pPr>
      <w:r w:rsidRPr="00DC544F">
        <w:t>No licensing</w:t>
      </w:r>
      <w:r w:rsidRPr="00DC544F">
        <w:t>, legislative or certification requirements apply to this unit at the time of publication.</w:t>
      </w:r>
    </w:p>
    <w:p w:rsidR="00000000" w:rsidRPr="00DC544F" w:rsidP="00DC544F">
      <w:pPr>
        <w:pStyle w:val="Heading1"/>
      </w:pPr>
      <w:bookmarkStart w:id="3" w:name="O_1292622"/>
      <w:bookmarkEnd w:id="3"/>
      <w:r w:rsidRPr="00DC544F">
        <w:t>Pre-requisite Unit</w:t>
      </w:r>
    </w:p>
    <w:p w:rsidR="00000000" w:rsidRPr="00DC544F" w:rsidP="0016476B">
      <w:pPr>
        <w:pStyle w:val="BodyText"/>
      </w:pPr>
      <w:r w:rsidRPr="00DC544F">
        <w:t xml:space="preserve">CPCCWHS2001 Apply WHS requirements, policies and procedures in the construction industry. </w:t>
      </w:r>
    </w:p>
    <w:p w:rsidR="00000000" w:rsidRPr="00DC544F" w:rsidP="00DC544F">
      <w:pPr>
        <w:pStyle w:val="Heading1"/>
      </w:pPr>
      <w:bookmarkStart w:id="4" w:name="O_1292621"/>
      <w:bookmarkEnd w:id="4"/>
      <w:r w:rsidRPr="00DC544F">
        <w:t>Unit Sector</w:t>
      </w:r>
    </w:p>
    <w:p w:rsidR="00000000" w:rsidRPr="00DC544F" w:rsidP="0016476B">
      <w:pPr>
        <w:pStyle w:val="BodyText"/>
      </w:pPr>
      <w:r w:rsidRPr="00DC544F">
        <w:t>Roof tiling</w:t>
      </w:r>
    </w:p>
    <w:p w:rsidR="00000000" w:rsidRPr="00DC544F" w:rsidP="00DC544F">
      <w:pPr>
        <w:pStyle w:val="Heading1"/>
      </w:pPr>
      <w:bookmarkStart w:id="5" w:name="O_1292620"/>
      <w:bookmarkEnd w:id="5"/>
      <w:r w:rsidRPr="00DC544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C544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Performance criteria describe what needs to be done to demonstrate achievement of the element.</w:t>
            </w:r>
          </w:p>
        </w:tc>
      </w:tr>
      <w:tr w:rsidTr="00DC54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1</w:t>
            </w:r>
          </w:p>
        </w:tc>
        <w:tc>
          <w:tcPr>
            <w:tcW w:w="2357" w:type="dxa"/>
            <w:vMerge w:val="restart"/>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Plan and prepare to handle roof tiling materials.</w:t>
            </w: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1.1</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Read and interpret work instructions and plan sequence of work.</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1.2</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 xml:space="preserve">Plan all work to comply with laws and regulations, the National Construction Code (NCC), Australian Standards, work health and safety (WHS) and environmental </w:t>
            </w:r>
            <w:r w:rsidRPr="00DC544F">
              <w:t>requirements, manufacturers’ specifications and workplace requirements.</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1.3</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Select and use personal protective equipment (PPE) for each stage of the task.</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1.4</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Inspect work site, assess hazards and apply risk controls, including required signage and b</w:t>
            </w:r>
            <w:r w:rsidRPr="00DC544F">
              <w:t>arricades.</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1.5</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Select tools and equipment, check for serviceability and report any faults.</w:t>
            </w:r>
          </w:p>
        </w:tc>
      </w:tr>
      <w:tr w:rsidTr="00DC54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544F">
            <w:pPr>
              <w:pStyle w:val="BodyText"/>
              <w:rPr>
                <w:lang w:val="en-NZ"/>
              </w:rPr>
            </w:pPr>
          </w:p>
        </w:tc>
      </w:tr>
      <w:tr w:rsidTr="00DC54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2</w:t>
            </w:r>
          </w:p>
        </w:tc>
        <w:tc>
          <w:tcPr>
            <w:tcW w:w="2357" w:type="dxa"/>
            <w:vMerge w:val="restart"/>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Receive, sort and distribute roof tiling materials.</w:t>
            </w: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2.1</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 xml:space="preserve">Check roof tiling materials for compliance to material schedule, plans, quality requirements and specifications. </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2.2</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Identify handling characteristics of roof tiling materials and apply safe and effective handling techniques.</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2.3</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Check that fall safety devices have been installed correctly.</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2.4</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Handle, assemble and erect elevator at job location.</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2.5</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Sort roof tiling materials by material types and sizes, and stack for ease of identification and retrieval for task sequence.</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2.6</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Use safe manual handling techniques to transfer and load roof tiling materials onto roof, support and distribute evenly.</w:t>
            </w:r>
          </w:p>
        </w:tc>
      </w:tr>
      <w:tr w:rsidTr="00DC54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544F">
            <w:pPr>
              <w:pStyle w:val="BodyText"/>
              <w:rPr>
                <w:lang w:val="en-NZ"/>
              </w:rPr>
            </w:pPr>
          </w:p>
        </w:tc>
      </w:tr>
      <w:tr w:rsidTr="00DC54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3</w:t>
            </w:r>
          </w:p>
        </w:tc>
        <w:tc>
          <w:tcPr>
            <w:tcW w:w="2357" w:type="dxa"/>
            <w:vMerge w:val="restart"/>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Handle and remove surplus material from roof.</w:t>
            </w: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3.1</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Handle surplus materials safely and effectively.</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3.2</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Identify hazardous material for separate handling by authorised personnel.</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3.3</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Load and transfer surplus roof tiling materials from roof to ground.</w:t>
            </w:r>
          </w:p>
        </w:tc>
      </w:tr>
      <w:tr w:rsidTr="00DC54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3.4</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Clear roof, guttering and downpipes of waste and surplus material.</w:t>
            </w:r>
          </w:p>
        </w:tc>
      </w:tr>
      <w:tr w:rsidTr="00DC544F">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p>
        </w:tc>
      </w:tr>
      <w:tr w:rsidTr="00DC544F">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4</w:t>
            </w:r>
          </w:p>
        </w:tc>
        <w:tc>
          <w:tcPr>
            <w:tcW w:w="2357"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Clean up.</w:t>
            </w: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4.1</w:t>
            </w:r>
          </w:p>
        </w:tc>
        <w:tc>
          <w:tcPr>
            <w:tcW w:w="5659"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Clear work area, store or dispose of materials, and reuse or recycle in compliance with environmental requirements, legislation, regulations and codes of practice.</w:t>
            </w:r>
          </w:p>
        </w:tc>
      </w:tr>
      <w:tr w:rsidTr="00DC544F">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4.2</w:t>
            </w:r>
          </w:p>
        </w:tc>
        <w:tc>
          <w:tcPr>
            <w:tcW w:w="5659" w:type="dxa"/>
            <w:tcBorders>
              <w:top w:val="nil"/>
              <w:left w:val="nil"/>
              <w:bottom w:val="nil"/>
              <w:right w:val="nil"/>
            </w:tcBorders>
            <w:tcMar>
              <w:top w:w="0" w:type="dxa"/>
              <w:left w:w="62" w:type="dxa"/>
              <w:bottom w:w="0" w:type="dxa"/>
              <w:right w:w="62" w:type="dxa"/>
            </w:tcMar>
          </w:tcPr>
          <w:p w:rsidR="00000000" w:rsidRPr="00DC544F" w:rsidP="00DC544F">
            <w:pPr>
              <w:pStyle w:val="BodyText"/>
            </w:pPr>
            <w:r w:rsidRPr="00DC544F">
              <w:t>Clean, check, maintain and store tools and equipment in accordance with manufacturers</w:t>
            </w:r>
            <w:r w:rsidRPr="00DC544F">
              <w:t>’ specifications.</w:t>
            </w:r>
          </w:p>
        </w:tc>
      </w:tr>
    </w:tbl>
    <w:p w:rsidR="00000000" w:rsidRPr="00DC544F" w:rsidP="00DC544F">
      <w:pPr>
        <w:pStyle w:val="BodyText"/>
      </w:pPr>
    </w:p>
    <w:p w:rsidR="00000000" w:rsidRPr="00DC544F" w:rsidP="00DC544F">
      <w:pPr>
        <w:pStyle w:val="AllowPageBreak"/>
      </w:pPr>
    </w:p>
    <w:p w:rsidR="00000000" w:rsidRPr="00DC544F" w:rsidP="00DC544F">
      <w:pPr>
        <w:pStyle w:val="Heading1"/>
      </w:pPr>
      <w:bookmarkStart w:id="6" w:name="O_1292619"/>
      <w:bookmarkEnd w:id="6"/>
      <w:r w:rsidRPr="00DC544F">
        <w:t>Foundation Skills</w:t>
      </w:r>
    </w:p>
    <w:p w:rsidR="00000000" w:rsidRPr="00DC544F" w:rsidP="0016476B">
      <w:pPr>
        <w:pStyle w:val="BodyText"/>
      </w:pPr>
      <w:r w:rsidRPr="00DC544F">
        <w:t xml:space="preserve">Foundation skills essential to performance are explicit in the performance criteria of this unit of competency. </w:t>
      </w:r>
    </w:p>
    <w:p w:rsidR="00000000" w:rsidRPr="00DC544F" w:rsidP="00DC544F">
      <w:pPr>
        <w:pStyle w:val="Heading1"/>
      </w:pPr>
      <w:bookmarkStart w:id="7" w:name="O_1292618"/>
      <w:bookmarkEnd w:id="7"/>
      <w:r w:rsidRPr="00DC544F">
        <w:t>Unit Mapping Information</w:t>
      </w:r>
    </w:p>
    <w:p w:rsidR="00000000" w:rsidRPr="00DC544F" w:rsidP="0016476B">
      <w:pPr>
        <w:pStyle w:val="BodyText"/>
      </w:pPr>
      <w:r w:rsidRPr="00DC544F">
        <w:t>Supersedes and equivalent to CPCCRT2001A H</w:t>
      </w:r>
      <w:r w:rsidRPr="00DC544F">
        <w:t>andle roof tiling materials.</w:t>
      </w:r>
    </w:p>
    <w:p w:rsidR="00000000" w:rsidRPr="00DC544F" w:rsidP="00DC544F">
      <w:pPr>
        <w:pStyle w:val="Heading1"/>
      </w:pPr>
      <w:bookmarkStart w:id="8" w:name="O_1292625"/>
      <w:bookmarkEnd w:id="8"/>
      <w:r w:rsidRPr="00DC544F">
        <w:t>Links</w:t>
      </w:r>
    </w:p>
    <w:p w:rsidR="00000000" w:rsidRPr="00DC544F" w:rsidP="0016476B">
      <w:pPr>
        <w:pStyle w:val="BodyText"/>
      </w:pPr>
      <w:r w:rsidRPr="00DC544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A44F9">
        <w:rPr>
          <w:rStyle w:val="Hyperlink"/>
        </w:rPr>
        <w:t>https://vetnet.gov.au/Pages/TrainingDocs.aspx?q=7e15fa6a-68b8-4097-b099-030a5569b1ad</w:t>
      </w:r>
      <w:r>
        <w:fldChar w:fldCharType="end"/>
      </w:r>
    </w:p>
    <w:p w:rsidR="00000000" w:rsidRPr="00DC544F" w:rsidP="0016476B">
      <w:pPr>
        <w:pStyle w:val="BodyText"/>
        <w:sectPr w:rsidSect="00DC544F">
          <w:headerReference w:type="default" r:id="rId10"/>
          <w:footerReference w:type="default" r:id="rId11"/>
          <w:pgSz w:w="11908" w:h="16833"/>
          <w:pgMar w:top="1702" w:right="1418" w:bottom="1702" w:left="1418" w:header="992" w:footer="992" w:gutter="0"/>
          <w:cols w:space="720"/>
          <w:noEndnote/>
          <w:docGrid w:linePitch="299"/>
        </w:sectPr>
      </w:pPr>
    </w:p>
    <w:p w:rsidR="00000000" w:rsidRPr="00DC544F" w:rsidP="00DC544F">
      <w:pPr>
        <w:pStyle w:val="SuperHeading"/>
      </w:pPr>
      <w:r w:rsidRPr="00DC544F">
        <w:t>Assessment Requirements for CPCCRT2001 Handle roof tiling materials</w:t>
      </w:r>
    </w:p>
    <w:p w:rsidR="00000000" w:rsidRPr="00DC544F" w:rsidP="00DC544F">
      <w:pPr>
        <w:pStyle w:val="Heading1"/>
      </w:pPr>
      <w:bookmarkStart w:id="9" w:name="O_1292616"/>
      <w:bookmarkEnd w:id="9"/>
      <w:r w:rsidRPr="00DC544F">
        <w:t>Modification History</w:t>
      </w:r>
    </w:p>
    <w:tbl>
      <w:tblPr>
        <w:tblW w:w="0" w:type="auto"/>
        <w:tblLayout w:type="fixed"/>
        <w:tblCellMar>
          <w:left w:w="62" w:type="dxa"/>
          <w:right w:w="62" w:type="dxa"/>
        </w:tblCellMar>
        <w:tblLook w:val="0000"/>
      </w:tblPr>
      <w:tblGrid>
        <w:gridCol w:w="1128"/>
        <w:gridCol w:w="7944"/>
      </w:tblGrid>
      <w:tr w:rsidTr="00DC54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Release 3</w:t>
            </w:r>
          </w:p>
        </w:tc>
        <w:tc>
          <w:tcPr>
            <w:tcW w:w="7944"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Updated reference to general construction induction training program.</w:t>
            </w:r>
          </w:p>
        </w:tc>
      </w:tr>
      <w:tr w:rsidTr="00DC54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Release 2</w:t>
            </w:r>
          </w:p>
        </w:tc>
        <w:tc>
          <w:tcPr>
            <w:tcW w:w="7944" w:type="dxa"/>
            <w:tcBorders>
              <w:top w:val="nil"/>
              <w:left w:val="nil"/>
              <w:bottom w:val="nil"/>
              <w:right w:val="nil"/>
            </w:tcBorders>
            <w:tcMar>
              <w:top w:w="0" w:type="dxa"/>
              <w:left w:w="62" w:type="dxa"/>
              <w:bottom w:w="0" w:type="dxa"/>
              <w:right w:w="62" w:type="dxa"/>
            </w:tcMar>
          </w:tcPr>
          <w:p w:rsidR="00000000" w:rsidRPr="00DC544F" w:rsidP="00DC544F">
            <w:pPr>
              <w:pStyle w:val="BodyText"/>
            </w:pPr>
            <w:r w:rsidRPr="00DC544F">
              <w:t xml:space="preserve">This version first released with CPC </w:t>
            </w:r>
            <w:r w:rsidRPr="00DC544F">
              <w:t>Construction, Plumbing and Services Training Package Release 5.1.</w:t>
            </w:r>
          </w:p>
          <w:p w:rsidR="00000000" w:rsidP="00DC544F">
            <w:pPr>
              <w:pStyle w:val="BodyText"/>
              <w:rPr>
                <w:lang w:val="en-NZ"/>
              </w:rPr>
            </w:pPr>
            <w:r w:rsidRPr="00DC544F">
              <w:t>Correction to Elements and Performance Evidence 4.1 and 4.2.</w:t>
            </w:r>
          </w:p>
        </w:tc>
      </w:tr>
      <w:tr w:rsidTr="00DC54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544F">
            <w:pPr>
              <w:pStyle w:val="BodyText"/>
              <w:rPr>
                <w:lang w:val="en-NZ"/>
              </w:rPr>
            </w:pPr>
            <w:r w:rsidRPr="00DC544F">
              <w:t>Release 1</w:t>
            </w:r>
          </w:p>
        </w:tc>
        <w:tc>
          <w:tcPr>
            <w:tcW w:w="7944" w:type="dxa"/>
            <w:tcBorders>
              <w:top w:val="nil"/>
              <w:left w:val="nil"/>
              <w:bottom w:val="nil"/>
              <w:right w:val="nil"/>
            </w:tcBorders>
            <w:tcMar>
              <w:top w:w="0" w:type="dxa"/>
              <w:left w:w="62" w:type="dxa"/>
              <w:bottom w:w="0" w:type="dxa"/>
              <w:right w:w="62" w:type="dxa"/>
            </w:tcMar>
          </w:tcPr>
          <w:p w:rsidR="00000000" w:rsidRPr="00DC544F" w:rsidP="00DC544F">
            <w:pPr>
              <w:pStyle w:val="BodyText"/>
            </w:pPr>
            <w:r w:rsidRPr="00DC544F">
              <w:t>This version first released with CPC Construction, Plumbing and Services Training Package Release 5.0.</w:t>
            </w:r>
          </w:p>
          <w:p w:rsidR="00000000" w:rsidRPr="00DC544F" w:rsidP="00DC544F">
            <w:pPr>
              <w:pStyle w:val="BodyText"/>
            </w:pPr>
            <w:r w:rsidRPr="00DC544F">
              <w:t xml:space="preserve">Supersedes and </w:t>
            </w:r>
            <w:r w:rsidRPr="00DC544F">
              <w:t>equivalent to CPCCRT2001A Handle roof tiling materials.  Updated to meet the Standards for Training Packages 2012.</w:t>
            </w:r>
          </w:p>
        </w:tc>
      </w:tr>
    </w:tbl>
    <w:p w:rsidR="00000000" w:rsidRPr="00DC544F" w:rsidP="00DC544F">
      <w:pPr>
        <w:pStyle w:val="BodyText"/>
      </w:pPr>
    </w:p>
    <w:p w:rsidR="00000000" w:rsidRPr="00DC544F" w:rsidP="00DC544F">
      <w:pPr>
        <w:pStyle w:val="AllowPageBreak"/>
      </w:pPr>
    </w:p>
    <w:p w:rsidR="00000000" w:rsidRPr="00DC544F" w:rsidP="00DC544F">
      <w:pPr>
        <w:pStyle w:val="Heading1"/>
      </w:pPr>
      <w:bookmarkStart w:id="10" w:name="O_1292615"/>
      <w:bookmarkEnd w:id="10"/>
      <w:r w:rsidRPr="00DC544F">
        <w:t>Performance Evidence</w:t>
      </w:r>
    </w:p>
    <w:p w:rsidR="00000000" w:rsidRPr="00DC544F" w:rsidP="0016476B">
      <w:pPr>
        <w:pStyle w:val="BodyText"/>
      </w:pPr>
      <w:r w:rsidRPr="00DC544F">
        <w:t>To demonstrate competency, a candidate must satisfy all of the elements, performance criteria and f</w:t>
      </w:r>
      <w:r w:rsidRPr="00DC544F">
        <w:t>oundation skills of this unit by:</w:t>
      </w:r>
    </w:p>
    <w:p w:rsidR="00000000" w:rsidRPr="00DC544F" w:rsidP="00DC544F">
      <w:pPr>
        <w:pStyle w:val="ListBullet"/>
      </w:pPr>
      <w:r w:rsidRPr="00DC544F">
        <w:t xml:space="preserve">transferring sufficient materials to sark, batten and tile a minimum 45 square metres of roof from ground level to the roof working area </w:t>
      </w:r>
    </w:p>
    <w:p w:rsidR="00000000" w:rsidRPr="00DC544F" w:rsidP="00DC544F">
      <w:pPr>
        <w:pStyle w:val="ListBullet"/>
      </w:pPr>
      <w:r w:rsidRPr="00DC544F">
        <w:t xml:space="preserve">relocating waste materials from the roof working area to ground level </w:t>
      </w:r>
    </w:p>
    <w:p w:rsidR="00000000" w:rsidRPr="00DC544F" w:rsidP="00DC544F">
      <w:pPr>
        <w:pStyle w:val="ListBullet"/>
      </w:pPr>
      <w:r w:rsidRPr="00DC544F">
        <w:t>disposing of waste material.</w:t>
      </w:r>
    </w:p>
    <w:p w:rsidR="00000000" w:rsidRPr="00DC544F" w:rsidP="0016476B">
      <w:pPr>
        <w:pStyle w:val="BodyText"/>
      </w:pPr>
      <w:r w:rsidRPr="00DC544F">
        <w:t>All work must be performed to the standard required in the workplace and must comply with laws and regulations, the National Construction Code (NCC), Australian Standards, work health and safety (WHS) and environmental requirem</w:t>
      </w:r>
      <w:r w:rsidRPr="00DC544F">
        <w:t>ents, manufacturers’ specifications and workplace requirements.</w:t>
      </w:r>
    </w:p>
    <w:p w:rsidR="00000000" w:rsidRPr="00DC544F" w:rsidP="00DC544F">
      <w:pPr>
        <w:pStyle w:val="Heading1"/>
      </w:pPr>
      <w:bookmarkStart w:id="11" w:name="O_1292614"/>
      <w:bookmarkEnd w:id="11"/>
      <w:r w:rsidRPr="00DC544F">
        <w:t>Knowledge Evidence</w:t>
      </w:r>
    </w:p>
    <w:p w:rsidR="00000000" w:rsidRPr="00DC544F" w:rsidP="0016476B">
      <w:pPr>
        <w:pStyle w:val="BodyText"/>
      </w:pPr>
      <w:r w:rsidRPr="00DC544F">
        <w:t>To be competent in this unit, a candidate must demonstrate knowledge of:</w:t>
      </w:r>
    </w:p>
    <w:p w:rsidR="00000000" w:rsidRPr="00DC544F" w:rsidP="00DC544F">
      <w:pPr>
        <w:pStyle w:val="ListBullet"/>
      </w:pPr>
      <w:r w:rsidRPr="00DC544F">
        <w:t>compliance requirements of Australian Standards for handling roof tiling materia</w:t>
      </w:r>
      <w:r w:rsidRPr="00DC544F">
        <w:t>ls</w:t>
      </w:r>
    </w:p>
    <w:p w:rsidR="00000000" w:rsidRPr="00DC544F" w:rsidP="00DC544F">
      <w:pPr>
        <w:pStyle w:val="ListBullet"/>
      </w:pPr>
      <w:r w:rsidRPr="00DC544F">
        <w:t>quality policies and standards for handling roof tiling materials</w:t>
      </w:r>
    </w:p>
    <w:p w:rsidR="00000000" w:rsidRPr="00DC544F" w:rsidP="00DC544F">
      <w:pPr>
        <w:pStyle w:val="ListBullet"/>
      </w:pPr>
      <w:r w:rsidRPr="00DC544F">
        <w:t>safety requirements for handling roof tiling materials, including:</w:t>
      </w:r>
    </w:p>
    <w:p w:rsidR="00000000" w:rsidRPr="00DC544F" w:rsidP="00DC544F">
      <w:pPr>
        <w:pStyle w:val="ListBullet2"/>
      </w:pPr>
      <w:r w:rsidRPr="00DC544F">
        <w:t>safety data sheets</w:t>
      </w:r>
    </w:p>
    <w:p w:rsidR="00000000" w:rsidRPr="00DC544F" w:rsidP="00DC544F">
      <w:pPr>
        <w:pStyle w:val="ListBullet2"/>
      </w:pPr>
      <w:r w:rsidRPr="00DC544F">
        <w:t xml:space="preserve">job safety analyses and/or safe work method statements in accordance with Safe Work Australia </w:t>
      </w:r>
      <w:r w:rsidRPr="00DC544F">
        <w:rPr>
          <w:rStyle w:val="Emphasis"/>
        </w:rPr>
        <w:t>Code o</w:t>
      </w:r>
      <w:r w:rsidRPr="00DC544F">
        <w:rPr>
          <w:rStyle w:val="Emphasis"/>
        </w:rPr>
        <w:t>f Practice for Construction Work</w:t>
      </w:r>
      <w:r w:rsidRPr="00DC544F">
        <w:t xml:space="preserve"> or state and/or territory equivalent</w:t>
      </w:r>
    </w:p>
    <w:p w:rsidR="00000000" w:rsidRPr="00DC544F" w:rsidP="00DC544F">
      <w:pPr>
        <w:pStyle w:val="ListBullet2"/>
      </w:pPr>
      <w:r w:rsidRPr="00DC544F">
        <w:t>personal protective equipment (PPE)</w:t>
      </w:r>
    </w:p>
    <w:p w:rsidR="00000000" w:rsidRPr="00DC544F" w:rsidP="00DC544F">
      <w:pPr>
        <w:pStyle w:val="ListBullet"/>
      </w:pPr>
      <w:r w:rsidRPr="00DC544F">
        <w:t>environmental requirements for handling roof tiling materials</w:t>
      </w:r>
    </w:p>
    <w:p w:rsidR="00000000" w:rsidRPr="00DC544F" w:rsidP="00DC544F">
      <w:pPr>
        <w:pStyle w:val="ListBullet"/>
      </w:pPr>
      <w:r w:rsidRPr="00DC544F">
        <w:t>handling characteristics of roof tiling materials:</w:t>
      </w:r>
    </w:p>
    <w:p w:rsidR="00000000" w:rsidRPr="00DC544F" w:rsidP="00DC544F">
      <w:pPr>
        <w:pStyle w:val="ListBullet2"/>
      </w:pPr>
      <w:r w:rsidRPr="00DC544F">
        <w:t>adhesives</w:t>
      </w:r>
    </w:p>
    <w:p w:rsidR="00000000" w:rsidRPr="00DC544F" w:rsidP="00DC544F">
      <w:pPr>
        <w:pStyle w:val="ListBullet2"/>
      </w:pPr>
      <w:r w:rsidRPr="00DC544F">
        <w:t xml:space="preserve">concrete </w:t>
      </w:r>
      <w:r w:rsidRPr="00DC544F">
        <w:t>and terracotta tiles</w:t>
      </w:r>
    </w:p>
    <w:p w:rsidR="00000000" w:rsidRPr="00DC544F" w:rsidP="00DC544F">
      <w:pPr>
        <w:pStyle w:val="ListBullet2"/>
      </w:pPr>
      <w:r w:rsidRPr="00DC544F">
        <w:t>fastenings and other mechanical fixings</w:t>
      </w:r>
    </w:p>
    <w:p w:rsidR="00000000" w:rsidRPr="00DC544F" w:rsidP="00DC544F">
      <w:pPr>
        <w:pStyle w:val="ListBullet2"/>
      </w:pPr>
      <w:r w:rsidRPr="00DC544F">
        <w:t>flashings</w:t>
      </w:r>
    </w:p>
    <w:p w:rsidR="00000000" w:rsidRPr="00DC544F" w:rsidP="00DC544F">
      <w:pPr>
        <w:pStyle w:val="ListBullet2"/>
      </w:pPr>
      <w:r w:rsidRPr="00DC544F">
        <w:t>bedding</w:t>
      </w:r>
    </w:p>
    <w:p w:rsidR="00000000" w:rsidRPr="00DC544F" w:rsidP="00DC544F">
      <w:pPr>
        <w:pStyle w:val="ListBullet2"/>
      </w:pPr>
      <w:r w:rsidRPr="00DC544F">
        <w:t>sarking materials</w:t>
      </w:r>
    </w:p>
    <w:p w:rsidR="00000000" w:rsidRPr="00DC544F" w:rsidP="00DC544F">
      <w:pPr>
        <w:pStyle w:val="ListBullet2"/>
      </w:pPr>
      <w:r w:rsidRPr="00DC544F">
        <w:t>timber and metal battens</w:t>
      </w:r>
    </w:p>
    <w:p w:rsidR="00000000" w:rsidRPr="00DC544F" w:rsidP="00DC544F">
      <w:pPr>
        <w:pStyle w:val="ListBullet2"/>
      </w:pPr>
      <w:r w:rsidRPr="00DC544F">
        <w:t>flexible pointing material</w:t>
      </w:r>
    </w:p>
    <w:p w:rsidR="00000000" w:rsidRPr="00DC544F" w:rsidP="00DC544F">
      <w:pPr>
        <w:pStyle w:val="ListBullet2"/>
      </w:pPr>
      <w:r w:rsidRPr="00DC544F">
        <w:t>lead</w:t>
      </w:r>
    </w:p>
    <w:p w:rsidR="00000000" w:rsidRPr="00DC544F" w:rsidP="00DC544F">
      <w:pPr>
        <w:pStyle w:val="ListBullet2"/>
      </w:pPr>
      <w:r w:rsidRPr="00DC544F">
        <w:t>shingles</w:t>
      </w:r>
    </w:p>
    <w:p w:rsidR="00000000" w:rsidRPr="00DC544F" w:rsidP="00DC544F">
      <w:pPr>
        <w:pStyle w:val="ListBullet2"/>
      </w:pPr>
      <w:r w:rsidRPr="00DC544F">
        <w:t>slate</w:t>
      </w:r>
    </w:p>
    <w:p w:rsidR="00000000" w:rsidRPr="00DC544F" w:rsidP="00DC544F">
      <w:pPr>
        <w:pStyle w:val="ListBullet"/>
      </w:pPr>
      <w:r w:rsidRPr="00DC544F">
        <w:t>types and uses of materials storage and environmentally friendly waste management</w:t>
      </w:r>
    </w:p>
    <w:p w:rsidR="00000000" w:rsidRPr="00DC544F" w:rsidP="00DC544F">
      <w:pPr>
        <w:pStyle w:val="ListBullet"/>
      </w:pPr>
      <w:r w:rsidRPr="00DC544F">
        <w:t>types and uses of plans, drawings and specifications for handling roof tiling materials</w:t>
      </w:r>
    </w:p>
    <w:p w:rsidR="00000000" w:rsidRPr="00DC544F" w:rsidP="00DC544F">
      <w:pPr>
        <w:pStyle w:val="ListBullet"/>
      </w:pPr>
      <w:r w:rsidRPr="00DC544F">
        <w:t>types and uses of tools and equipment for handling roof tiling materials</w:t>
      </w:r>
    </w:p>
    <w:p w:rsidR="00000000" w:rsidRPr="00DC544F" w:rsidP="00DC544F">
      <w:pPr>
        <w:pStyle w:val="ListBullet"/>
      </w:pPr>
      <w:r w:rsidRPr="00DC544F">
        <w:t>roof construction systems, structures and tiling loading considerations</w:t>
      </w:r>
    </w:p>
    <w:p w:rsidR="00000000" w:rsidRPr="00DC544F" w:rsidP="00DC544F">
      <w:pPr>
        <w:pStyle w:val="ListBullet"/>
      </w:pPr>
      <w:r w:rsidRPr="00DC544F">
        <w:t>roof tiling materials h</w:t>
      </w:r>
      <w:r w:rsidRPr="00DC544F">
        <w:t>andling and disposal techniques and processes.</w:t>
      </w:r>
    </w:p>
    <w:p w:rsidR="00000000" w:rsidRPr="00DC544F" w:rsidP="00DC544F">
      <w:pPr>
        <w:pStyle w:val="AllowPageBreak"/>
      </w:pPr>
    </w:p>
    <w:p w:rsidR="00000000" w:rsidRPr="00DC544F" w:rsidP="00DC544F">
      <w:pPr>
        <w:pStyle w:val="Heading1"/>
      </w:pPr>
      <w:bookmarkStart w:id="12" w:name="O_1292613"/>
      <w:bookmarkEnd w:id="12"/>
      <w:r w:rsidRPr="00DC544F">
        <w:t>Assessment Conditions</w:t>
      </w:r>
    </w:p>
    <w:p w:rsidR="00000000" w:rsidRPr="00DC544F" w:rsidP="0016476B">
      <w:pPr>
        <w:pStyle w:val="BodyText"/>
      </w:pPr>
      <w:r w:rsidRPr="00DC544F">
        <w:t>Assessors must meet the requirements for assessors contained in the Standards for Registered Training Organisations.</w:t>
      </w:r>
    </w:p>
    <w:p w:rsidR="00000000" w:rsidRPr="00DC544F" w:rsidP="0016476B">
      <w:pPr>
        <w:pStyle w:val="BodyText"/>
      </w:pPr>
      <w:r w:rsidRPr="00DC544F">
        <w:t>This unit must be assessed in the workplace or a cl</w:t>
      </w:r>
      <w:r w:rsidRPr="00DC544F">
        <w:t xml:space="preserve">ose simulation using realistic workplace conditions, materials, activities, responsibilities, procedures, safety requirements and environmental considerations. </w:t>
      </w:r>
    </w:p>
    <w:p w:rsidR="00000000" w:rsidRPr="00DC544F" w:rsidP="00DC544F">
      <w:pPr>
        <w:pStyle w:val="Heading1"/>
      </w:pPr>
      <w:bookmarkStart w:id="13" w:name="O_1292626"/>
      <w:bookmarkEnd w:id="13"/>
      <w:r w:rsidRPr="00DC544F">
        <w:t>Links</w:t>
      </w:r>
    </w:p>
    <w:p w:rsidR="00000000" w:rsidRPr="00DC544F" w:rsidP="0016476B">
      <w:pPr>
        <w:pStyle w:val="BodyText"/>
      </w:pPr>
      <w:r w:rsidRPr="00DC544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A44F9">
        <w:rPr>
          <w:rStyle w:val="Hyperlink"/>
        </w:rPr>
        <w:t>https://vetnet.gov.au/Pages/TrainingDocs.aspx?q=7e15fa6a-68b8-4097-b099-030a5569b1ad</w:t>
      </w:r>
      <w:r>
        <w:fldChar w:fldCharType="end"/>
      </w:r>
    </w:p>
    <w:p w:rsidR="00000000" w:rsidRPr="00DC544F" w:rsidP="00DC544F"/>
    <w:sectPr w:rsidSect="00DC54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4F" w:rsidRPr="0016476B" w:rsidP="00164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6B" w:rsidP="00DC54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476B" w:rsidP="00DC54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6476B" w:rsidP="00DC54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4F" w:rsidP="00DC544F">
    <w:pPr>
      <w:pStyle w:val="Footer"/>
      <w:framePr w:wrap="around"/>
    </w:pPr>
    <w:r>
      <w:fldChar w:fldCharType="begin"/>
    </w:r>
    <w:r>
      <w:instrText xml:space="preserve"> DOCPROPERTY  Subject  \* MERGEFORMAT </w:instrText>
    </w:r>
    <w:r>
      <w:fldChar w:fldCharType="separate"/>
    </w:r>
    <w:r w:rsidR="0016476B">
      <w:t>Approved</w:t>
    </w:r>
    <w:r w:rsidR="0016476B">
      <w:fldChar w:fldCharType="end"/>
    </w:r>
    <w:r>
      <w:tab/>
      <w:t xml:space="preserve">Page </w:t>
    </w:r>
    <w:r>
      <w:fldChar w:fldCharType="begin"/>
    </w:r>
    <w:r>
      <w:instrText xml:space="preserve"> PAGE  \* Arabic  \* MERGEFORMAT </w:instrText>
    </w:r>
    <w:r>
      <w:fldChar w:fldCharType="separate"/>
    </w:r>
    <w:r w:rsidR="001647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476B">
      <w:rPr>
        <w:noProof/>
      </w:rPr>
      <w:t>4</w:t>
    </w:r>
    <w:r>
      <w:rPr>
        <w:noProof/>
      </w:rPr>
      <w:fldChar w:fldCharType="end"/>
    </w:r>
  </w:p>
  <w:p w:rsidR="00DC544F" w:rsidP="00DC544F">
    <w:pPr>
      <w:pStyle w:val="Footer"/>
      <w:framePr w:wrap="around"/>
    </w:pPr>
    <w:r>
      <w:t xml:space="preserve">© Commonwealth of Australia, </w:t>
    </w:r>
    <w:r>
      <w:fldChar w:fldCharType="begin"/>
    </w:r>
    <w:r>
      <w:instrText xml:space="preserve"> DATE  \@ "yyyy"  \* MERGEFORMAT </w:instrText>
    </w:r>
    <w:r>
      <w:fldChar w:fldCharType="separate"/>
    </w:r>
    <w:r w:rsidR="0016476B">
      <w:rPr>
        <w:noProof/>
      </w:rPr>
      <w:t>2025</w:t>
    </w:r>
    <w:r>
      <w:fldChar w:fldCharType="end"/>
    </w:r>
    <w:r>
      <w:tab/>
    </w:r>
    <w:r>
      <w:fldChar w:fldCharType="begin"/>
    </w:r>
    <w:r>
      <w:instrText xml:space="preserve"> DOCPROPERTY  Author  \* MERGEFORMAT </w:instrText>
    </w:r>
    <w:r>
      <w:fldChar w:fldCharType="separate"/>
    </w:r>
    <w:r w:rsidR="0016476B">
      <w:t>BuildSkills Australia</w:t>
    </w:r>
    <w:r w:rsidR="0016476B">
      <w:fldChar w:fldCharType="end"/>
    </w:r>
  </w:p>
  <w:p w:rsidR="00DC544F" w:rsidP="00DC54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44F" w:rsidRPr="0016476B" w:rsidP="001647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6B" w:rsidRPr="002D2AF8" w:rsidP="00DC544F">
    <w:pPr>
      <w:pStyle w:val="Header"/>
      <w:framePr w:wrap="around"/>
    </w:pPr>
    <w:r>
      <w:fldChar w:fldCharType="begin"/>
    </w:r>
    <w:r>
      <w:instrText xml:space="preserve"> TITLE   \* MERGEFORMAT </w:instrText>
    </w:r>
    <w:r>
      <w:fldChar w:fldCharType="separate"/>
    </w:r>
    <w:r>
      <w:t>CPCCRT2001 Handle roof tiling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6476B" w:rsidP="00DC54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4F" w:rsidRPr="002D2AF8" w:rsidP="00DC544F">
    <w:pPr>
      <w:pStyle w:val="Header"/>
      <w:framePr w:wrap="around"/>
    </w:pPr>
    <w:r>
      <w:fldChar w:fldCharType="begin"/>
    </w:r>
    <w:r>
      <w:instrText xml:space="preserve"> TITLE   \* MERGEFORMAT </w:instrText>
    </w:r>
    <w:r>
      <w:fldChar w:fldCharType="separate"/>
    </w:r>
    <w:r w:rsidR="0016476B">
      <w:t>CPCCRT2001 Handle roof tiling materials</w:t>
    </w:r>
    <w:r w:rsidR="0016476B">
      <w:fldChar w:fldCharType="end"/>
    </w:r>
    <w:r>
      <w:tab/>
      <w:t xml:space="preserve">Date this document was generated: </w:t>
    </w:r>
    <w:r>
      <w:fldChar w:fldCharType="begin"/>
    </w:r>
    <w:r>
      <w:instrText xml:space="preserve"> CREATEDATE  \@ "d MMMM yyyy"  \* MERGEFORMAT </w:instrText>
    </w:r>
    <w:r>
      <w:fldChar w:fldCharType="separate"/>
    </w:r>
    <w:r w:rsidR="0016476B">
      <w:rPr>
        <w:noProof/>
      </w:rPr>
      <w:t>1 March 2025</w:t>
    </w:r>
    <w:r>
      <w:fldChar w:fldCharType="end"/>
    </w:r>
  </w:p>
  <w:p w:rsidR="00DC544F" w:rsidP="00DC54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B22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BC7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C64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4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44F"/>
    <w:pPr>
      <w:spacing w:before="360" w:after="60"/>
      <w:outlineLvl w:val="0"/>
    </w:pPr>
    <w:rPr>
      <w:sz w:val="32"/>
    </w:rPr>
  </w:style>
  <w:style w:type="paragraph" w:styleId="Heading2">
    <w:name w:val="heading 2"/>
    <w:basedOn w:val="HeadingBase"/>
    <w:next w:val="BodyText"/>
    <w:link w:val="Heading2Char"/>
    <w:qFormat/>
    <w:rsid w:val="00DC544F"/>
    <w:pPr>
      <w:keepLines/>
      <w:spacing w:before="240" w:after="120"/>
      <w:outlineLvl w:val="1"/>
    </w:pPr>
    <w:rPr>
      <w:sz w:val="28"/>
      <w:szCs w:val="40"/>
    </w:rPr>
  </w:style>
  <w:style w:type="paragraph" w:styleId="Heading3">
    <w:name w:val="heading 3"/>
    <w:basedOn w:val="HeadingBase"/>
    <w:next w:val="BodyText"/>
    <w:link w:val="Heading3Char"/>
    <w:qFormat/>
    <w:rsid w:val="00DC544F"/>
    <w:pPr>
      <w:spacing w:before="180" w:after="120"/>
      <w:outlineLvl w:val="2"/>
    </w:pPr>
    <w:rPr>
      <w:spacing w:val="-10"/>
      <w:kern w:val="32"/>
    </w:rPr>
  </w:style>
  <w:style w:type="paragraph" w:styleId="Heading4">
    <w:name w:val="heading 4"/>
    <w:basedOn w:val="HeadingBase"/>
    <w:next w:val="BodyText"/>
    <w:link w:val="Heading4Char"/>
    <w:qFormat/>
    <w:rsid w:val="00DC544F"/>
    <w:pPr>
      <w:spacing w:before="160" w:after="120"/>
      <w:outlineLvl w:val="3"/>
    </w:pPr>
    <w:rPr>
      <w:sz w:val="22"/>
    </w:rPr>
  </w:style>
  <w:style w:type="paragraph" w:styleId="Heading5">
    <w:name w:val="heading 5"/>
    <w:basedOn w:val="HeadingBase"/>
    <w:next w:val="Normal"/>
    <w:link w:val="Heading5Char"/>
    <w:qFormat/>
    <w:rsid w:val="00DC544F"/>
    <w:pPr>
      <w:spacing w:before="80"/>
      <w:outlineLvl w:val="4"/>
    </w:pPr>
    <w:rPr>
      <w:color w:val="918585"/>
      <w:sz w:val="20"/>
    </w:rPr>
  </w:style>
  <w:style w:type="paragraph" w:styleId="Heading6">
    <w:name w:val="heading 6"/>
    <w:basedOn w:val="HeadingBase"/>
    <w:next w:val="Normal"/>
    <w:link w:val="Heading6Char"/>
    <w:qFormat/>
    <w:rsid w:val="00DC544F"/>
    <w:pPr>
      <w:spacing w:before="60"/>
      <w:outlineLvl w:val="5"/>
    </w:pPr>
    <w:rPr>
      <w:color w:val="918585"/>
      <w:sz w:val="20"/>
    </w:rPr>
  </w:style>
  <w:style w:type="paragraph" w:styleId="Heading7">
    <w:name w:val="heading 7"/>
    <w:basedOn w:val="Normal"/>
    <w:next w:val="Normal"/>
    <w:link w:val="Heading7Char"/>
    <w:qFormat/>
    <w:rsid w:val="00DC544F"/>
    <w:pPr>
      <w:ind w:left="720"/>
      <w:outlineLvl w:val="6"/>
    </w:pPr>
    <w:rPr>
      <w:i/>
    </w:rPr>
  </w:style>
  <w:style w:type="paragraph" w:styleId="Heading8">
    <w:name w:val="heading 8"/>
    <w:basedOn w:val="Normal"/>
    <w:next w:val="Normal"/>
    <w:link w:val="Heading8Char"/>
    <w:qFormat/>
    <w:rsid w:val="00DC544F"/>
    <w:pPr>
      <w:ind w:left="720"/>
      <w:outlineLvl w:val="7"/>
    </w:pPr>
    <w:rPr>
      <w:i/>
    </w:rPr>
  </w:style>
  <w:style w:type="paragraph" w:styleId="Heading9">
    <w:name w:val="heading 9"/>
    <w:basedOn w:val="Normal"/>
    <w:next w:val="Normal"/>
    <w:link w:val="Heading9Char"/>
    <w:qFormat/>
    <w:rsid w:val="00DC544F"/>
    <w:pPr>
      <w:ind w:left="720"/>
      <w:outlineLvl w:val="8"/>
    </w:pPr>
    <w:rPr>
      <w:i/>
    </w:rPr>
  </w:style>
  <w:style w:type="character" w:default="1" w:styleId="DefaultParagraphFont">
    <w:name w:val="Default Paragraph Font"/>
    <w:uiPriority w:val="1"/>
    <w:unhideWhenUsed/>
    <w:rsid w:val="00DC54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44F"/>
  </w:style>
  <w:style w:type="character" w:customStyle="1" w:styleId="Heading1Char">
    <w:name w:val="Heading 1 Char"/>
    <w:basedOn w:val="DefaultParagraphFont"/>
    <w:link w:val="Heading1"/>
    <w:rsid w:val="00DC544F"/>
    <w:rPr>
      <w:rFonts w:ascii="Times New Roman" w:eastAsia="Times New Roman" w:hAnsi="Times New Roman" w:cs="Times New Roman"/>
      <w:b/>
      <w:sz w:val="32"/>
      <w:szCs w:val="20"/>
      <w:lang w:eastAsia="en-US"/>
    </w:rPr>
  </w:style>
  <w:style w:type="paragraph" w:styleId="BodyText">
    <w:name w:val="Body Text"/>
    <w:basedOn w:val="Normal"/>
    <w:link w:val="BodyTextChar"/>
    <w:rsid w:val="00DC54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44F"/>
    <w:rPr>
      <w:rFonts w:ascii="Times New Roman" w:eastAsia="Times New Roman" w:hAnsi="Times New Roman" w:cs="Times New Roman"/>
      <w:sz w:val="24"/>
      <w:lang w:eastAsia="en-US"/>
    </w:rPr>
  </w:style>
  <w:style w:type="paragraph" w:styleId="ListBullet">
    <w:name w:val="List Bullet"/>
    <w:basedOn w:val="List"/>
    <w:rsid w:val="00DC544F"/>
    <w:pPr>
      <w:numPr>
        <w:numId w:val="12"/>
      </w:numPr>
      <w:tabs>
        <w:tab w:val="clear" w:pos="340"/>
      </w:tabs>
      <w:spacing w:before="40" w:after="40"/>
    </w:pPr>
  </w:style>
  <w:style w:type="paragraph" w:styleId="ListBullet2">
    <w:name w:val="List Bullet 2"/>
    <w:basedOn w:val="List2"/>
    <w:rsid w:val="00DC544F"/>
    <w:pPr>
      <w:numPr>
        <w:numId w:val="13"/>
      </w:numPr>
      <w:tabs>
        <w:tab w:val="clear" w:pos="680"/>
      </w:tabs>
    </w:pPr>
  </w:style>
  <w:style w:type="character" w:styleId="Emphasis">
    <w:name w:val="Emphasis"/>
    <w:basedOn w:val="DefaultParagraphFont"/>
    <w:qFormat/>
    <w:rsid w:val="00DC544F"/>
    <w:rPr>
      <w:i/>
    </w:rPr>
  </w:style>
  <w:style w:type="paragraph" w:customStyle="1" w:styleId="SuperHeading">
    <w:name w:val="SuperHeading"/>
    <w:basedOn w:val="Normal"/>
    <w:rsid w:val="00DC544F"/>
    <w:pPr>
      <w:spacing w:before="240" w:after="120"/>
      <w:outlineLvl w:val="0"/>
    </w:pPr>
    <w:rPr>
      <w:rFonts w:ascii="Times New Roman" w:hAnsi="Times New Roman"/>
      <w:b/>
      <w:sz w:val="32"/>
    </w:rPr>
  </w:style>
  <w:style w:type="paragraph" w:customStyle="1" w:styleId="AllowPageBreak">
    <w:name w:val="AllowPageBreak"/>
    <w:rsid w:val="00DC54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4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4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4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4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4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4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4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44F"/>
    <w:rPr>
      <w:rFonts w:ascii="Courier New" w:eastAsia="Times New Roman" w:hAnsi="Courier New" w:cs="Times New Roman"/>
      <w:i/>
      <w:szCs w:val="20"/>
      <w:lang w:eastAsia="en-US"/>
    </w:rPr>
  </w:style>
  <w:style w:type="paragraph" w:customStyle="1" w:styleId="HeadingBase">
    <w:name w:val="Heading Base"/>
    <w:rsid w:val="00DC54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44F"/>
    <w:pPr>
      <w:tabs>
        <w:tab w:val="right" w:leader="dot" w:pos="9072"/>
      </w:tabs>
      <w:ind w:left="567"/>
    </w:pPr>
    <w:rPr>
      <w:szCs w:val="22"/>
    </w:rPr>
  </w:style>
  <w:style w:type="paragraph" w:customStyle="1" w:styleId="TOCBase">
    <w:name w:val="TOC Base"/>
    <w:rsid w:val="00DC54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44F"/>
    <w:pPr>
      <w:tabs>
        <w:tab w:val="right" w:leader="dot" w:pos="9072"/>
      </w:tabs>
      <w:spacing w:before="40" w:after="40"/>
      <w:ind w:left="284"/>
    </w:pPr>
    <w:rPr>
      <w:rFonts w:ascii="Times New Roman" w:hAnsi="Times New Roman"/>
    </w:rPr>
  </w:style>
  <w:style w:type="paragraph" w:styleId="TOC1">
    <w:name w:val="toc 1"/>
    <w:basedOn w:val="TOCBase"/>
    <w:next w:val="Normal"/>
    <w:rsid w:val="00DC54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4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44F"/>
    <w:rPr>
      <w:rFonts w:ascii="Times New Roman" w:eastAsia="Times New Roman" w:hAnsi="Times New Roman" w:cs="Times New Roman"/>
      <w:sz w:val="16"/>
      <w:lang w:eastAsia="en-US"/>
    </w:rPr>
  </w:style>
  <w:style w:type="paragraph" w:styleId="Title">
    <w:name w:val="Title"/>
    <w:basedOn w:val="HeadingBase"/>
    <w:link w:val="TitleChar"/>
    <w:qFormat/>
    <w:rsid w:val="00DC544F"/>
    <w:pPr>
      <w:spacing w:before="5040"/>
      <w:jc w:val="center"/>
    </w:pPr>
    <w:rPr>
      <w:sz w:val="48"/>
      <w:szCs w:val="72"/>
      <w:lang w:val="en-US"/>
    </w:rPr>
  </w:style>
  <w:style w:type="character" w:customStyle="1" w:styleId="TitleChar">
    <w:name w:val="Title Char"/>
    <w:basedOn w:val="DefaultParagraphFont"/>
    <w:link w:val="Title"/>
    <w:rsid w:val="00DC54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44F"/>
    <w:pPr>
      <w:tabs>
        <w:tab w:val="left" w:pos="3600"/>
        <w:tab w:val="left" w:pos="3958"/>
      </w:tabs>
    </w:pPr>
  </w:style>
  <w:style w:type="paragraph" w:styleId="List">
    <w:name w:val="List"/>
    <w:basedOn w:val="BodyText"/>
    <w:next w:val="BodyText"/>
    <w:rsid w:val="00DC544F"/>
    <w:pPr>
      <w:tabs>
        <w:tab w:val="left" w:pos="340"/>
      </w:tabs>
      <w:spacing w:before="60" w:after="60"/>
      <w:ind w:left="340" w:hanging="340"/>
    </w:pPr>
  </w:style>
  <w:style w:type="paragraph" w:customStyle="1" w:styleId="Note">
    <w:name w:val="Note"/>
    <w:basedOn w:val="BodyText"/>
    <w:rsid w:val="00DC54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544F"/>
    <w:rPr>
      <w:b/>
      <w:spacing w:val="0"/>
    </w:rPr>
  </w:style>
  <w:style w:type="paragraph" w:customStyle="1" w:styleId="SuperTitle">
    <w:name w:val="SuperTitle"/>
    <w:basedOn w:val="Title"/>
    <w:rsid w:val="00DC544F"/>
    <w:pPr>
      <w:framePr w:wrap="auto" w:hAnchor="text" w:y="6049"/>
    </w:pPr>
    <w:rPr>
      <w:color w:val="000000"/>
      <w:sz w:val="40"/>
    </w:rPr>
  </w:style>
  <w:style w:type="paragraph" w:customStyle="1" w:styleId="TOCTitle">
    <w:name w:val="TOCTitle"/>
    <w:basedOn w:val="Heading1"/>
    <w:rsid w:val="00DC544F"/>
    <w:pPr>
      <w:spacing w:after="240"/>
      <w:jc w:val="center"/>
      <w:outlineLvl w:val="9"/>
    </w:pPr>
    <w:rPr>
      <w:caps/>
    </w:rPr>
  </w:style>
  <w:style w:type="paragraph" w:customStyle="1" w:styleId="Version">
    <w:name w:val="Version"/>
    <w:rsid w:val="00DC54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44F"/>
    <w:pPr>
      <w:keepNext w:val="0"/>
      <w:tabs>
        <w:tab w:val="right" w:pos="4176"/>
      </w:tabs>
      <w:ind w:left="198" w:hanging="198"/>
    </w:pPr>
    <w:rPr>
      <w:rFonts w:ascii="Garamond" w:hAnsi="Garamond"/>
    </w:rPr>
  </w:style>
  <w:style w:type="paragraph" w:styleId="IndexHeading">
    <w:name w:val="index heading"/>
    <w:basedOn w:val="Normal"/>
    <w:next w:val="Index1"/>
    <w:semiHidden/>
    <w:rsid w:val="00DC544F"/>
    <w:pPr>
      <w:spacing w:before="120" w:after="120"/>
    </w:pPr>
    <w:rPr>
      <w:rFonts w:ascii="Arial" w:hAnsi="Arial"/>
      <w:b/>
      <w:color w:val="918585"/>
      <w:sz w:val="24"/>
    </w:rPr>
  </w:style>
  <w:style w:type="paragraph" w:styleId="Header">
    <w:name w:val="header"/>
    <w:basedOn w:val="Normal"/>
    <w:link w:val="HeaderChar"/>
    <w:rsid w:val="00DC54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44F"/>
    <w:rPr>
      <w:rFonts w:ascii="Times New Roman" w:eastAsia="Times New Roman" w:hAnsi="Times New Roman" w:cs="Times New Roman"/>
      <w:sz w:val="16"/>
      <w:szCs w:val="20"/>
      <w:lang w:val="en-GB" w:eastAsia="en-US"/>
    </w:rPr>
  </w:style>
  <w:style w:type="paragraph" w:customStyle="1" w:styleId="Chapter">
    <w:name w:val="Chapter"/>
    <w:basedOn w:val="Normal"/>
    <w:rsid w:val="00DC544F"/>
    <w:pPr>
      <w:spacing w:before="240"/>
    </w:pPr>
    <w:rPr>
      <w:rFonts w:ascii="Times New Roman" w:hAnsi="Times New Roman"/>
      <w:smallCaps/>
      <w:spacing w:val="80"/>
      <w:sz w:val="28"/>
    </w:rPr>
  </w:style>
  <w:style w:type="paragraph" w:customStyle="1" w:styleId="InChapter">
    <w:name w:val="InChapter"/>
    <w:basedOn w:val="Heading3"/>
    <w:rsid w:val="00DC544F"/>
    <w:pPr>
      <w:spacing w:after="240"/>
      <w:outlineLvl w:val="9"/>
    </w:pPr>
    <w:rPr>
      <w:noProof/>
    </w:rPr>
  </w:style>
  <w:style w:type="paragraph" w:styleId="Index2">
    <w:name w:val="index 2"/>
    <w:basedOn w:val="Normal"/>
    <w:next w:val="Normal"/>
    <w:semiHidden/>
    <w:rsid w:val="00DC544F"/>
    <w:pPr>
      <w:tabs>
        <w:tab w:val="right" w:pos="4176"/>
      </w:tabs>
      <w:ind w:left="568" w:hanging="284"/>
    </w:pPr>
    <w:rPr>
      <w:rFonts w:ascii="Garamond" w:hAnsi="Garamond"/>
    </w:rPr>
  </w:style>
  <w:style w:type="paragraph" w:customStyle="1" w:styleId="Byline">
    <w:name w:val="Byline"/>
    <w:rsid w:val="00DC54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44F"/>
    <w:pPr>
      <w:tabs>
        <w:tab w:val="clear" w:pos="3600"/>
        <w:tab w:val="clear" w:pos="3958"/>
      </w:tabs>
      <w:jc w:val="right"/>
    </w:pPr>
  </w:style>
  <w:style w:type="paragraph" w:styleId="Caption">
    <w:name w:val="caption"/>
    <w:basedOn w:val="BodyText"/>
    <w:next w:val="Normal"/>
    <w:qFormat/>
    <w:rsid w:val="00DC544F"/>
    <w:pPr>
      <w:framePr w:w="2268" w:hSpace="181" w:vSpace="181" w:wrap="around" w:vAnchor="text" w:hAnchor="page" w:x="1135" w:y="285" w:anchorLock="1"/>
    </w:pPr>
    <w:rPr>
      <w:i/>
    </w:rPr>
  </w:style>
  <w:style w:type="paragraph" w:customStyle="1" w:styleId="MiniTOCTitle">
    <w:name w:val="MiniTOCTitle"/>
    <w:basedOn w:val="Heading4"/>
    <w:rsid w:val="00DC544F"/>
    <w:pPr>
      <w:spacing w:before="240"/>
      <w:outlineLvl w:val="9"/>
    </w:pPr>
    <w:rPr>
      <w:noProof/>
      <w:sz w:val="24"/>
    </w:rPr>
  </w:style>
  <w:style w:type="paragraph" w:customStyle="1" w:styleId="MiniTOCItem">
    <w:name w:val="MiniTOCItem"/>
    <w:basedOn w:val="ListBullet"/>
    <w:rsid w:val="00DC544F"/>
    <w:pPr>
      <w:numPr>
        <w:numId w:val="0"/>
      </w:numPr>
      <w:tabs>
        <w:tab w:val="right" w:leader="dot" w:pos="6521"/>
      </w:tabs>
      <w:spacing w:before="0" w:after="0"/>
    </w:pPr>
  </w:style>
  <w:style w:type="paragraph" w:customStyle="1" w:styleId="TOFTitle">
    <w:name w:val="TOFTitle"/>
    <w:basedOn w:val="TOCTitle"/>
    <w:rsid w:val="00DC544F"/>
  </w:style>
  <w:style w:type="paragraph" w:styleId="TableofFigures">
    <w:name w:val="table of figures"/>
    <w:basedOn w:val="Normal"/>
    <w:next w:val="Normal"/>
    <w:semiHidden/>
    <w:rsid w:val="00DC544F"/>
    <w:pPr>
      <w:tabs>
        <w:tab w:val="right" w:leader="dot" w:pos="9072"/>
      </w:tabs>
      <w:ind w:left="970" w:hanging="403"/>
    </w:pPr>
    <w:rPr>
      <w:rFonts w:ascii="Times New Roman" w:hAnsi="Times New Roman"/>
      <w:b/>
    </w:rPr>
  </w:style>
  <w:style w:type="paragraph" w:styleId="ListNumber">
    <w:name w:val="List Number"/>
    <w:basedOn w:val="List"/>
    <w:rsid w:val="00DC544F"/>
    <w:pPr>
      <w:numPr>
        <w:numId w:val="15"/>
      </w:numPr>
      <w:tabs>
        <w:tab w:val="clear" w:pos="340"/>
      </w:tabs>
    </w:pPr>
  </w:style>
  <w:style w:type="character" w:customStyle="1" w:styleId="WingdingSymbols">
    <w:name w:val="Wingding Symbols"/>
    <w:rsid w:val="00DC544F"/>
    <w:rPr>
      <w:rFonts w:ascii="Wingdings" w:hAnsi="Wingdings"/>
    </w:rPr>
  </w:style>
  <w:style w:type="paragraph" w:customStyle="1" w:styleId="TableHeading">
    <w:name w:val="Table Heading"/>
    <w:basedOn w:val="HeadingBase"/>
    <w:rsid w:val="00DC544F"/>
    <w:pPr>
      <w:keepLines/>
      <w:pBdr>
        <w:bottom w:val="single" w:sz="6" w:space="1" w:color="918585"/>
      </w:pBdr>
      <w:spacing w:before="240"/>
    </w:pPr>
  </w:style>
  <w:style w:type="character" w:customStyle="1" w:styleId="HotSpot">
    <w:name w:val="HotSpot"/>
    <w:rsid w:val="00DC544F"/>
    <w:rPr>
      <w:color w:val="0033CC"/>
      <w:u w:val="none"/>
    </w:rPr>
  </w:style>
  <w:style w:type="paragraph" w:customStyle="1" w:styleId="BodyTextRight">
    <w:name w:val="Body Text Right"/>
    <w:basedOn w:val="BodyText"/>
    <w:rsid w:val="00DC544F"/>
    <w:pPr>
      <w:spacing w:before="0" w:after="0"/>
      <w:jc w:val="right"/>
    </w:pPr>
  </w:style>
  <w:style w:type="paragraph" w:styleId="Index3">
    <w:name w:val="index 3"/>
    <w:basedOn w:val="ListNumber2"/>
    <w:next w:val="Normal"/>
    <w:semiHidden/>
    <w:rsid w:val="00DC544F"/>
    <w:pPr>
      <w:numPr>
        <w:numId w:val="0"/>
      </w:numPr>
      <w:tabs>
        <w:tab w:val="right" w:leader="dot" w:pos="4176"/>
      </w:tabs>
    </w:pPr>
  </w:style>
  <w:style w:type="paragraph" w:styleId="ListNumber2">
    <w:name w:val="List Number 2"/>
    <w:basedOn w:val="List2"/>
    <w:rsid w:val="00DC544F"/>
    <w:pPr>
      <w:numPr>
        <w:numId w:val="10"/>
      </w:numPr>
      <w:tabs>
        <w:tab w:val="clear" w:pos="1060"/>
      </w:tabs>
    </w:pPr>
  </w:style>
  <w:style w:type="paragraph" w:customStyle="1" w:styleId="MarginNote">
    <w:name w:val="Margin Note"/>
    <w:basedOn w:val="BodyText"/>
    <w:rsid w:val="00DC54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4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4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44F"/>
    <w:rPr>
      <w:sz w:val="32"/>
    </w:rPr>
  </w:style>
  <w:style w:type="paragraph" w:customStyle="1" w:styleId="HeadingProcedure">
    <w:name w:val="Heading Procedure"/>
    <w:basedOn w:val="HeadingBase"/>
    <w:next w:val="Normal"/>
    <w:rsid w:val="00DC544F"/>
    <w:pPr>
      <w:tabs>
        <w:tab w:val="left" w:pos="0"/>
      </w:tabs>
      <w:spacing w:before="120" w:after="60"/>
    </w:pPr>
    <w:rPr>
      <w:i/>
      <w:color w:val="918585"/>
      <w:sz w:val="22"/>
    </w:rPr>
  </w:style>
  <w:style w:type="paragraph" w:customStyle="1" w:styleId="TableBodyText">
    <w:name w:val="Table Body Text"/>
    <w:basedOn w:val="BodyText"/>
    <w:rsid w:val="00DC544F"/>
    <w:pPr>
      <w:spacing w:before="60" w:after="60"/>
    </w:pPr>
  </w:style>
  <w:style w:type="paragraph" w:styleId="ListContinue">
    <w:name w:val="List Continue"/>
    <w:basedOn w:val="List"/>
    <w:rsid w:val="00DC544F"/>
    <w:pPr>
      <w:ind w:firstLine="0"/>
    </w:pPr>
  </w:style>
  <w:style w:type="paragraph" w:customStyle="1" w:styleId="ListNote">
    <w:name w:val="List Note"/>
    <w:basedOn w:val="List"/>
    <w:rsid w:val="00DC544F"/>
    <w:pPr>
      <w:pBdr>
        <w:top w:val="single" w:sz="6" w:space="2" w:color="918585"/>
        <w:bottom w:val="single" w:sz="6" w:space="2" w:color="918585"/>
      </w:pBdr>
      <w:tabs>
        <w:tab w:val="left" w:pos="1021"/>
      </w:tabs>
      <w:ind w:firstLine="0"/>
    </w:pPr>
  </w:style>
  <w:style w:type="paragraph" w:customStyle="1" w:styleId="Warning">
    <w:name w:val="Warning"/>
    <w:basedOn w:val="BodyText"/>
    <w:rsid w:val="00DC544F"/>
    <w:pPr>
      <w:shd w:val="clear" w:color="auto" w:fill="D9D9D9"/>
      <w:tabs>
        <w:tab w:val="left" w:pos="992"/>
      </w:tabs>
      <w:ind w:left="119" w:right="119"/>
    </w:pPr>
    <w:rPr>
      <w:sz w:val="20"/>
    </w:rPr>
  </w:style>
  <w:style w:type="paragraph" w:customStyle="1" w:styleId="MarginIcons">
    <w:name w:val="Margin Icons"/>
    <w:basedOn w:val="BodyText"/>
    <w:rsid w:val="00DC54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44F"/>
    <w:rPr>
      <w:rFonts w:ascii="Courier New" w:hAnsi="Courier New"/>
    </w:rPr>
  </w:style>
  <w:style w:type="paragraph" w:customStyle="1" w:styleId="NoteBullet">
    <w:name w:val="Note Bullet"/>
    <w:basedOn w:val="Note"/>
    <w:rsid w:val="00DC544F"/>
    <w:pPr>
      <w:tabs>
        <w:tab w:val="clear" w:pos="680"/>
      </w:tabs>
      <w:spacing w:before="60" w:after="60"/>
    </w:pPr>
  </w:style>
  <w:style w:type="paragraph" w:customStyle="1" w:styleId="SubHeading2">
    <w:name w:val="SubHeading2"/>
    <w:basedOn w:val="HeadingBase"/>
    <w:rsid w:val="00DC544F"/>
    <w:pPr>
      <w:spacing w:before="240" w:after="60"/>
    </w:pPr>
    <w:rPr>
      <w:sz w:val="20"/>
    </w:rPr>
  </w:style>
  <w:style w:type="paragraph" w:customStyle="1" w:styleId="SubHeading1">
    <w:name w:val="SubHeading1"/>
    <w:basedOn w:val="HeadingBase"/>
    <w:rsid w:val="00DC544F"/>
    <w:pPr>
      <w:spacing w:before="240" w:after="60"/>
    </w:pPr>
    <w:rPr>
      <w:color w:val="918585"/>
      <w:sz w:val="22"/>
    </w:rPr>
  </w:style>
  <w:style w:type="paragraph" w:customStyle="1" w:styleId="SideHeading">
    <w:name w:val="Side Heading"/>
    <w:basedOn w:val="HeadingBase"/>
    <w:rsid w:val="00DC54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44F"/>
    <w:pPr>
      <w:tabs>
        <w:tab w:val="num" w:pos="360"/>
      </w:tabs>
    </w:pPr>
  </w:style>
  <w:style w:type="paragraph" w:styleId="PlainText">
    <w:name w:val="Plain Text"/>
    <w:basedOn w:val="Normal"/>
    <w:link w:val="PlainTextChar"/>
    <w:rsid w:val="00DC544F"/>
    <w:rPr>
      <w:sz w:val="20"/>
    </w:rPr>
  </w:style>
  <w:style w:type="character" w:customStyle="1" w:styleId="PlainTextChar">
    <w:name w:val="Plain Text Char"/>
    <w:basedOn w:val="DefaultParagraphFont"/>
    <w:link w:val="PlainText"/>
    <w:rsid w:val="00DC544F"/>
    <w:rPr>
      <w:rFonts w:ascii="Courier New" w:eastAsia="Times New Roman" w:hAnsi="Courier New" w:cs="Times New Roman"/>
      <w:sz w:val="20"/>
      <w:szCs w:val="20"/>
      <w:lang w:eastAsia="en-US"/>
    </w:rPr>
  </w:style>
  <w:style w:type="character" w:customStyle="1" w:styleId="MenuOption">
    <w:name w:val="Menu Option"/>
    <w:basedOn w:val="DefaultParagraphFont"/>
    <w:rsid w:val="00DC544F"/>
    <w:rPr>
      <w:b/>
      <w:smallCaps/>
    </w:rPr>
  </w:style>
  <w:style w:type="paragraph" w:customStyle="1" w:styleId="TableListNumber">
    <w:name w:val="Table List Number"/>
    <w:basedOn w:val="ListNumber"/>
    <w:rsid w:val="00DC544F"/>
    <w:pPr>
      <w:numPr>
        <w:numId w:val="0"/>
      </w:numPr>
    </w:pPr>
  </w:style>
  <w:style w:type="paragraph" w:styleId="TOC4">
    <w:name w:val="toc 4"/>
    <w:basedOn w:val="TOCBase"/>
    <w:next w:val="Normal"/>
    <w:semiHidden/>
    <w:rsid w:val="00DC544F"/>
    <w:pPr>
      <w:tabs>
        <w:tab w:val="right" w:leader="dot" w:pos="9071"/>
      </w:tabs>
      <w:ind w:left="1701"/>
    </w:pPr>
  </w:style>
  <w:style w:type="paragraph" w:customStyle="1" w:styleId="ListAlpha">
    <w:name w:val="List Alpha"/>
    <w:basedOn w:val="List"/>
    <w:rsid w:val="00DC544F"/>
    <w:pPr>
      <w:numPr>
        <w:numId w:val="9"/>
      </w:numPr>
    </w:pPr>
  </w:style>
  <w:style w:type="paragraph" w:customStyle="1" w:styleId="ListAlpha2">
    <w:name w:val="List Alpha 2"/>
    <w:basedOn w:val="List2"/>
    <w:rsid w:val="00DC544F"/>
    <w:pPr>
      <w:numPr>
        <w:numId w:val="8"/>
      </w:numPr>
    </w:pPr>
  </w:style>
  <w:style w:type="paragraph" w:styleId="List2">
    <w:name w:val="List 2"/>
    <w:basedOn w:val="BodyText"/>
    <w:rsid w:val="00DC544F"/>
    <w:pPr>
      <w:tabs>
        <w:tab w:val="left" w:pos="680"/>
      </w:tabs>
      <w:spacing w:before="60" w:after="60"/>
      <w:ind w:left="680" w:hanging="340"/>
    </w:pPr>
  </w:style>
  <w:style w:type="paragraph" w:styleId="List3">
    <w:name w:val="List 3"/>
    <w:basedOn w:val="BodyText"/>
    <w:rsid w:val="00DC544F"/>
    <w:pPr>
      <w:tabs>
        <w:tab w:val="left" w:pos="1021"/>
      </w:tabs>
      <w:spacing w:before="60" w:after="60"/>
      <w:ind w:left="1020" w:hanging="340"/>
    </w:pPr>
  </w:style>
  <w:style w:type="paragraph" w:styleId="List4">
    <w:name w:val="List 4"/>
    <w:basedOn w:val="BodyText"/>
    <w:rsid w:val="00DC544F"/>
    <w:pPr>
      <w:tabs>
        <w:tab w:val="left" w:pos="1361"/>
      </w:tabs>
      <w:spacing w:before="60" w:after="60"/>
      <w:ind w:left="1361" w:hanging="340"/>
    </w:pPr>
  </w:style>
  <w:style w:type="paragraph" w:styleId="List5">
    <w:name w:val="List 5"/>
    <w:basedOn w:val="BodyText"/>
    <w:rsid w:val="00DC544F"/>
    <w:pPr>
      <w:tabs>
        <w:tab w:val="left" w:pos="1701"/>
      </w:tabs>
      <w:spacing w:before="60" w:after="60"/>
      <w:ind w:left="1701" w:hanging="340"/>
    </w:pPr>
  </w:style>
  <w:style w:type="paragraph" w:styleId="ListBullet3">
    <w:name w:val="List Bullet 3"/>
    <w:basedOn w:val="List3"/>
    <w:rsid w:val="00DC544F"/>
    <w:pPr>
      <w:numPr>
        <w:numId w:val="14"/>
      </w:numPr>
      <w:tabs>
        <w:tab w:val="clear" w:pos="1021"/>
      </w:tabs>
      <w:ind w:left="1037" w:hanging="357"/>
    </w:pPr>
  </w:style>
  <w:style w:type="paragraph" w:styleId="ListBullet4">
    <w:name w:val="List Bullet 4"/>
    <w:basedOn w:val="List4"/>
    <w:rsid w:val="00DC544F"/>
    <w:pPr>
      <w:numPr>
        <w:numId w:val="3"/>
      </w:numPr>
      <w:tabs>
        <w:tab w:val="clear" w:pos="1361"/>
      </w:tabs>
    </w:pPr>
  </w:style>
  <w:style w:type="paragraph" w:styleId="ListBullet5">
    <w:name w:val="List Bullet 5"/>
    <w:basedOn w:val="List5"/>
    <w:rsid w:val="00DC544F"/>
    <w:pPr>
      <w:numPr>
        <w:numId w:val="4"/>
      </w:numPr>
    </w:pPr>
  </w:style>
  <w:style w:type="paragraph" w:styleId="ListContinue2">
    <w:name w:val="List Continue 2"/>
    <w:basedOn w:val="List2"/>
    <w:rsid w:val="00DC544F"/>
    <w:pPr>
      <w:ind w:firstLine="0"/>
    </w:pPr>
  </w:style>
  <w:style w:type="paragraph" w:styleId="ListContinue3">
    <w:name w:val="List Continue 3"/>
    <w:basedOn w:val="List3"/>
    <w:rsid w:val="00DC544F"/>
    <w:pPr>
      <w:ind w:left="1021" w:firstLine="0"/>
    </w:pPr>
  </w:style>
  <w:style w:type="paragraph" w:styleId="ListContinue4">
    <w:name w:val="List Continue 4"/>
    <w:basedOn w:val="List4"/>
    <w:rsid w:val="00DC544F"/>
    <w:pPr>
      <w:ind w:firstLine="0"/>
    </w:pPr>
  </w:style>
  <w:style w:type="paragraph" w:styleId="ListContinue5">
    <w:name w:val="List Continue 5"/>
    <w:basedOn w:val="List5"/>
    <w:rsid w:val="00DC544F"/>
    <w:pPr>
      <w:ind w:firstLine="0"/>
    </w:pPr>
  </w:style>
  <w:style w:type="paragraph" w:styleId="ListNumber3">
    <w:name w:val="List Number 3"/>
    <w:basedOn w:val="List3"/>
    <w:rsid w:val="00DC544F"/>
    <w:pPr>
      <w:numPr>
        <w:numId w:val="5"/>
      </w:numPr>
    </w:pPr>
  </w:style>
  <w:style w:type="paragraph" w:styleId="ListNumber4">
    <w:name w:val="List Number 4"/>
    <w:basedOn w:val="List4"/>
    <w:rsid w:val="00DC544F"/>
    <w:pPr>
      <w:numPr>
        <w:numId w:val="6"/>
      </w:numPr>
    </w:pPr>
  </w:style>
  <w:style w:type="paragraph" w:styleId="ListNumber5">
    <w:name w:val="List Number 5"/>
    <w:basedOn w:val="List5"/>
    <w:rsid w:val="00DC544F"/>
    <w:pPr>
      <w:numPr>
        <w:numId w:val="7"/>
      </w:numPr>
    </w:pPr>
  </w:style>
  <w:style w:type="paragraph" w:styleId="BlockText">
    <w:name w:val="Block Text"/>
    <w:basedOn w:val="Normal"/>
    <w:rsid w:val="00DC544F"/>
    <w:pPr>
      <w:spacing w:after="120"/>
      <w:ind w:left="1440" w:right="1440"/>
    </w:pPr>
  </w:style>
  <w:style w:type="character" w:customStyle="1" w:styleId="Subscript">
    <w:name w:val="Subscript"/>
    <w:basedOn w:val="DefaultParagraphFont"/>
    <w:rsid w:val="00DC544F"/>
    <w:rPr>
      <w:sz w:val="16"/>
      <w:vertAlign w:val="subscript"/>
    </w:rPr>
  </w:style>
  <w:style w:type="character" w:customStyle="1" w:styleId="Superscript">
    <w:name w:val="Superscript"/>
    <w:basedOn w:val="DefaultParagraphFont"/>
    <w:rsid w:val="00DC544F"/>
    <w:rPr>
      <w:sz w:val="16"/>
      <w:vertAlign w:val="superscript"/>
    </w:rPr>
  </w:style>
  <w:style w:type="character" w:customStyle="1" w:styleId="Symbols">
    <w:name w:val="Symbols"/>
    <w:basedOn w:val="DefaultParagraphFont"/>
    <w:rsid w:val="00DC544F"/>
    <w:rPr>
      <w:rFonts w:ascii="Symbol" w:hAnsi="Symbol"/>
    </w:rPr>
  </w:style>
  <w:style w:type="character" w:customStyle="1" w:styleId="MenuOptions">
    <w:name w:val="Menu Options"/>
    <w:basedOn w:val="DefaultParagraphFont"/>
    <w:rsid w:val="00DC544F"/>
    <w:rPr>
      <w:rFonts w:ascii="Arial Narrow" w:hAnsi="Arial Narrow"/>
      <w:smallCaps/>
    </w:rPr>
  </w:style>
  <w:style w:type="character" w:customStyle="1" w:styleId="Buttons">
    <w:name w:val="Buttons"/>
    <w:basedOn w:val="DefaultParagraphFont"/>
    <w:rsid w:val="00DC544F"/>
    <w:rPr>
      <w:b/>
    </w:rPr>
  </w:style>
  <w:style w:type="character" w:customStyle="1" w:styleId="Underlined">
    <w:name w:val="Underlined"/>
    <w:basedOn w:val="DefaultParagraphFont"/>
    <w:rsid w:val="00DC544F"/>
    <w:rPr>
      <w:u w:val="single"/>
    </w:rPr>
  </w:style>
  <w:style w:type="paragraph" w:customStyle="1" w:styleId="TableBodyTextRight">
    <w:name w:val="Table Body Text Right"/>
    <w:basedOn w:val="TableBodyText"/>
    <w:rsid w:val="00DC544F"/>
    <w:pPr>
      <w:widowControl w:val="0"/>
      <w:autoSpaceDE w:val="0"/>
      <w:autoSpaceDN w:val="0"/>
      <w:adjustRightInd w:val="0"/>
      <w:jc w:val="right"/>
    </w:pPr>
    <w:rPr>
      <w:rFonts w:cs="Arial"/>
      <w:szCs w:val="18"/>
    </w:rPr>
  </w:style>
  <w:style w:type="paragraph" w:customStyle="1" w:styleId="CopyrightText">
    <w:name w:val="Copyright Text"/>
    <w:basedOn w:val="BodyText"/>
    <w:rsid w:val="00DC544F"/>
    <w:rPr>
      <w:sz w:val="18"/>
    </w:rPr>
  </w:style>
  <w:style w:type="paragraph" w:customStyle="1" w:styleId="BodySmallRight">
    <w:name w:val="Body Small Right"/>
    <w:basedOn w:val="BodyTextRight"/>
    <w:rsid w:val="00DC544F"/>
    <w:rPr>
      <w:sz w:val="18"/>
      <w:szCs w:val="18"/>
    </w:rPr>
  </w:style>
  <w:style w:type="paragraph" w:customStyle="1" w:styleId="MarginEdition">
    <w:name w:val="Margin Edition"/>
    <w:basedOn w:val="MarginNote"/>
    <w:rsid w:val="00DC544F"/>
    <w:pPr>
      <w:spacing w:before="0" w:after="0"/>
    </w:pPr>
    <w:rPr>
      <w:rFonts w:ascii="Times New Roman" w:hAnsi="Times New Roman"/>
      <w:color w:val="999999"/>
    </w:rPr>
  </w:style>
  <w:style w:type="paragraph" w:customStyle="1" w:styleId="Spacer">
    <w:name w:val="Spacer"/>
    <w:basedOn w:val="Normal"/>
    <w:rsid w:val="00DC544F"/>
    <w:rPr>
      <w:sz w:val="2"/>
      <w:szCs w:val="2"/>
    </w:rPr>
  </w:style>
  <w:style w:type="character" w:customStyle="1" w:styleId="Small">
    <w:name w:val="Small"/>
    <w:basedOn w:val="DefaultParagraphFont"/>
    <w:rsid w:val="00DC544F"/>
    <w:rPr>
      <w:sz w:val="16"/>
    </w:rPr>
  </w:style>
  <w:style w:type="paragraph" w:customStyle="1" w:styleId="WideTable">
    <w:name w:val="Wide Table"/>
    <w:basedOn w:val="Normal"/>
    <w:rsid w:val="00DC544F"/>
    <w:pPr>
      <w:ind w:left="-1418"/>
    </w:pPr>
    <w:rPr>
      <w:sz w:val="2"/>
      <w:szCs w:val="2"/>
    </w:rPr>
  </w:style>
  <w:style w:type="character" w:styleId="PageNumber">
    <w:name w:val="page number"/>
    <w:basedOn w:val="DefaultParagraphFont"/>
    <w:rsid w:val="00DC544F"/>
  </w:style>
  <w:style w:type="paragraph" w:styleId="Quote">
    <w:name w:val="Quote"/>
    <w:basedOn w:val="Heading1"/>
    <w:link w:val="QuoteChar"/>
    <w:qFormat/>
    <w:rsid w:val="00DC544F"/>
    <w:rPr>
      <w:b w:val="0"/>
      <w:sz w:val="72"/>
      <w:szCs w:val="72"/>
      <w:lang w:val="en-NZ"/>
    </w:rPr>
  </w:style>
  <w:style w:type="character" w:customStyle="1" w:styleId="QuoteChar">
    <w:name w:val="Quote Char"/>
    <w:basedOn w:val="DefaultParagraphFont"/>
    <w:link w:val="Quote"/>
    <w:rsid w:val="00DC54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44F"/>
    <w:pPr>
      <w:pageBreakBefore/>
    </w:pPr>
  </w:style>
  <w:style w:type="paragraph" w:customStyle="1" w:styleId="Border">
    <w:name w:val="Border"/>
    <w:basedOn w:val="Normal"/>
    <w:qFormat/>
    <w:rsid w:val="00DC54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44F"/>
    <w:rPr>
      <w:b/>
      <w:bCs/>
      <w:i/>
      <w:iCs/>
      <w:color w:val="auto"/>
    </w:rPr>
  </w:style>
  <w:style w:type="paragraph" w:styleId="IntenseQuote">
    <w:name w:val="Intense Quote"/>
    <w:basedOn w:val="Normal"/>
    <w:next w:val="Normal"/>
    <w:link w:val="IntenseQuoteChar"/>
    <w:uiPriority w:val="30"/>
    <w:qFormat/>
    <w:rsid w:val="00DC54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4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44F"/>
    <w:rPr>
      <w:smallCaps/>
      <w:color w:val="auto"/>
      <w:u w:val="single"/>
    </w:rPr>
  </w:style>
  <w:style w:type="character" w:styleId="IntenseReference">
    <w:name w:val="Intense Reference"/>
    <w:basedOn w:val="DefaultParagraphFont"/>
    <w:uiPriority w:val="32"/>
    <w:qFormat/>
    <w:rsid w:val="00DC544F"/>
    <w:rPr>
      <w:b/>
      <w:bCs/>
      <w:smallCaps/>
      <w:color w:val="auto"/>
      <w:spacing w:val="5"/>
      <w:u w:val="single"/>
    </w:rPr>
  </w:style>
  <w:style w:type="paragraph" w:customStyle="1" w:styleId="2ColumnHeading">
    <w:name w:val="2Column Heading"/>
    <w:basedOn w:val="BodyText"/>
    <w:qFormat/>
    <w:rsid w:val="00DC544F"/>
    <w:pPr>
      <w:spacing w:after="60"/>
      <w:ind w:left="-2268"/>
    </w:pPr>
    <w:rPr>
      <w:b/>
    </w:rPr>
  </w:style>
  <w:style w:type="paragraph" w:customStyle="1" w:styleId="Heading1TOC">
    <w:name w:val="Heading1 TOC"/>
    <w:basedOn w:val="Normal"/>
    <w:qFormat/>
    <w:rsid w:val="00DC544F"/>
    <w:pPr>
      <w:spacing w:before="240" w:after="120"/>
    </w:pPr>
    <w:rPr>
      <w:rFonts w:ascii="Times New Roman" w:hAnsi="Times New Roman"/>
      <w:b/>
      <w:sz w:val="32"/>
    </w:rPr>
  </w:style>
  <w:style w:type="paragraph" w:customStyle="1" w:styleId="Heading2TOC">
    <w:name w:val="Heading2 TOC"/>
    <w:basedOn w:val="Normal"/>
    <w:qFormat/>
    <w:rsid w:val="00DC544F"/>
    <w:pPr>
      <w:spacing w:before="240" w:after="60"/>
    </w:pPr>
    <w:rPr>
      <w:rFonts w:ascii="Times New Roman" w:hAnsi="Times New Roman"/>
      <w:b/>
      <w:sz w:val="28"/>
    </w:rPr>
  </w:style>
  <w:style w:type="character" w:customStyle="1" w:styleId="Underline">
    <w:name w:val="Underline"/>
    <w:basedOn w:val="DefaultParagraphFont"/>
    <w:qFormat/>
    <w:rsid w:val="00DC544F"/>
    <w:rPr>
      <w:u w:val="single"/>
    </w:rPr>
  </w:style>
  <w:style w:type="character" w:customStyle="1" w:styleId="BoldandItalics">
    <w:name w:val="Bold and Italics"/>
    <w:qFormat/>
    <w:rsid w:val="00DC544F"/>
    <w:rPr>
      <w:b/>
      <w:i/>
      <w:u w:val="none"/>
    </w:rPr>
  </w:style>
  <w:style w:type="paragraph" w:styleId="BalloonText">
    <w:name w:val="Balloon Text"/>
    <w:basedOn w:val="Normal"/>
    <w:link w:val="BalloonTextChar"/>
    <w:rsid w:val="00DC544F"/>
    <w:rPr>
      <w:rFonts w:ascii="Tahoma" w:hAnsi="Tahoma" w:cs="Tahoma"/>
      <w:sz w:val="16"/>
      <w:szCs w:val="16"/>
    </w:rPr>
  </w:style>
  <w:style w:type="character" w:customStyle="1" w:styleId="BalloonTextChar">
    <w:name w:val="Balloon Text Char"/>
    <w:basedOn w:val="DefaultParagraphFont"/>
    <w:link w:val="BalloonText"/>
    <w:rsid w:val="00DC54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4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4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44F"/>
    <w:rPr>
      <w:b/>
      <w:color w:val="660033"/>
      <w:spacing w:val="0"/>
    </w:rPr>
  </w:style>
  <w:style w:type="paragraph" w:customStyle="1" w:styleId="Nameditemlist">
    <w:name w:val="Named item list"/>
    <w:basedOn w:val="BodyText"/>
    <w:qFormat/>
    <w:rsid w:val="00DC544F"/>
    <w:pPr>
      <w:tabs>
        <w:tab w:val="left" w:pos="2835"/>
      </w:tabs>
      <w:ind w:left="2835" w:hanging="2835"/>
    </w:pPr>
  </w:style>
  <w:style w:type="paragraph" w:customStyle="1" w:styleId="BodyTextnopadding">
    <w:name w:val="Body Text no padding"/>
    <w:basedOn w:val="BodyText"/>
    <w:qFormat/>
    <w:rsid w:val="00DC544F"/>
    <w:pPr>
      <w:spacing w:before="0" w:after="0"/>
    </w:pPr>
  </w:style>
  <w:style w:type="paragraph" w:customStyle="1" w:styleId="BodyTextBold">
    <w:name w:val="Body Text Bold"/>
    <w:basedOn w:val="BodyText"/>
    <w:qFormat/>
    <w:rsid w:val="00DC544F"/>
    <w:rPr>
      <w:b/>
    </w:rPr>
  </w:style>
  <w:style w:type="character" w:styleId="Hyperlink">
    <w:name w:val="Hyperlink"/>
    <w:basedOn w:val="DefaultParagraphFont"/>
    <w:uiPriority w:val="99"/>
    <w:unhideWhenUsed/>
    <w:rsid w:val="001647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6382</Characters>
  <Application>Microsoft Office Word</Application>
  <DocSecurity>0</DocSecurity>
  <Lines>236</Lines>
  <Paragraphs>144</Paragraphs>
  <ScaleCrop>false</ScaleCrop>
  <Company>Author-it Software Corporation Ltd.</Company>
  <LinksUpToDate>false</LinksUpToDate>
  <CharactersWithSpaces>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CPCCRT2001 Handle roof tiling materials</dc:title>
  <dc:subject>Approved</dc:subject>
  <dc:creator>BuildSkills Australia</dc:creator>
  <cp:keywords>Release: 3</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