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2F80" w:rsidP="00B62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CPCCRI3014 Perform advanced structural steel erection</w:t>
      </w:r>
      <w:r>
        <w:fldChar w:fldCharType="end"/>
      </w:r>
    </w:p>
    <w:p w:rsidR="00B62F80" w:rsidP="00B62F80">
      <w:pPr>
        <w:pStyle w:val="Version"/>
        <w:sectPr w:rsidSect="008158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158CD" w:rsidP="008158CD">
      <w:pPr>
        <w:pStyle w:val="SuperHeading"/>
      </w:pPr>
      <w:r w:rsidRPr="008158CD">
        <w:t>Assessment Requirements for CPCCRI3014 Perform advanced structural steel erection</w:t>
      </w:r>
    </w:p>
    <w:p w:rsidR="00000000" w:rsidRPr="008158CD" w:rsidP="008158CD">
      <w:pPr>
        <w:pStyle w:val="Heading1"/>
      </w:pPr>
      <w:bookmarkStart w:id="1" w:name="O_1292664"/>
      <w:bookmarkEnd w:id="1"/>
      <w:r w:rsidRPr="008158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8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CD">
            <w:pPr>
              <w:pStyle w:val="BodyText"/>
              <w:rPr>
                <w:lang w:val="en-NZ"/>
              </w:rPr>
            </w:pPr>
            <w:r w:rsidRPr="008158C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CD">
            <w:pPr>
              <w:pStyle w:val="BodyText"/>
              <w:rPr>
                <w:lang w:val="en-NZ"/>
              </w:rPr>
            </w:pPr>
            <w:r w:rsidRPr="008158CD">
              <w:t>Updated reference to general construction induction training program.</w:t>
            </w:r>
          </w:p>
        </w:tc>
      </w:tr>
      <w:tr w:rsidTr="008158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8CD">
            <w:pPr>
              <w:pStyle w:val="BodyText"/>
              <w:rPr>
                <w:lang w:val="en-NZ"/>
              </w:rPr>
            </w:pPr>
            <w:r w:rsidRPr="008158C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8CD" w:rsidP="008158CD">
            <w:pPr>
              <w:pStyle w:val="BodyText"/>
            </w:pPr>
            <w:r w:rsidRPr="008158CD">
              <w:t>This version first release</w:t>
            </w:r>
            <w:r w:rsidRPr="008158CD">
              <w:t>d with CPC Construction, Plumbing and Services Training Package Release 5.0.</w:t>
            </w:r>
          </w:p>
          <w:p w:rsidR="00000000" w:rsidRPr="008158CD" w:rsidP="008158CD">
            <w:pPr>
              <w:pStyle w:val="BodyText"/>
            </w:pPr>
            <w:r w:rsidRPr="008158CD">
              <w:t>Supersedes and is equivalent to CPCCRI3014A Perform advanced structural steel erection.  Updated to meet the Standards for Training Packages 2012.</w:t>
            </w:r>
          </w:p>
        </w:tc>
      </w:tr>
    </w:tbl>
    <w:p w:rsidR="00000000" w:rsidRPr="008158CD" w:rsidP="008158CD">
      <w:pPr>
        <w:pStyle w:val="BodyText"/>
      </w:pPr>
    </w:p>
    <w:p w:rsidR="00000000" w:rsidRPr="008158CD" w:rsidP="008158CD">
      <w:pPr>
        <w:pStyle w:val="AllowPageBreak"/>
      </w:pPr>
    </w:p>
    <w:p w:rsidR="00000000" w:rsidRPr="008158CD" w:rsidP="008158CD">
      <w:pPr>
        <w:pStyle w:val="Heading1"/>
      </w:pPr>
      <w:bookmarkStart w:id="2" w:name="O_1292663"/>
      <w:bookmarkEnd w:id="2"/>
      <w:r w:rsidRPr="008158CD">
        <w:t>Performance</w:t>
      </w:r>
      <w:r w:rsidRPr="008158CD">
        <w:t xml:space="preserve"> Evidence</w:t>
      </w:r>
    </w:p>
    <w:p w:rsidR="00000000" w:rsidRPr="008158CD" w:rsidP="00B62F80">
      <w:pPr>
        <w:pStyle w:val="BodyText"/>
      </w:pPr>
      <w:r w:rsidRPr="008158CD">
        <w:t>To demonstrate competency in this unit, a candidate must meet the elements and performance criteria by performing advanced structural steel erection to complete the erection of one portal frame building, including trusses, bracing, purlins and gi</w:t>
      </w:r>
      <w:r w:rsidRPr="008158CD">
        <w:t>rts, and incorporating at least one strongback lift and one bowstring lift.</w:t>
      </w:r>
    </w:p>
    <w:p w:rsidR="00000000" w:rsidRPr="008158CD" w:rsidP="008158CD">
      <w:pPr>
        <w:pStyle w:val="Heading1"/>
      </w:pPr>
      <w:bookmarkStart w:id="3" w:name="O_1292662"/>
      <w:bookmarkEnd w:id="3"/>
      <w:r w:rsidRPr="008158CD">
        <w:t>Knowledge Evidence</w:t>
      </w:r>
    </w:p>
    <w:p w:rsidR="00000000" w:rsidRPr="008158CD" w:rsidP="00B62F80">
      <w:pPr>
        <w:pStyle w:val="BodyText"/>
      </w:pPr>
      <w:r w:rsidRPr="008158CD">
        <w:t xml:space="preserve">To be competent in this unit, a candidate must demonstrate knowledge of: </w:t>
      </w:r>
    </w:p>
    <w:p w:rsidR="00000000" w:rsidRPr="008158CD" w:rsidP="008158CD">
      <w:pPr>
        <w:pStyle w:val="ListBullet"/>
      </w:pPr>
      <w:r w:rsidRPr="008158CD">
        <w:t>workplace and regulatory requirements for performing advanced steel</w:t>
      </w:r>
      <w:r w:rsidRPr="008158CD">
        <w:t xml:space="preserve"> erection under applicable Commonwealth, state or territory work health and safety (WHS) legislation and codes of practice:</w:t>
      </w:r>
    </w:p>
    <w:p w:rsidR="00000000" w:rsidRPr="008158CD" w:rsidP="008158CD">
      <w:pPr>
        <w:pStyle w:val="ListBullet2"/>
      </w:pPr>
      <w:r w:rsidRPr="008158CD">
        <w:t xml:space="preserve">job safety and environmental analyses (JSEAs) </w:t>
      </w:r>
    </w:p>
    <w:p w:rsidR="00000000" w:rsidRPr="008158CD" w:rsidP="008158CD">
      <w:pPr>
        <w:pStyle w:val="ListBullet2"/>
      </w:pPr>
      <w:r w:rsidRPr="008158CD">
        <w:t>safe work method statements (SWMSs)</w:t>
      </w:r>
    </w:p>
    <w:p w:rsidR="00000000" w:rsidRPr="008158CD" w:rsidP="008158CD">
      <w:pPr>
        <w:pStyle w:val="ListBullet2"/>
      </w:pPr>
      <w:r w:rsidRPr="008158CD">
        <w:t>safety manuals and instructions for plant, tools and equipment</w:t>
      </w:r>
    </w:p>
    <w:p w:rsidR="00000000" w:rsidRPr="008158CD" w:rsidP="008158CD">
      <w:pPr>
        <w:pStyle w:val="ListBullet2"/>
      </w:pPr>
      <w:r w:rsidRPr="008158CD">
        <w:t>signage and barricades</w:t>
      </w:r>
    </w:p>
    <w:p w:rsidR="00000000" w:rsidRPr="008158CD" w:rsidP="008158CD">
      <w:pPr>
        <w:pStyle w:val="ListBullet2"/>
      </w:pPr>
      <w:r w:rsidRPr="008158CD">
        <w:t>personal protective equipment (PPE)</w:t>
      </w:r>
    </w:p>
    <w:p w:rsidR="00000000" w:rsidRPr="008158CD" w:rsidP="008158CD">
      <w:pPr>
        <w:pStyle w:val="ListBullet2"/>
      </w:pPr>
      <w:r w:rsidRPr="008158CD">
        <w:t>working at heights requirements</w:t>
      </w:r>
    </w:p>
    <w:p w:rsidR="00000000" w:rsidRPr="008158CD" w:rsidP="008158CD">
      <w:pPr>
        <w:pStyle w:val="ListBullet2"/>
      </w:pPr>
      <w:r w:rsidRPr="008158CD">
        <w:t>environmental and worksite safety plans</w:t>
      </w:r>
    </w:p>
    <w:p w:rsidR="00000000" w:rsidRPr="008158CD" w:rsidP="008158CD">
      <w:pPr>
        <w:pStyle w:val="ListBullet2"/>
      </w:pPr>
      <w:r w:rsidRPr="008158CD">
        <w:t>reporting problems</w:t>
      </w:r>
    </w:p>
    <w:p w:rsidR="00000000" w:rsidRPr="008158CD" w:rsidP="008158CD">
      <w:pPr>
        <w:pStyle w:val="ListBullet"/>
      </w:pPr>
      <w:r w:rsidRPr="008158CD">
        <w:t>scope of work for performing advanced stru</w:t>
      </w:r>
      <w:r w:rsidRPr="008158CD">
        <w:t>ctural steel erection:</w:t>
      </w:r>
    </w:p>
    <w:p w:rsidR="00000000" w:rsidRPr="008158CD" w:rsidP="008158CD">
      <w:pPr>
        <w:pStyle w:val="ListBullet2"/>
      </w:pPr>
      <w:r w:rsidRPr="008158CD">
        <w:t xml:space="preserve">calculations: </w:t>
      </w:r>
    </w:p>
    <w:p w:rsidR="00000000" w:rsidRPr="008158CD" w:rsidP="008158CD">
      <w:pPr>
        <w:pStyle w:val="ListBullet3"/>
      </w:pPr>
      <w:r w:rsidRPr="008158CD">
        <w:t xml:space="preserve">load charts </w:t>
      </w:r>
    </w:p>
    <w:p w:rsidR="00000000" w:rsidRPr="008158CD" w:rsidP="008158CD">
      <w:pPr>
        <w:pStyle w:val="ListBullet3"/>
      </w:pPr>
      <w:r w:rsidRPr="008158CD">
        <w:t xml:space="preserve">fleet angles </w:t>
      </w:r>
    </w:p>
    <w:p w:rsidR="00000000" w:rsidRPr="008158CD" w:rsidP="008158CD">
      <w:pPr>
        <w:pStyle w:val="ListBullet3"/>
      </w:pPr>
      <w:r w:rsidRPr="008158CD">
        <w:t xml:space="preserve">diverter sheaves </w:t>
      </w:r>
    </w:p>
    <w:p w:rsidR="00000000" w:rsidRPr="008158CD" w:rsidP="008158CD">
      <w:pPr>
        <w:pStyle w:val="ListBullet3"/>
      </w:pPr>
      <w:r w:rsidRPr="008158CD">
        <w:t xml:space="preserve">lead loads </w:t>
      </w:r>
    </w:p>
    <w:p w:rsidR="00000000" w:rsidRPr="008158CD" w:rsidP="008158CD">
      <w:pPr>
        <w:pStyle w:val="ListBullet3"/>
      </w:pPr>
      <w:r w:rsidRPr="008158CD">
        <w:t xml:space="preserve">head loads </w:t>
      </w:r>
    </w:p>
    <w:p w:rsidR="00000000" w:rsidRPr="008158CD" w:rsidP="008158CD">
      <w:pPr>
        <w:pStyle w:val="ListBullet3"/>
      </w:pPr>
      <w:r w:rsidRPr="008158CD">
        <w:t xml:space="preserve">load angle factors </w:t>
      </w:r>
    </w:p>
    <w:p w:rsidR="00000000" w:rsidRPr="008158CD" w:rsidP="008158CD">
      <w:pPr>
        <w:pStyle w:val="ListBullet3"/>
      </w:pPr>
      <w:r w:rsidRPr="008158CD">
        <w:t>multiple fall</w:t>
      </w:r>
    </w:p>
    <w:p w:rsidR="00000000" w:rsidRPr="008158CD" w:rsidP="008158CD">
      <w:pPr>
        <w:pStyle w:val="ListBullet3"/>
      </w:pPr>
      <w:r w:rsidRPr="008158CD">
        <w:t>load share</w:t>
      </w:r>
    </w:p>
    <w:p w:rsidR="00000000" w:rsidRPr="008158CD" w:rsidP="008158CD">
      <w:pPr>
        <w:pStyle w:val="ListBullet3"/>
      </w:pPr>
      <w:r w:rsidRPr="008158CD">
        <w:t xml:space="preserve">precast compliance charts </w:t>
      </w:r>
    </w:p>
    <w:p w:rsidR="00000000" w:rsidRPr="008158CD" w:rsidP="008158CD">
      <w:pPr>
        <w:pStyle w:val="ListBullet3"/>
      </w:pPr>
      <w:r w:rsidRPr="008158CD">
        <w:t>safe working loads</w:t>
      </w:r>
    </w:p>
    <w:p w:rsidR="00000000" w:rsidRPr="008158CD" w:rsidP="008158CD">
      <w:pPr>
        <w:pStyle w:val="ListBullet2"/>
      </w:pPr>
      <w:r w:rsidRPr="008158CD">
        <w:t xml:space="preserve">load slinging methods: </w:t>
      </w:r>
    </w:p>
    <w:p w:rsidR="00000000" w:rsidRPr="008158CD" w:rsidP="008158CD">
      <w:pPr>
        <w:pStyle w:val="ListBullet3"/>
      </w:pPr>
      <w:r w:rsidRPr="008158CD">
        <w:t>straight sling</w:t>
      </w:r>
    </w:p>
    <w:p w:rsidR="00000000" w:rsidRPr="008158CD" w:rsidP="008158CD">
      <w:pPr>
        <w:pStyle w:val="ListBullet3"/>
      </w:pPr>
      <w:r w:rsidRPr="008158CD">
        <w:t xml:space="preserve">adjustable sling </w:t>
      </w:r>
    </w:p>
    <w:p w:rsidR="00000000" w:rsidRPr="008158CD" w:rsidP="008158CD">
      <w:pPr>
        <w:pStyle w:val="ListBullet3"/>
      </w:pPr>
      <w:r w:rsidRPr="008158CD">
        <w:t xml:space="preserve">reeved sling </w:t>
      </w:r>
    </w:p>
    <w:p w:rsidR="00000000" w:rsidRPr="008158CD" w:rsidP="008158CD">
      <w:pPr>
        <w:pStyle w:val="ListBullet3"/>
      </w:pPr>
      <w:r w:rsidRPr="008158CD">
        <w:t>inclined sling</w:t>
      </w:r>
    </w:p>
    <w:p w:rsidR="00000000" w:rsidRPr="008158CD" w:rsidP="008158CD">
      <w:pPr>
        <w:pStyle w:val="ListBullet2"/>
      </w:pPr>
      <w:r w:rsidRPr="008158CD">
        <w:t>using advanced lifting techniques, including strongbacks and bowstrings</w:t>
      </w:r>
    </w:p>
    <w:p w:rsidR="00000000" w:rsidRPr="008158CD" w:rsidP="008158CD">
      <w:pPr>
        <w:pStyle w:val="ListBullet2"/>
      </w:pPr>
      <w:r w:rsidRPr="008158CD">
        <w:t xml:space="preserve">installing steel components: </w:t>
      </w:r>
    </w:p>
    <w:p w:rsidR="00000000" w:rsidRPr="008158CD" w:rsidP="008158CD">
      <w:pPr>
        <w:pStyle w:val="ListBullet3"/>
      </w:pPr>
      <w:r w:rsidRPr="008158CD">
        <w:t xml:space="preserve">columns </w:t>
      </w:r>
    </w:p>
    <w:p w:rsidR="00000000" w:rsidRPr="008158CD" w:rsidP="008158CD">
      <w:pPr>
        <w:pStyle w:val="ListBullet3"/>
      </w:pPr>
      <w:r w:rsidRPr="008158CD">
        <w:t xml:space="preserve">beams </w:t>
      </w:r>
    </w:p>
    <w:p w:rsidR="00000000" w:rsidRPr="008158CD" w:rsidP="008158CD">
      <w:pPr>
        <w:pStyle w:val="ListBullet3"/>
      </w:pPr>
      <w:r w:rsidRPr="008158CD">
        <w:t>bracing</w:t>
      </w:r>
    </w:p>
    <w:p w:rsidR="00000000" w:rsidRPr="008158CD" w:rsidP="008158CD">
      <w:pPr>
        <w:pStyle w:val="ListBullet3"/>
      </w:pPr>
      <w:r w:rsidRPr="008158CD">
        <w:t xml:space="preserve">rafters </w:t>
      </w:r>
    </w:p>
    <w:p w:rsidR="00000000" w:rsidRPr="008158CD" w:rsidP="008158CD">
      <w:pPr>
        <w:pStyle w:val="ListBullet3"/>
      </w:pPr>
      <w:r w:rsidRPr="008158CD">
        <w:t xml:space="preserve">purlins </w:t>
      </w:r>
    </w:p>
    <w:p w:rsidR="00000000" w:rsidRPr="008158CD" w:rsidP="008158CD">
      <w:pPr>
        <w:pStyle w:val="ListBullet3"/>
      </w:pPr>
      <w:r w:rsidRPr="008158CD">
        <w:t xml:space="preserve">girts </w:t>
      </w:r>
    </w:p>
    <w:p w:rsidR="00000000" w:rsidRPr="008158CD" w:rsidP="008158CD">
      <w:pPr>
        <w:pStyle w:val="ListBullet3"/>
      </w:pPr>
      <w:r w:rsidRPr="008158CD">
        <w:t xml:space="preserve">bridging and fly bracing </w:t>
      </w:r>
    </w:p>
    <w:p w:rsidR="00000000" w:rsidRPr="008158CD" w:rsidP="008158CD">
      <w:pPr>
        <w:pStyle w:val="ListBullet3"/>
      </w:pPr>
      <w:r w:rsidRPr="008158CD">
        <w:t xml:space="preserve">trusses </w:t>
      </w:r>
    </w:p>
    <w:p w:rsidR="00000000" w:rsidRPr="008158CD" w:rsidP="008158CD">
      <w:pPr>
        <w:pStyle w:val="ListBullet3"/>
      </w:pPr>
      <w:r w:rsidRPr="008158CD">
        <w:t xml:space="preserve">freestanding structures </w:t>
      </w:r>
    </w:p>
    <w:p w:rsidR="00000000" w:rsidRPr="008158CD" w:rsidP="008158CD">
      <w:pPr>
        <w:pStyle w:val="ListBullet3"/>
      </w:pPr>
      <w:r w:rsidRPr="008158CD">
        <w:t>portal frame buildings</w:t>
      </w:r>
    </w:p>
    <w:p w:rsidR="00000000" w:rsidRPr="008158CD" w:rsidP="008158CD">
      <w:pPr>
        <w:pStyle w:val="ListBullet"/>
      </w:pPr>
      <w:r w:rsidRPr="008158CD">
        <w:t>types, characteristics and limitations of tools, equipment and materials required for performing advanced structural steel erection:</w:t>
      </w:r>
    </w:p>
    <w:p w:rsidR="00000000" w:rsidRPr="008158CD" w:rsidP="008158CD">
      <w:pPr>
        <w:pStyle w:val="ListBullet2"/>
      </w:pPr>
      <w:r w:rsidRPr="008158CD">
        <w:t>chain slings</w:t>
      </w:r>
    </w:p>
    <w:p w:rsidR="00000000" w:rsidRPr="008158CD" w:rsidP="008158CD">
      <w:pPr>
        <w:pStyle w:val="ListBullet2"/>
      </w:pPr>
      <w:r w:rsidRPr="008158CD">
        <w:t>flexible steel wire rope (FSWR) slings</w:t>
      </w:r>
    </w:p>
    <w:p w:rsidR="00000000" w:rsidRPr="008158CD" w:rsidP="008158CD">
      <w:pPr>
        <w:pStyle w:val="ListBullet2"/>
      </w:pPr>
      <w:r w:rsidRPr="008158CD">
        <w:t>air winches</w:t>
      </w:r>
    </w:p>
    <w:p w:rsidR="00000000" w:rsidRPr="008158CD" w:rsidP="008158CD">
      <w:pPr>
        <w:pStyle w:val="ListBullet2"/>
      </w:pPr>
      <w:r w:rsidRPr="008158CD">
        <w:t>chain blocks</w:t>
      </w:r>
    </w:p>
    <w:p w:rsidR="00000000" w:rsidRPr="008158CD" w:rsidP="008158CD">
      <w:pPr>
        <w:pStyle w:val="ListBullet2"/>
      </w:pPr>
      <w:r w:rsidRPr="008158CD">
        <w:t>chain winches</w:t>
      </w:r>
    </w:p>
    <w:p w:rsidR="00000000" w:rsidRPr="008158CD" w:rsidP="008158CD">
      <w:pPr>
        <w:pStyle w:val="ListBullet2"/>
      </w:pPr>
      <w:r w:rsidRPr="008158CD">
        <w:t>come-alongs</w:t>
      </w:r>
    </w:p>
    <w:p w:rsidR="00000000" w:rsidRPr="008158CD" w:rsidP="008158CD">
      <w:pPr>
        <w:pStyle w:val="ListBullet2"/>
      </w:pPr>
      <w:r w:rsidRPr="008158CD">
        <w:t>drifts</w:t>
      </w:r>
    </w:p>
    <w:p w:rsidR="00000000" w:rsidRPr="008158CD" w:rsidP="008158CD">
      <w:pPr>
        <w:pStyle w:val="ListBullet2"/>
      </w:pPr>
      <w:r w:rsidRPr="008158CD">
        <w:t>eye bolts</w:t>
      </w:r>
    </w:p>
    <w:p w:rsidR="00000000" w:rsidRPr="008158CD" w:rsidP="008158CD">
      <w:pPr>
        <w:pStyle w:val="ListBullet2"/>
      </w:pPr>
      <w:r w:rsidRPr="008158CD">
        <w:t>hammers</w:t>
      </w:r>
    </w:p>
    <w:p w:rsidR="00000000" w:rsidRPr="008158CD" w:rsidP="008158CD">
      <w:pPr>
        <w:pStyle w:val="ListBullet2"/>
      </w:pPr>
      <w:r w:rsidRPr="008158CD">
        <w:t>hand operated creeper winches</w:t>
      </w:r>
    </w:p>
    <w:p w:rsidR="00000000" w:rsidRPr="008158CD" w:rsidP="008158CD">
      <w:pPr>
        <w:pStyle w:val="ListBullet2"/>
      </w:pPr>
      <w:r w:rsidRPr="008158CD">
        <w:t>jacks</w:t>
      </w:r>
    </w:p>
    <w:p w:rsidR="00000000" w:rsidRPr="008158CD" w:rsidP="008158CD">
      <w:pPr>
        <w:pStyle w:val="ListBullet2"/>
      </w:pPr>
      <w:r w:rsidRPr="008158CD">
        <w:t xml:space="preserve">podgers </w:t>
      </w:r>
    </w:p>
    <w:p w:rsidR="00000000" w:rsidRPr="008158CD" w:rsidP="008158CD">
      <w:pPr>
        <w:pStyle w:val="ListBullet2"/>
      </w:pPr>
      <w:r w:rsidRPr="008158CD">
        <w:t>pulley blocks</w:t>
      </w:r>
    </w:p>
    <w:p w:rsidR="00000000" w:rsidRPr="008158CD" w:rsidP="008158CD">
      <w:pPr>
        <w:pStyle w:val="ListBullet2"/>
      </w:pPr>
      <w:r w:rsidRPr="008158CD">
        <w:t>shackles</w:t>
      </w:r>
    </w:p>
    <w:p w:rsidR="00000000" w:rsidRPr="008158CD" w:rsidP="008158CD">
      <w:pPr>
        <w:pStyle w:val="ListBullet2"/>
      </w:pPr>
      <w:r w:rsidRPr="008158CD">
        <w:t>shifting spanners</w:t>
      </w:r>
    </w:p>
    <w:p w:rsidR="00000000" w:rsidRPr="008158CD" w:rsidP="008158CD">
      <w:pPr>
        <w:pStyle w:val="ListBullet2"/>
      </w:pPr>
      <w:r w:rsidRPr="008158CD">
        <w:t>sledge hammers</w:t>
      </w:r>
    </w:p>
    <w:p w:rsidR="00000000" w:rsidRPr="008158CD" w:rsidP="008158CD">
      <w:pPr>
        <w:pStyle w:val="ListBullet2"/>
      </w:pPr>
      <w:r w:rsidRPr="008158CD">
        <w:t>spirit levels and automatic levels</w:t>
      </w:r>
    </w:p>
    <w:p w:rsidR="00000000" w:rsidRPr="008158CD" w:rsidP="008158CD">
      <w:pPr>
        <w:pStyle w:val="ListBullet2"/>
      </w:pPr>
      <w:r w:rsidRPr="008158CD">
        <w:t>tape measures</w:t>
      </w:r>
    </w:p>
    <w:p w:rsidR="00000000" w:rsidRPr="008158CD" w:rsidP="008158CD">
      <w:pPr>
        <w:pStyle w:val="ListBullet2"/>
      </w:pPr>
      <w:r w:rsidRPr="008158CD">
        <w:t>trolleys</w:t>
      </w:r>
    </w:p>
    <w:p w:rsidR="00000000" w:rsidRPr="008158CD" w:rsidP="008158CD">
      <w:pPr>
        <w:pStyle w:val="ListBullet2"/>
      </w:pPr>
      <w:r w:rsidRPr="008158CD">
        <w:t>turn buckles</w:t>
      </w:r>
    </w:p>
    <w:p w:rsidR="00000000" w:rsidRPr="008158CD" w:rsidP="008158CD">
      <w:pPr>
        <w:pStyle w:val="ListBullet2"/>
      </w:pPr>
      <w:r w:rsidRPr="008158CD">
        <w:t>wedges</w:t>
      </w:r>
    </w:p>
    <w:p w:rsidR="00000000" w:rsidRPr="008158CD" w:rsidP="008158CD">
      <w:pPr>
        <w:pStyle w:val="ListBullet2"/>
      </w:pPr>
      <w:r w:rsidRPr="008158CD">
        <w:t>wrenches</w:t>
      </w:r>
    </w:p>
    <w:p w:rsidR="00000000" w:rsidRPr="008158CD" w:rsidP="008158CD">
      <w:pPr>
        <w:pStyle w:val="ListBullet"/>
      </w:pPr>
      <w:r w:rsidRPr="008158CD">
        <w:t>requirements for use of tools, equipment and materials for performing advanced structural steel erection:</w:t>
      </w:r>
    </w:p>
    <w:p w:rsidR="00000000" w:rsidRPr="008158CD" w:rsidP="008158CD">
      <w:pPr>
        <w:pStyle w:val="ListBullet2"/>
      </w:pPr>
      <w:r w:rsidRPr="008158CD">
        <w:t>safe operating procedures</w:t>
      </w:r>
    </w:p>
    <w:p w:rsidR="00000000" w:rsidRPr="008158CD" w:rsidP="008158CD">
      <w:pPr>
        <w:pStyle w:val="ListBullet2"/>
      </w:pPr>
      <w:r w:rsidRPr="008158CD">
        <w:t>operational, maintenance and basic diagnostic procedures</w:t>
      </w:r>
    </w:p>
    <w:p w:rsidR="00000000" w:rsidRPr="008158CD" w:rsidP="008158CD">
      <w:pPr>
        <w:pStyle w:val="ListBullet2"/>
      </w:pPr>
      <w:r w:rsidRPr="008158CD">
        <w:t>workplace and equipment safety requirements</w:t>
      </w:r>
    </w:p>
    <w:p w:rsidR="00000000" w:rsidRPr="008158CD" w:rsidP="008158CD">
      <w:pPr>
        <w:pStyle w:val="ListBullet"/>
      </w:pPr>
      <w:r w:rsidRPr="008158CD">
        <w:t>signalling methods and communications</w:t>
      </w:r>
    </w:p>
    <w:p w:rsidR="00000000" w:rsidRPr="008158CD" w:rsidP="008158CD">
      <w:pPr>
        <w:pStyle w:val="ListBullet"/>
      </w:pPr>
      <w:r w:rsidRPr="008158CD">
        <w:t>processes for completing logbooks and site records</w:t>
      </w:r>
    </w:p>
    <w:p w:rsidR="00000000" w:rsidRPr="008158CD" w:rsidP="008158CD">
      <w:pPr>
        <w:pStyle w:val="ListBullet"/>
      </w:pPr>
      <w:r w:rsidRPr="008158CD">
        <w:t>requirements for cleaning up work area, maintaining and storing plant, tools, equipment and materials, and for environmentally friendly waste management.</w:t>
      </w:r>
    </w:p>
    <w:p w:rsidR="00000000" w:rsidRPr="008158CD" w:rsidP="008158CD">
      <w:pPr>
        <w:pStyle w:val="AllowPageBreak"/>
      </w:pPr>
    </w:p>
    <w:p w:rsidR="00000000" w:rsidRPr="008158CD" w:rsidP="008158CD">
      <w:pPr>
        <w:pStyle w:val="Heading1"/>
      </w:pPr>
      <w:bookmarkStart w:id="4" w:name="O_1292661"/>
      <w:bookmarkEnd w:id="4"/>
      <w:r w:rsidRPr="008158CD">
        <w:t>Assessment Conditions</w:t>
      </w:r>
    </w:p>
    <w:p w:rsidR="00000000" w:rsidRPr="008158CD" w:rsidP="00B62F80">
      <w:pPr>
        <w:pStyle w:val="BodyText"/>
      </w:pPr>
      <w:r w:rsidRPr="008158CD">
        <w:t xml:space="preserve">Assessors must meet the requirements for assessors outlined in the Standards for Registered Training Organisations. </w:t>
      </w:r>
    </w:p>
    <w:p w:rsidR="00000000" w:rsidRPr="008158CD" w:rsidP="00B62F80">
      <w:pPr>
        <w:pStyle w:val="BodyText"/>
      </w:pPr>
      <w:r w:rsidRPr="008158CD">
        <w:t>Assessment must be conducted in the workplace or a simulated workplace using realistic conditions, materials, a</w:t>
      </w:r>
      <w:r w:rsidRPr="008158CD">
        <w:t>ctivities, responsibilities, procedures, safety requirements and environmental considerations.</w:t>
      </w:r>
    </w:p>
    <w:p w:rsidR="00000000" w:rsidRPr="008158CD" w:rsidP="00B62F80">
      <w:pPr>
        <w:pStyle w:val="BodyText"/>
      </w:pPr>
      <w:r w:rsidRPr="008158CD">
        <w:t>Candidates must have access to:</w:t>
      </w:r>
    </w:p>
    <w:p w:rsidR="00000000" w:rsidRPr="008158CD" w:rsidP="008158CD">
      <w:pPr>
        <w:pStyle w:val="ListBullet"/>
      </w:pPr>
      <w:r w:rsidRPr="008158CD">
        <w:t>industry-standard equipment required to perform the tasks specified in the Performance Evidence</w:t>
      </w:r>
    </w:p>
    <w:p w:rsidR="00000000" w:rsidRPr="008158CD" w:rsidP="008158CD">
      <w:pPr>
        <w:pStyle w:val="ListBullet"/>
      </w:pPr>
      <w:r w:rsidRPr="008158CD">
        <w:t>appropriate workplace informatio</w:t>
      </w:r>
      <w:r w:rsidRPr="008158CD">
        <w:t>n and records, including policies, procedures and legislative requirements.</w:t>
      </w:r>
    </w:p>
    <w:p w:rsidR="00000000" w:rsidRPr="008158CD" w:rsidP="008158CD">
      <w:pPr>
        <w:pStyle w:val="AllowPageBreak"/>
      </w:pPr>
    </w:p>
    <w:p w:rsidR="00000000" w:rsidRPr="008158CD" w:rsidP="008158CD">
      <w:pPr>
        <w:pStyle w:val="Heading1"/>
      </w:pPr>
      <w:bookmarkStart w:id="5" w:name="O_1292674"/>
      <w:bookmarkEnd w:id="5"/>
      <w:r w:rsidRPr="008158CD">
        <w:t>Links</w:t>
      </w:r>
    </w:p>
    <w:p w:rsidR="00000000" w:rsidRPr="008158CD" w:rsidP="00B62F80">
      <w:pPr>
        <w:pStyle w:val="BodyText"/>
      </w:pPr>
      <w:r w:rsidRPr="008158CD">
        <w:t>Companion volumes to this training packa</w:t>
      </w:r>
      <w:r w:rsidRPr="008158CD">
        <w:t xml:space="preserve">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A048C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158CD" w:rsidP="008158CD"/>
    <w:sectPr w:rsidSect="008158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CD" w:rsidRPr="00B62F80" w:rsidP="00B62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F80" w:rsidP="008158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2F80" w:rsidP="008158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62F80" w:rsidP="008158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8CD" w:rsidRPr="00B62F80" w:rsidP="00B62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8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2F80" w:rsidRPr="002D2AF8" w:rsidP="008158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CPCCRI3014 Perform advanced structural steel erection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62F80" w:rsidP="008158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06B0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58E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8C04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8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8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8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8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8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8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8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8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8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8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8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8CD"/>
  </w:style>
  <w:style w:type="character" w:customStyle="1" w:styleId="Heading1Char">
    <w:name w:val="Heading 1 Char"/>
    <w:basedOn w:val="DefaultParagraphFont"/>
    <w:link w:val="Heading1"/>
    <w:rsid w:val="008158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8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8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58C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58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58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8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158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158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8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8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8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8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8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8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8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8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8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8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8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8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8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8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8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58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58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58CD"/>
    <w:rPr>
      <w:b/>
      <w:spacing w:val="0"/>
    </w:rPr>
  </w:style>
  <w:style w:type="paragraph" w:customStyle="1" w:styleId="SuperTitle">
    <w:name w:val="SuperTitle"/>
    <w:basedOn w:val="Title"/>
    <w:rsid w:val="008158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8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8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58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8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8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8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8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8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8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8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8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58CD"/>
    <w:rPr>
      <w:i/>
    </w:rPr>
  </w:style>
  <w:style w:type="paragraph" w:styleId="Caption">
    <w:name w:val="caption"/>
    <w:basedOn w:val="BodyText"/>
    <w:next w:val="Normal"/>
    <w:qFormat/>
    <w:rsid w:val="008158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8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8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8CD"/>
  </w:style>
  <w:style w:type="paragraph" w:styleId="TableofFigures">
    <w:name w:val="table of figures"/>
    <w:basedOn w:val="Normal"/>
    <w:next w:val="Normal"/>
    <w:semiHidden/>
    <w:rsid w:val="008158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8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158CD"/>
    <w:rPr>
      <w:rFonts w:ascii="Wingdings" w:hAnsi="Wingdings"/>
    </w:rPr>
  </w:style>
  <w:style w:type="paragraph" w:customStyle="1" w:styleId="TableHeading">
    <w:name w:val="Table Heading"/>
    <w:basedOn w:val="HeadingBase"/>
    <w:rsid w:val="008158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8CD"/>
    <w:rPr>
      <w:color w:val="0033CC"/>
      <w:u w:val="none"/>
    </w:rPr>
  </w:style>
  <w:style w:type="paragraph" w:customStyle="1" w:styleId="BodyTextRight">
    <w:name w:val="Body Text Right"/>
    <w:basedOn w:val="BodyText"/>
    <w:rsid w:val="008158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8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8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8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8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8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8CD"/>
    <w:rPr>
      <w:sz w:val="32"/>
    </w:rPr>
  </w:style>
  <w:style w:type="paragraph" w:customStyle="1" w:styleId="HeadingProcedure">
    <w:name w:val="Heading Procedure"/>
    <w:basedOn w:val="HeadingBase"/>
    <w:next w:val="Normal"/>
    <w:rsid w:val="008158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8CD"/>
    <w:pPr>
      <w:spacing w:before="60" w:after="60"/>
    </w:pPr>
  </w:style>
  <w:style w:type="paragraph" w:styleId="ListContinue">
    <w:name w:val="List Continue"/>
    <w:basedOn w:val="List"/>
    <w:rsid w:val="008158CD"/>
    <w:pPr>
      <w:ind w:firstLine="0"/>
    </w:pPr>
  </w:style>
  <w:style w:type="paragraph" w:customStyle="1" w:styleId="ListNote">
    <w:name w:val="List Note"/>
    <w:basedOn w:val="List"/>
    <w:rsid w:val="008158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8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8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8CD"/>
    <w:rPr>
      <w:rFonts w:ascii="Courier New" w:hAnsi="Courier New"/>
    </w:rPr>
  </w:style>
  <w:style w:type="paragraph" w:customStyle="1" w:styleId="NoteBullet">
    <w:name w:val="Note Bullet"/>
    <w:basedOn w:val="Note"/>
    <w:rsid w:val="008158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8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8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8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8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158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8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8CD"/>
    <w:rPr>
      <w:b/>
      <w:smallCaps/>
    </w:rPr>
  </w:style>
  <w:style w:type="paragraph" w:customStyle="1" w:styleId="TableListNumber">
    <w:name w:val="Table List Number"/>
    <w:basedOn w:val="ListNumber"/>
    <w:rsid w:val="008158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8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8CD"/>
    <w:pPr>
      <w:numPr>
        <w:numId w:val="10"/>
      </w:numPr>
    </w:pPr>
  </w:style>
  <w:style w:type="paragraph" w:customStyle="1" w:styleId="ListAlpha2">
    <w:name w:val="List Alpha 2"/>
    <w:basedOn w:val="List2"/>
    <w:rsid w:val="008158CD"/>
    <w:pPr>
      <w:numPr>
        <w:numId w:val="9"/>
      </w:numPr>
    </w:pPr>
  </w:style>
  <w:style w:type="paragraph" w:styleId="List2">
    <w:name w:val="List 2"/>
    <w:basedOn w:val="BodyText"/>
    <w:rsid w:val="008158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8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8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8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158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158CD"/>
    <w:pPr>
      <w:numPr>
        <w:numId w:val="5"/>
      </w:numPr>
    </w:pPr>
  </w:style>
  <w:style w:type="paragraph" w:styleId="ListContinue2">
    <w:name w:val="List Continue 2"/>
    <w:basedOn w:val="List2"/>
    <w:rsid w:val="008158CD"/>
    <w:pPr>
      <w:ind w:firstLine="0"/>
    </w:pPr>
  </w:style>
  <w:style w:type="paragraph" w:styleId="ListContinue3">
    <w:name w:val="List Continue 3"/>
    <w:basedOn w:val="List3"/>
    <w:rsid w:val="008158CD"/>
    <w:pPr>
      <w:ind w:left="1021" w:firstLine="0"/>
    </w:pPr>
  </w:style>
  <w:style w:type="paragraph" w:styleId="ListContinue4">
    <w:name w:val="List Continue 4"/>
    <w:basedOn w:val="List4"/>
    <w:rsid w:val="008158CD"/>
    <w:pPr>
      <w:ind w:firstLine="0"/>
    </w:pPr>
  </w:style>
  <w:style w:type="paragraph" w:styleId="ListContinue5">
    <w:name w:val="List Continue 5"/>
    <w:basedOn w:val="List5"/>
    <w:rsid w:val="008158CD"/>
    <w:pPr>
      <w:ind w:firstLine="0"/>
    </w:pPr>
  </w:style>
  <w:style w:type="paragraph" w:styleId="ListNumber3">
    <w:name w:val="List Number 3"/>
    <w:basedOn w:val="List3"/>
    <w:rsid w:val="008158CD"/>
    <w:pPr>
      <w:numPr>
        <w:numId w:val="6"/>
      </w:numPr>
    </w:pPr>
  </w:style>
  <w:style w:type="paragraph" w:styleId="ListNumber4">
    <w:name w:val="List Number 4"/>
    <w:basedOn w:val="List4"/>
    <w:rsid w:val="008158CD"/>
    <w:pPr>
      <w:numPr>
        <w:numId w:val="7"/>
      </w:numPr>
    </w:pPr>
  </w:style>
  <w:style w:type="paragraph" w:styleId="ListNumber5">
    <w:name w:val="List Number 5"/>
    <w:basedOn w:val="List5"/>
    <w:rsid w:val="008158CD"/>
    <w:pPr>
      <w:numPr>
        <w:numId w:val="8"/>
      </w:numPr>
    </w:pPr>
  </w:style>
  <w:style w:type="paragraph" w:styleId="BlockText">
    <w:name w:val="Block Text"/>
    <w:basedOn w:val="Normal"/>
    <w:rsid w:val="008158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8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8CD"/>
    <w:rPr>
      <w:sz w:val="16"/>
      <w:vertAlign w:val="superscript"/>
    </w:rPr>
  </w:style>
  <w:style w:type="character" w:customStyle="1" w:styleId="Symbols">
    <w:name w:val="Symbols"/>
    <w:basedOn w:val="DefaultParagraphFont"/>
    <w:rsid w:val="008158CD"/>
    <w:rPr>
      <w:rFonts w:ascii="Symbol" w:hAnsi="Symbol"/>
    </w:rPr>
  </w:style>
  <w:style w:type="character" w:customStyle="1" w:styleId="MenuOptions">
    <w:name w:val="Menu Options"/>
    <w:basedOn w:val="DefaultParagraphFont"/>
    <w:rsid w:val="008158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8CD"/>
    <w:rPr>
      <w:b/>
    </w:rPr>
  </w:style>
  <w:style w:type="character" w:customStyle="1" w:styleId="Underlined">
    <w:name w:val="Underlined"/>
    <w:basedOn w:val="DefaultParagraphFont"/>
    <w:rsid w:val="008158CD"/>
    <w:rPr>
      <w:u w:val="single"/>
    </w:rPr>
  </w:style>
  <w:style w:type="paragraph" w:customStyle="1" w:styleId="TableBodyTextRight">
    <w:name w:val="Table Body Text Right"/>
    <w:basedOn w:val="TableBodyText"/>
    <w:rsid w:val="008158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8CD"/>
    <w:rPr>
      <w:sz w:val="18"/>
    </w:rPr>
  </w:style>
  <w:style w:type="paragraph" w:customStyle="1" w:styleId="BodySmallRight">
    <w:name w:val="Body Small Right"/>
    <w:basedOn w:val="BodyTextRight"/>
    <w:rsid w:val="008158CD"/>
    <w:rPr>
      <w:sz w:val="18"/>
      <w:szCs w:val="18"/>
    </w:rPr>
  </w:style>
  <w:style w:type="paragraph" w:customStyle="1" w:styleId="MarginEdition">
    <w:name w:val="Margin Edition"/>
    <w:basedOn w:val="MarginNote"/>
    <w:rsid w:val="008158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8CD"/>
    <w:rPr>
      <w:sz w:val="2"/>
      <w:szCs w:val="2"/>
    </w:rPr>
  </w:style>
  <w:style w:type="character" w:customStyle="1" w:styleId="Small">
    <w:name w:val="Small"/>
    <w:basedOn w:val="DefaultParagraphFont"/>
    <w:rsid w:val="008158CD"/>
    <w:rPr>
      <w:sz w:val="16"/>
    </w:rPr>
  </w:style>
  <w:style w:type="paragraph" w:customStyle="1" w:styleId="WideTable">
    <w:name w:val="Wide Table"/>
    <w:basedOn w:val="Normal"/>
    <w:rsid w:val="008158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8CD"/>
  </w:style>
  <w:style w:type="paragraph" w:styleId="Quote">
    <w:name w:val="Quote"/>
    <w:basedOn w:val="Heading1"/>
    <w:link w:val="QuoteChar"/>
    <w:qFormat/>
    <w:rsid w:val="008158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8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8CD"/>
    <w:pPr>
      <w:pageBreakBefore/>
    </w:pPr>
  </w:style>
  <w:style w:type="paragraph" w:customStyle="1" w:styleId="Border">
    <w:name w:val="Border"/>
    <w:basedOn w:val="Normal"/>
    <w:qFormat/>
    <w:rsid w:val="008158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8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8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8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8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8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8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8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8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8CD"/>
    <w:rPr>
      <w:u w:val="single"/>
    </w:rPr>
  </w:style>
  <w:style w:type="character" w:customStyle="1" w:styleId="BoldandItalics">
    <w:name w:val="Bold and Italics"/>
    <w:qFormat/>
    <w:rsid w:val="008158CD"/>
    <w:rPr>
      <w:b/>
      <w:i/>
      <w:u w:val="none"/>
    </w:rPr>
  </w:style>
  <w:style w:type="paragraph" w:styleId="BalloonText">
    <w:name w:val="Balloon Text"/>
    <w:basedOn w:val="Normal"/>
    <w:link w:val="BalloonTextChar"/>
    <w:rsid w:val="008158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8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8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8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8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8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8CD"/>
    <w:pPr>
      <w:spacing w:before="0" w:after="0"/>
    </w:pPr>
  </w:style>
  <w:style w:type="paragraph" w:customStyle="1" w:styleId="BodyTextBold">
    <w:name w:val="Body Text Bold"/>
    <w:basedOn w:val="BodyText"/>
    <w:qFormat/>
    <w:rsid w:val="008158CD"/>
    <w:rPr>
      <w:b/>
    </w:rPr>
  </w:style>
  <w:style w:type="character" w:styleId="Hyperlink">
    <w:name w:val="Hyperlink"/>
    <w:basedOn w:val="DefaultParagraphFont"/>
    <w:uiPriority w:val="99"/>
    <w:unhideWhenUsed/>
    <w:rsid w:val="00B62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483</Words>
  <Characters>3391</Characters>
  <Application>Microsoft Office Word</Application>
  <DocSecurity>0</DocSecurity>
  <Lines>121</Lines>
  <Paragraphs>104</Paragraphs>
  <ScaleCrop>false</ScaleCrop>
  <Company>Author-it Software Corporation Ltd.</Company>
  <LinksUpToDate>false</LinksUpToDate>
  <CharactersWithSpaces>3770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CPCCRI3014 Perform advanced structural steel erection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2024-12-24T00:53:00Z</dcterms:created>
  <dcterms:modified xsi:type="dcterms:W3CDTF">2024-12-24T00:53:00Z</dcterms:modified>
</cp:coreProperties>
</file>