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411" w:rsidP="006C34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CPCCRI3001 Operate personnel and materials hoists</w:t>
      </w:r>
      <w:r>
        <w:fldChar w:fldCharType="end"/>
      </w:r>
    </w:p>
    <w:p w:rsidR="006C3411" w:rsidP="006C3411">
      <w:pPr>
        <w:pStyle w:val="Version"/>
        <w:sectPr w:rsidSect="00B44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4FB4" w:rsidP="00B44FB4">
      <w:pPr>
        <w:pStyle w:val="SuperHeading"/>
      </w:pPr>
      <w:r w:rsidRPr="00B44FB4">
        <w:t>Assessment Requirements for CPCCRI3001 Operate personnel and materials hoists</w:t>
      </w:r>
    </w:p>
    <w:p w:rsidR="00000000" w:rsidRPr="00B44FB4" w:rsidP="00B44FB4">
      <w:pPr>
        <w:pStyle w:val="Heading1"/>
      </w:pPr>
      <w:bookmarkStart w:id="1" w:name="O_1292712"/>
      <w:bookmarkEnd w:id="1"/>
      <w:r w:rsidRPr="00B44F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44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4">
            <w:pPr>
              <w:pStyle w:val="BodyText"/>
              <w:rPr>
                <w:lang w:val="en-NZ"/>
              </w:rPr>
            </w:pPr>
            <w:r w:rsidRPr="00B44FB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4">
            <w:pPr>
              <w:pStyle w:val="BodyText"/>
              <w:rPr>
                <w:lang w:val="en-NZ"/>
              </w:rPr>
            </w:pPr>
            <w:r w:rsidRPr="00B44FB4">
              <w:t>Updated reference to general construction induction training program.</w:t>
            </w:r>
          </w:p>
        </w:tc>
      </w:tr>
      <w:tr w:rsidTr="00B44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4">
            <w:pPr>
              <w:pStyle w:val="BodyText"/>
              <w:rPr>
                <w:lang w:val="en-NZ"/>
              </w:rPr>
            </w:pPr>
            <w:r w:rsidRPr="00B44FB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FB4" w:rsidP="00B44FB4">
            <w:pPr>
              <w:pStyle w:val="BodyText"/>
            </w:pPr>
            <w:r w:rsidRPr="00B44FB4">
              <w:t>This version first released with CPC Construction, Plumbing and Services Training Package Release 5.0.</w:t>
            </w:r>
          </w:p>
          <w:p w:rsidR="00000000" w:rsidRPr="00B44FB4" w:rsidP="00B44FB4">
            <w:pPr>
              <w:pStyle w:val="BodyText"/>
            </w:pPr>
            <w:r w:rsidRPr="00B44FB4">
              <w:t>Supersedes and is equivalent to CPCCRI3001A Operate personnel and materials hoists.  Updated to meet the Standards for Training Packages 2012.</w:t>
            </w:r>
          </w:p>
        </w:tc>
      </w:tr>
    </w:tbl>
    <w:p w:rsidR="00000000" w:rsidRPr="00B44FB4" w:rsidP="00B44FB4">
      <w:pPr>
        <w:pStyle w:val="BodyText"/>
      </w:pPr>
    </w:p>
    <w:p w:rsidR="00000000" w:rsidRPr="00B44FB4" w:rsidP="00B44FB4">
      <w:pPr>
        <w:pStyle w:val="AllowPageBreak"/>
      </w:pPr>
    </w:p>
    <w:p w:rsidR="00000000" w:rsidRPr="00B44FB4" w:rsidP="00B44FB4">
      <w:pPr>
        <w:pStyle w:val="Heading1"/>
      </w:pPr>
      <w:bookmarkStart w:id="2" w:name="O_1292711"/>
      <w:bookmarkEnd w:id="2"/>
      <w:r w:rsidRPr="00B44FB4">
        <w:t>Performance Evidence</w:t>
      </w:r>
    </w:p>
    <w:p w:rsidR="00000000" w:rsidRPr="00B44FB4" w:rsidP="006C3411">
      <w:pPr>
        <w:pStyle w:val="BodyText"/>
      </w:pPr>
      <w:r w:rsidRPr="00B44FB4">
        <w:t>To demonstrate competency in this unit, a candidate must meet the elements and performance criteria by operating a personnel and materials hoist to lift:</w:t>
      </w:r>
    </w:p>
    <w:p w:rsidR="00000000" w:rsidRPr="00B44FB4" w:rsidP="00B44FB4">
      <w:pPr>
        <w:pStyle w:val="ListBullet"/>
      </w:pPr>
      <w:r w:rsidRPr="00B44FB4">
        <w:t>two loads of different materials between floors in a multi-storey bui</w:t>
      </w:r>
      <w:r w:rsidRPr="00B44FB4">
        <w:t>lding</w:t>
      </w:r>
    </w:p>
    <w:p w:rsidR="00000000" w:rsidRPr="00B44FB4" w:rsidP="00B44FB4">
      <w:pPr>
        <w:pStyle w:val="ListBullet"/>
      </w:pPr>
      <w:r w:rsidRPr="00B44FB4">
        <w:t>two groups of personnel between floors in a multi-storey building.</w:t>
      </w:r>
    </w:p>
    <w:p w:rsidR="00000000" w:rsidRPr="00B44FB4" w:rsidP="00B44FB4">
      <w:pPr>
        <w:pStyle w:val="AllowPageBreak"/>
      </w:pPr>
    </w:p>
    <w:p w:rsidR="00000000" w:rsidRPr="00B44FB4" w:rsidP="00B44FB4">
      <w:pPr>
        <w:pStyle w:val="Heading1"/>
      </w:pPr>
      <w:bookmarkStart w:id="3" w:name="O_1292710"/>
      <w:bookmarkEnd w:id="3"/>
      <w:r w:rsidRPr="00B44FB4">
        <w:t>Knowledge Evidence</w:t>
      </w:r>
    </w:p>
    <w:p w:rsidR="00000000" w:rsidRPr="00B44FB4" w:rsidP="006C3411">
      <w:pPr>
        <w:pStyle w:val="BodyText"/>
      </w:pPr>
      <w:r w:rsidRPr="00B44FB4">
        <w:t xml:space="preserve">To be competent in this unit, a candidate must demonstrate knowledge of: </w:t>
      </w:r>
    </w:p>
    <w:p w:rsidR="00000000" w:rsidRPr="00B44FB4" w:rsidP="00B44FB4">
      <w:pPr>
        <w:pStyle w:val="ListBullet"/>
      </w:pPr>
      <w:r w:rsidRPr="00B44FB4">
        <w:t>workplace and regulatory requirements for operating personnel and materials hoists under applicable Commonwealth, state or territory work health and safety (WHS) legislation, Australian Standards and codes of practice:</w:t>
      </w:r>
    </w:p>
    <w:p w:rsidR="00000000" w:rsidRPr="00B44FB4" w:rsidP="00B44FB4">
      <w:pPr>
        <w:pStyle w:val="ListBullet2"/>
      </w:pPr>
      <w:r w:rsidRPr="00B44FB4">
        <w:t>job safety and environmental analyse</w:t>
      </w:r>
      <w:r w:rsidRPr="00B44FB4">
        <w:t xml:space="preserve">s (JSEAs) </w:t>
      </w:r>
    </w:p>
    <w:p w:rsidR="00000000" w:rsidRPr="00B44FB4" w:rsidP="00B44FB4">
      <w:pPr>
        <w:pStyle w:val="ListBullet2"/>
      </w:pPr>
      <w:r w:rsidRPr="00B44FB4">
        <w:t>safe work method statements (SWMSs)</w:t>
      </w:r>
    </w:p>
    <w:p w:rsidR="00000000" w:rsidRPr="00B44FB4" w:rsidP="00B44FB4">
      <w:pPr>
        <w:pStyle w:val="ListBullet2"/>
      </w:pPr>
      <w:r w:rsidRPr="00B44FB4">
        <w:t>safety data sheets (SDSs)</w:t>
      </w:r>
    </w:p>
    <w:p w:rsidR="00000000" w:rsidRPr="00B44FB4" w:rsidP="00B44FB4">
      <w:pPr>
        <w:pStyle w:val="ListBullet2"/>
      </w:pPr>
      <w:r w:rsidRPr="00B44FB4">
        <w:t>safety manuals and instructions for plant, tools and equipment</w:t>
      </w:r>
    </w:p>
    <w:p w:rsidR="00000000" w:rsidRPr="00B44FB4" w:rsidP="00B44FB4">
      <w:pPr>
        <w:pStyle w:val="ListBullet2"/>
      </w:pPr>
      <w:r w:rsidRPr="00B44FB4">
        <w:t>signage and barricades</w:t>
      </w:r>
    </w:p>
    <w:p w:rsidR="00000000" w:rsidRPr="00B44FB4" w:rsidP="00B44FB4">
      <w:pPr>
        <w:pStyle w:val="ListBullet2"/>
      </w:pPr>
      <w:r w:rsidRPr="00B44FB4">
        <w:t>personal protective equipment (PPE)</w:t>
      </w:r>
    </w:p>
    <w:p w:rsidR="00000000" w:rsidRPr="00B44FB4" w:rsidP="00B44FB4">
      <w:pPr>
        <w:pStyle w:val="ListBullet2"/>
      </w:pPr>
      <w:r w:rsidRPr="00B44FB4">
        <w:t>working at heights requirements</w:t>
      </w:r>
    </w:p>
    <w:p w:rsidR="00000000" w:rsidRPr="00B44FB4" w:rsidP="00B44FB4">
      <w:pPr>
        <w:pStyle w:val="ListBullet2"/>
      </w:pPr>
      <w:r w:rsidRPr="00B44FB4">
        <w:t>environmental and worksite safety plans</w:t>
      </w:r>
    </w:p>
    <w:p w:rsidR="00000000" w:rsidRPr="00B44FB4" w:rsidP="00B44FB4">
      <w:pPr>
        <w:pStyle w:val="ListBullet2"/>
      </w:pPr>
      <w:r w:rsidRPr="00B44FB4">
        <w:t>reporting problems</w:t>
      </w:r>
    </w:p>
    <w:p w:rsidR="00000000" w:rsidRPr="00B44FB4" w:rsidP="00B44FB4">
      <w:pPr>
        <w:pStyle w:val="ListBullet"/>
      </w:pPr>
      <w:r w:rsidRPr="00B44FB4">
        <w:t>mathematical processes for calculating load mass to ensure conformity to safe load capacity of hoist</w:t>
      </w:r>
    </w:p>
    <w:p w:rsidR="00000000" w:rsidRPr="00B44FB4" w:rsidP="00B44FB4">
      <w:pPr>
        <w:pStyle w:val="ListBullet"/>
      </w:pPr>
      <w:r w:rsidRPr="00B44FB4">
        <w:t>safety and equipment checks for personnel and materials hoists</w:t>
      </w:r>
    </w:p>
    <w:p w:rsidR="00000000" w:rsidRPr="00B44FB4" w:rsidP="00B44FB4">
      <w:pPr>
        <w:pStyle w:val="ListBullet"/>
      </w:pPr>
      <w:r w:rsidRPr="00B44FB4">
        <w:t>signalling methods and communica</w:t>
      </w:r>
      <w:r w:rsidRPr="00B44FB4">
        <w:t>tions</w:t>
      </w:r>
    </w:p>
    <w:p w:rsidR="00000000" w:rsidRPr="00B44FB4" w:rsidP="00B44FB4">
      <w:pPr>
        <w:pStyle w:val="ListBullet"/>
      </w:pPr>
      <w:r w:rsidRPr="00B44FB4">
        <w:t>processes for completing logbooks and site records</w:t>
      </w:r>
    </w:p>
    <w:p w:rsidR="00000000" w:rsidRPr="00B44FB4" w:rsidP="00B44FB4">
      <w:pPr>
        <w:pStyle w:val="ListBullet"/>
      </w:pPr>
      <w:r w:rsidRPr="00B44FB4">
        <w:t>requirements for cleaning up work area, maintaining and storing tools, equipment and materials, and for environmentally friendly waste management.</w:t>
      </w:r>
    </w:p>
    <w:p w:rsidR="00000000" w:rsidRPr="00B44FB4" w:rsidP="00B44FB4">
      <w:pPr>
        <w:pStyle w:val="AllowPageBreak"/>
      </w:pPr>
    </w:p>
    <w:p w:rsidR="00000000" w:rsidRPr="00B44FB4" w:rsidP="00B44FB4">
      <w:pPr>
        <w:pStyle w:val="Heading1"/>
      </w:pPr>
      <w:bookmarkStart w:id="4" w:name="O_1292709"/>
      <w:bookmarkEnd w:id="4"/>
      <w:r w:rsidRPr="00B44FB4">
        <w:t>Assessment Conditions</w:t>
      </w:r>
    </w:p>
    <w:p w:rsidR="00000000" w:rsidRPr="00B44FB4" w:rsidP="006C3411">
      <w:pPr>
        <w:pStyle w:val="BodyText"/>
      </w:pPr>
      <w:r w:rsidRPr="00B44FB4">
        <w:t>Assessors m</w:t>
      </w:r>
      <w:r w:rsidRPr="00B44FB4">
        <w:t xml:space="preserve">ust meet the requirements for assessors outlined in the Standards for Registered Training Organisations. </w:t>
      </w:r>
    </w:p>
    <w:p w:rsidR="00000000" w:rsidRPr="00B44FB4" w:rsidP="006C3411">
      <w:pPr>
        <w:pStyle w:val="BodyText"/>
      </w:pPr>
      <w:r w:rsidRPr="00B44FB4">
        <w:t>Assessment must be conducted in the workplace or a simulated workplace using realistic conditions, materials, activities, responsibilities, procedures</w:t>
      </w:r>
      <w:r w:rsidRPr="00B44FB4">
        <w:t>, safety requirements and environmental considerations.</w:t>
      </w:r>
    </w:p>
    <w:p w:rsidR="00000000" w:rsidRPr="00B44FB4" w:rsidP="006C3411">
      <w:pPr>
        <w:pStyle w:val="BodyText"/>
      </w:pPr>
      <w:r w:rsidRPr="00B44FB4">
        <w:t>Candidates must have access to:</w:t>
      </w:r>
    </w:p>
    <w:p w:rsidR="00000000" w:rsidRPr="00B44FB4" w:rsidP="00B44FB4">
      <w:pPr>
        <w:pStyle w:val="ListBullet"/>
      </w:pPr>
      <w:r w:rsidRPr="00B44FB4">
        <w:t>industry-standard equipment required to perform the tasks specified in Performance Evidence</w:t>
      </w:r>
    </w:p>
    <w:p w:rsidR="00000000" w:rsidRPr="00B44FB4" w:rsidP="00B44FB4">
      <w:pPr>
        <w:pStyle w:val="ListBullet"/>
      </w:pPr>
      <w:r w:rsidRPr="00B44FB4">
        <w:t>appropriate workplace information and records, including policies, procedures and legislative requirements.</w:t>
      </w:r>
    </w:p>
    <w:p w:rsidR="00000000" w:rsidRPr="00B44FB4" w:rsidP="00B44FB4">
      <w:pPr>
        <w:pStyle w:val="AllowPageBreak"/>
      </w:pPr>
    </w:p>
    <w:p w:rsidR="00000000" w:rsidRPr="00B44FB4" w:rsidP="00B44FB4">
      <w:pPr>
        <w:pStyle w:val="Heading1"/>
      </w:pPr>
      <w:bookmarkStart w:id="5" w:name="O_1292722"/>
      <w:bookmarkEnd w:id="5"/>
      <w:r w:rsidRPr="00B44FB4">
        <w:t>Links</w:t>
      </w:r>
    </w:p>
    <w:p w:rsidR="00000000" w:rsidRPr="00B44FB4" w:rsidP="006C3411">
      <w:pPr>
        <w:pStyle w:val="BodyText"/>
      </w:pPr>
      <w:r w:rsidRPr="00B44FB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9387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44FB4" w:rsidP="00B44FB4"/>
    <w:sectPr w:rsidSect="00B44F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B4" w:rsidRPr="006C3411" w:rsidP="006C34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11" w:rsidP="00B44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3411" w:rsidP="00B44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C3411" w:rsidP="00B44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FB4" w:rsidRPr="006C3411" w:rsidP="006C34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11" w:rsidRPr="002D2AF8" w:rsidP="00B44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CPCCRI3001 Operate personnel and materials hoists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C3411" w:rsidP="00B44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3C08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8A0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9A50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FB4"/>
  </w:style>
  <w:style w:type="character" w:customStyle="1" w:styleId="Heading1Char">
    <w:name w:val="Heading 1 Char"/>
    <w:basedOn w:val="DefaultParagraphFont"/>
    <w:link w:val="Heading1"/>
    <w:rsid w:val="00B44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F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F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4F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4F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4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F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4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4FB4"/>
    <w:rPr>
      <w:b/>
      <w:spacing w:val="0"/>
    </w:rPr>
  </w:style>
  <w:style w:type="paragraph" w:customStyle="1" w:styleId="SuperTitle">
    <w:name w:val="SuperTitle"/>
    <w:basedOn w:val="Title"/>
    <w:rsid w:val="00B44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4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F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FB4"/>
    <w:rPr>
      <w:i/>
    </w:rPr>
  </w:style>
  <w:style w:type="paragraph" w:styleId="Caption">
    <w:name w:val="caption"/>
    <w:basedOn w:val="BodyText"/>
    <w:next w:val="Normal"/>
    <w:qFormat/>
    <w:rsid w:val="00B44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FB4"/>
  </w:style>
  <w:style w:type="paragraph" w:styleId="TableofFigures">
    <w:name w:val="table of figures"/>
    <w:basedOn w:val="Normal"/>
    <w:next w:val="Normal"/>
    <w:semiHidden/>
    <w:rsid w:val="00B44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F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4FB4"/>
    <w:rPr>
      <w:rFonts w:ascii="Wingdings" w:hAnsi="Wingdings"/>
    </w:rPr>
  </w:style>
  <w:style w:type="paragraph" w:customStyle="1" w:styleId="TableHeading">
    <w:name w:val="Table Heading"/>
    <w:basedOn w:val="HeadingBase"/>
    <w:rsid w:val="00B44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FB4"/>
    <w:rPr>
      <w:color w:val="0033CC"/>
      <w:u w:val="none"/>
    </w:rPr>
  </w:style>
  <w:style w:type="paragraph" w:customStyle="1" w:styleId="BodyTextRight">
    <w:name w:val="Body Text Right"/>
    <w:basedOn w:val="BodyText"/>
    <w:rsid w:val="00B44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F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FB4"/>
    <w:rPr>
      <w:sz w:val="32"/>
    </w:rPr>
  </w:style>
  <w:style w:type="paragraph" w:customStyle="1" w:styleId="HeadingProcedure">
    <w:name w:val="Heading Procedure"/>
    <w:basedOn w:val="HeadingBase"/>
    <w:next w:val="Normal"/>
    <w:rsid w:val="00B44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FB4"/>
    <w:pPr>
      <w:spacing w:before="60" w:after="60"/>
    </w:pPr>
  </w:style>
  <w:style w:type="paragraph" w:styleId="ListContinue">
    <w:name w:val="List Continue"/>
    <w:basedOn w:val="List"/>
    <w:rsid w:val="00B44FB4"/>
    <w:pPr>
      <w:ind w:firstLine="0"/>
    </w:pPr>
  </w:style>
  <w:style w:type="paragraph" w:customStyle="1" w:styleId="ListNote">
    <w:name w:val="List Note"/>
    <w:basedOn w:val="List"/>
    <w:rsid w:val="00B44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FB4"/>
    <w:rPr>
      <w:rFonts w:ascii="Courier New" w:hAnsi="Courier New"/>
    </w:rPr>
  </w:style>
  <w:style w:type="paragraph" w:customStyle="1" w:styleId="NoteBullet">
    <w:name w:val="Note Bullet"/>
    <w:basedOn w:val="Note"/>
    <w:rsid w:val="00B44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F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4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FB4"/>
    <w:rPr>
      <w:b/>
      <w:smallCaps/>
    </w:rPr>
  </w:style>
  <w:style w:type="paragraph" w:customStyle="1" w:styleId="TableListNumber">
    <w:name w:val="Table List Number"/>
    <w:basedOn w:val="ListNumber"/>
    <w:rsid w:val="00B44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FB4"/>
    <w:pPr>
      <w:numPr>
        <w:numId w:val="9"/>
      </w:numPr>
    </w:pPr>
  </w:style>
  <w:style w:type="paragraph" w:customStyle="1" w:styleId="ListAlpha2">
    <w:name w:val="List Alpha 2"/>
    <w:basedOn w:val="List2"/>
    <w:rsid w:val="00B44FB4"/>
    <w:pPr>
      <w:numPr>
        <w:numId w:val="8"/>
      </w:numPr>
    </w:pPr>
  </w:style>
  <w:style w:type="paragraph" w:styleId="List2">
    <w:name w:val="List 2"/>
    <w:basedOn w:val="BodyText"/>
    <w:rsid w:val="00B44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F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F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4FB4"/>
    <w:pPr>
      <w:numPr>
        <w:numId w:val="4"/>
      </w:numPr>
    </w:pPr>
  </w:style>
  <w:style w:type="paragraph" w:styleId="ListContinue2">
    <w:name w:val="List Continue 2"/>
    <w:basedOn w:val="List2"/>
    <w:rsid w:val="00B44FB4"/>
    <w:pPr>
      <w:ind w:firstLine="0"/>
    </w:pPr>
  </w:style>
  <w:style w:type="paragraph" w:styleId="ListContinue3">
    <w:name w:val="List Continue 3"/>
    <w:basedOn w:val="List3"/>
    <w:rsid w:val="00B44FB4"/>
    <w:pPr>
      <w:ind w:left="1021" w:firstLine="0"/>
    </w:pPr>
  </w:style>
  <w:style w:type="paragraph" w:styleId="ListContinue4">
    <w:name w:val="List Continue 4"/>
    <w:basedOn w:val="List4"/>
    <w:rsid w:val="00B44FB4"/>
    <w:pPr>
      <w:ind w:firstLine="0"/>
    </w:pPr>
  </w:style>
  <w:style w:type="paragraph" w:styleId="ListContinue5">
    <w:name w:val="List Continue 5"/>
    <w:basedOn w:val="List5"/>
    <w:rsid w:val="00B44FB4"/>
    <w:pPr>
      <w:ind w:firstLine="0"/>
    </w:pPr>
  </w:style>
  <w:style w:type="paragraph" w:styleId="ListNumber3">
    <w:name w:val="List Number 3"/>
    <w:basedOn w:val="List3"/>
    <w:rsid w:val="00B44FB4"/>
    <w:pPr>
      <w:numPr>
        <w:numId w:val="5"/>
      </w:numPr>
    </w:pPr>
  </w:style>
  <w:style w:type="paragraph" w:styleId="ListNumber4">
    <w:name w:val="List Number 4"/>
    <w:basedOn w:val="List4"/>
    <w:rsid w:val="00B44FB4"/>
    <w:pPr>
      <w:numPr>
        <w:numId w:val="6"/>
      </w:numPr>
    </w:pPr>
  </w:style>
  <w:style w:type="paragraph" w:styleId="ListNumber5">
    <w:name w:val="List Number 5"/>
    <w:basedOn w:val="List5"/>
    <w:rsid w:val="00B44FB4"/>
    <w:pPr>
      <w:numPr>
        <w:numId w:val="7"/>
      </w:numPr>
    </w:pPr>
  </w:style>
  <w:style w:type="paragraph" w:styleId="BlockText">
    <w:name w:val="Block Text"/>
    <w:basedOn w:val="Normal"/>
    <w:rsid w:val="00B44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FB4"/>
    <w:rPr>
      <w:sz w:val="16"/>
      <w:vertAlign w:val="superscript"/>
    </w:rPr>
  </w:style>
  <w:style w:type="character" w:customStyle="1" w:styleId="Symbols">
    <w:name w:val="Symbols"/>
    <w:basedOn w:val="DefaultParagraphFont"/>
    <w:rsid w:val="00B44FB4"/>
    <w:rPr>
      <w:rFonts w:ascii="Symbol" w:hAnsi="Symbol"/>
    </w:rPr>
  </w:style>
  <w:style w:type="character" w:customStyle="1" w:styleId="MenuOptions">
    <w:name w:val="Menu Options"/>
    <w:basedOn w:val="DefaultParagraphFont"/>
    <w:rsid w:val="00B44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FB4"/>
    <w:rPr>
      <w:b/>
    </w:rPr>
  </w:style>
  <w:style w:type="character" w:customStyle="1" w:styleId="Underlined">
    <w:name w:val="Underlined"/>
    <w:basedOn w:val="DefaultParagraphFont"/>
    <w:rsid w:val="00B44FB4"/>
    <w:rPr>
      <w:u w:val="single"/>
    </w:rPr>
  </w:style>
  <w:style w:type="paragraph" w:customStyle="1" w:styleId="TableBodyTextRight">
    <w:name w:val="Table Body Text Right"/>
    <w:basedOn w:val="TableBodyText"/>
    <w:rsid w:val="00B44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FB4"/>
    <w:rPr>
      <w:sz w:val="18"/>
    </w:rPr>
  </w:style>
  <w:style w:type="paragraph" w:customStyle="1" w:styleId="BodySmallRight">
    <w:name w:val="Body Small Right"/>
    <w:basedOn w:val="BodyTextRight"/>
    <w:rsid w:val="00B44FB4"/>
    <w:rPr>
      <w:sz w:val="18"/>
      <w:szCs w:val="18"/>
    </w:rPr>
  </w:style>
  <w:style w:type="paragraph" w:customStyle="1" w:styleId="MarginEdition">
    <w:name w:val="Margin Edition"/>
    <w:basedOn w:val="MarginNote"/>
    <w:rsid w:val="00B44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FB4"/>
    <w:rPr>
      <w:sz w:val="2"/>
      <w:szCs w:val="2"/>
    </w:rPr>
  </w:style>
  <w:style w:type="character" w:customStyle="1" w:styleId="Small">
    <w:name w:val="Small"/>
    <w:basedOn w:val="DefaultParagraphFont"/>
    <w:rsid w:val="00B44FB4"/>
    <w:rPr>
      <w:sz w:val="16"/>
    </w:rPr>
  </w:style>
  <w:style w:type="paragraph" w:customStyle="1" w:styleId="WideTable">
    <w:name w:val="Wide Table"/>
    <w:basedOn w:val="Normal"/>
    <w:rsid w:val="00B44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FB4"/>
  </w:style>
  <w:style w:type="paragraph" w:styleId="Quote">
    <w:name w:val="Quote"/>
    <w:basedOn w:val="Heading1"/>
    <w:link w:val="QuoteChar"/>
    <w:qFormat/>
    <w:rsid w:val="00B44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FB4"/>
    <w:pPr>
      <w:pageBreakBefore/>
    </w:pPr>
  </w:style>
  <w:style w:type="paragraph" w:customStyle="1" w:styleId="Border">
    <w:name w:val="Border"/>
    <w:basedOn w:val="Normal"/>
    <w:qFormat/>
    <w:rsid w:val="00B44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FB4"/>
    <w:rPr>
      <w:u w:val="single"/>
    </w:rPr>
  </w:style>
  <w:style w:type="character" w:customStyle="1" w:styleId="BoldandItalics">
    <w:name w:val="Bold and Italics"/>
    <w:qFormat/>
    <w:rsid w:val="00B44FB4"/>
    <w:rPr>
      <w:b/>
      <w:i/>
      <w:u w:val="none"/>
    </w:rPr>
  </w:style>
  <w:style w:type="paragraph" w:styleId="BalloonText">
    <w:name w:val="Balloon Text"/>
    <w:basedOn w:val="Normal"/>
    <w:link w:val="BalloonTextChar"/>
    <w:rsid w:val="00B44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F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F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FB4"/>
    <w:pPr>
      <w:spacing w:before="0" w:after="0"/>
    </w:pPr>
  </w:style>
  <w:style w:type="paragraph" w:customStyle="1" w:styleId="BodyTextBold">
    <w:name w:val="Body Text Bold"/>
    <w:basedOn w:val="BodyText"/>
    <w:qFormat/>
    <w:rsid w:val="00B44FB4"/>
    <w:rPr>
      <w:b/>
    </w:rPr>
  </w:style>
  <w:style w:type="character" w:styleId="Hyperlink">
    <w:name w:val="Hyperlink"/>
    <w:basedOn w:val="DefaultParagraphFont"/>
    <w:uiPriority w:val="99"/>
    <w:unhideWhenUsed/>
    <w:rsid w:val="006C3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2446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CPCCRI3001 Operate personnel and materials hoists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