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5AC" w:rsidP="00B335AC">
      <w:pPr>
        <w:pStyle w:val="Title"/>
      </w:pPr>
      <w:r>
        <w:fldChar w:fldCharType="begin"/>
      </w:r>
      <w:r>
        <w:instrText xml:space="preserve"> TITLE   \* MERGEFORMAT </w:instrText>
      </w:r>
      <w:r>
        <w:fldChar w:fldCharType="separate"/>
      </w:r>
      <w:r>
        <w:t>Assessment Requirements for CPCCPD3029 Remove graffiti and apply anti-graffiti coatings</w:t>
      </w:r>
      <w:r>
        <w:fldChar w:fldCharType="end"/>
      </w:r>
    </w:p>
    <w:p w:rsidR="00B335AC" w:rsidP="00B335AC">
      <w:pPr>
        <w:pStyle w:val="Version"/>
        <w:sectPr w:rsidSect="00047A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47AC0" w:rsidP="00047AC0">
      <w:pPr>
        <w:pStyle w:val="SuperHeading"/>
      </w:pPr>
      <w:r w:rsidRPr="00047AC0">
        <w:t xml:space="preserve">Assessment Requirements for CPCCPD3029 Remove graffiti </w:t>
      </w:r>
      <w:r w:rsidRPr="00047AC0">
        <w:t>and apply anti-graffiti coatings</w:t>
      </w:r>
    </w:p>
    <w:p w:rsidR="00000000" w:rsidRPr="00047AC0" w:rsidP="00047AC0">
      <w:pPr>
        <w:pStyle w:val="Heading1"/>
      </w:pPr>
      <w:bookmarkStart w:id="1" w:name="O_1292840"/>
      <w:bookmarkEnd w:id="1"/>
      <w:r w:rsidRPr="00047AC0">
        <w:t>Modification History</w:t>
      </w:r>
    </w:p>
    <w:tbl>
      <w:tblPr>
        <w:tblW w:w="0" w:type="auto"/>
        <w:tblLayout w:type="fixed"/>
        <w:tblCellMar>
          <w:left w:w="62" w:type="dxa"/>
          <w:right w:w="62" w:type="dxa"/>
        </w:tblCellMar>
        <w:tblLook w:val="0000"/>
      </w:tblPr>
      <w:tblGrid>
        <w:gridCol w:w="1128"/>
        <w:gridCol w:w="7944"/>
      </w:tblGrid>
      <w:tr w:rsidTr="00047AC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47AC0">
            <w:pPr>
              <w:pStyle w:val="BodyText"/>
              <w:rPr>
                <w:lang w:val="en-NZ"/>
              </w:rPr>
            </w:pPr>
            <w:r w:rsidRPr="00047AC0">
              <w:t>Release 3</w:t>
            </w:r>
          </w:p>
        </w:tc>
        <w:tc>
          <w:tcPr>
            <w:tcW w:w="7944" w:type="dxa"/>
            <w:tcBorders>
              <w:top w:val="nil"/>
              <w:left w:val="nil"/>
              <w:bottom w:val="nil"/>
              <w:right w:val="nil"/>
            </w:tcBorders>
            <w:tcMar>
              <w:top w:w="0" w:type="dxa"/>
              <w:left w:w="62" w:type="dxa"/>
              <w:bottom w:w="0" w:type="dxa"/>
              <w:right w:w="62" w:type="dxa"/>
            </w:tcMar>
          </w:tcPr>
          <w:p w:rsidR="00000000" w:rsidP="00047AC0">
            <w:pPr>
              <w:pStyle w:val="BodyText"/>
              <w:rPr>
                <w:lang w:val="en-NZ"/>
              </w:rPr>
            </w:pPr>
            <w:r w:rsidRPr="00047AC0">
              <w:t>Updated reference to general construction induction training program.</w:t>
            </w:r>
          </w:p>
        </w:tc>
      </w:tr>
      <w:tr w:rsidTr="00047AC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47AC0">
            <w:pPr>
              <w:pStyle w:val="BodyText"/>
              <w:rPr>
                <w:lang w:val="en-NZ"/>
              </w:rPr>
            </w:pPr>
            <w:r w:rsidRPr="00047AC0">
              <w:t>Release 2</w:t>
            </w:r>
          </w:p>
        </w:tc>
        <w:tc>
          <w:tcPr>
            <w:tcW w:w="7944" w:type="dxa"/>
            <w:tcBorders>
              <w:top w:val="nil"/>
              <w:left w:val="nil"/>
              <w:bottom w:val="nil"/>
              <w:right w:val="nil"/>
            </w:tcBorders>
            <w:tcMar>
              <w:top w:w="0" w:type="dxa"/>
              <w:left w:w="62" w:type="dxa"/>
              <w:bottom w:w="0" w:type="dxa"/>
              <w:right w:w="62" w:type="dxa"/>
            </w:tcMar>
          </w:tcPr>
          <w:p w:rsidR="00000000" w:rsidRPr="00047AC0" w:rsidP="00047AC0">
            <w:pPr>
              <w:pStyle w:val="BodyText"/>
            </w:pPr>
            <w:r w:rsidRPr="00047AC0">
              <w:t>This version first released with CPC Construction, Plumbing and Services Training Package Release 6.4.</w:t>
            </w:r>
          </w:p>
          <w:p w:rsidR="00000000" w:rsidP="00047AC0">
            <w:pPr>
              <w:pStyle w:val="BodyText"/>
              <w:rPr>
                <w:lang w:val="en-NZ"/>
              </w:rPr>
            </w:pPr>
            <w:r w:rsidRPr="00047AC0">
              <w:t>Correction to Training Package title in the Modification History from CPC Property Services to CPC Construction, Plumbing and Services Training Package.</w:t>
            </w:r>
          </w:p>
        </w:tc>
      </w:tr>
      <w:tr w:rsidTr="00047AC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47AC0">
            <w:pPr>
              <w:pStyle w:val="BodyText"/>
              <w:rPr>
                <w:lang w:val="en-NZ"/>
              </w:rPr>
            </w:pPr>
            <w:r w:rsidRPr="00047AC0">
              <w:t>Release 1</w:t>
            </w:r>
          </w:p>
        </w:tc>
        <w:tc>
          <w:tcPr>
            <w:tcW w:w="7944" w:type="dxa"/>
            <w:tcBorders>
              <w:top w:val="nil"/>
              <w:left w:val="nil"/>
              <w:bottom w:val="nil"/>
              <w:right w:val="nil"/>
            </w:tcBorders>
            <w:tcMar>
              <w:top w:w="0" w:type="dxa"/>
              <w:left w:w="62" w:type="dxa"/>
              <w:bottom w:w="0" w:type="dxa"/>
              <w:right w:w="62" w:type="dxa"/>
            </w:tcMar>
          </w:tcPr>
          <w:p w:rsidR="00000000" w:rsidRPr="00047AC0" w:rsidP="00047AC0">
            <w:pPr>
              <w:pStyle w:val="BodyText"/>
            </w:pPr>
            <w:r w:rsidRPr="00047AC0">
              <w:t>This version first released with CPC Property Services Training Package Release 5.0.</w:t>
            </w:r>
          </w:p>
          <w:p w:rsidR="00000000" w:rsidRPr="00047AC0" w:rsidP="00047AC0">
            <w:pPr>
              <w:pStyle w:val="BodyText"/>
            </w:pPr>
            <w:r w:rsidRPr="00047AC0">
              <w:t>Supersedes and is equivalent to CPCCPD3029A Remove graffiti and apply protective coatings.  Updated to meet the Standards for Training Packages 2012.</w:t>
            </w:r>
          </w:p>
        </w:tc>
      </w:tr>
    </w:tbl>
    <w:p w:rsidR="00000000" w:rsidRPr="00047AC0" w:rsidP="00047AC0">
      <w:pPr>
        <w:pStyle w:val="BodyText"/>
      </w:pPr>
    </w:p>
    <w:p w:rsidR="00000000" w:rsidRPr="00047AC0" w:rsidP="00047AC0">
      <w:pPr>
        <w:pStyle w:val="AllowPageBreak"/>
      </w:pPr>
    </w:p>
    <w:p w:rsidR="00000000" w:rsidRPr="00047AC0" w:rsidP="00047AC0">
      <w:pPr>
        <w:pStyle w:val="Heading1"/>
      </w:pPr>
      <w:bookmarkStart w:id="2" w:name="O_1292839"/>
      <w:bookmarkEnd w:id="2"/>
      <w:r w:rsidRPr="00047AC0">
        <w:t>Performance Evidence</w:t>
      </w:r>
    </w:p>
    <w:p w:rsidR="00000000" w:rsidRPr="00047AC0" w:rsidP="00B335AC">
      <w:pPr>
        <w:pStyle w:val="BodyText"/>
      </w:pPr>
      <w:r w:rsidRPr="00047AC0">
        <w:t>To demonstrate competency, a candidate must meet the performance criteria of this unit by:</w:t>
      </w:r>
    </w:p>
    <w:p w:rsidR="00000000" w:rsidRPr="00047AC0" w:rsidP="00047AC0">
      <w:pPr>
        <w:pStyle w:val="ListBullet"/>
      </w:pPr>
      <w:r w:rsidRPr="00047AC0">
        <w:t>removing graffiti using two approved removal methods, from two different substrates, each at least two square metres</w:t>
      </w:r>
    </w:p>
    <w:p w:rsidR="00000000" w:rsidRPr="00047AC0" w:rsidP="00047AC0">
      <w:pPr>
        <w:pStyle w:val="ListBullet"/>
      </w:pPr>
      <w:r w:rsidRPr="00047AC0">
        <w:t>preparing and applying one sacrificial anti-graffiti coating on a masonry surface of at least two square metres</w:t>
      </w:r>
    </w:p>
    <w:p w:rsidR="00000000" w:rsidRPr="00047AC0" w:rsidP="00047AC0">
      <w:pPr>
        <w:pStyle w:val="ListBullet"/>
      </w:pPr>
      <w:r w:rsidRPr="00047AC0">
        <w:t>preparing and applying one two-pack non-sacrificial anti-graffiti coating on a metal surface of at least two square metres.</w:t>
      </w:r>
    </w:p>
    <w:p w:rsidR="00000000" w:rsidRPr="00047AC0" w:rsidP="00B335AC">
      <w:pPr>
        <w:pStyle w:val="BodyText"/>
      </w:pPr>
      <w:r w:rsidRPr="00047AC0">
        <w:t>All work must be per</w:t>
      </w:r>
      <w:r w:rsidRPr="00047AC0">
        <w:t>formed to the standard required in the workplace and must meet the requirements of work health and safety (WHS), Commonwealth and state or territory legislation, manufacturers’ specifications, and environmental plans and obligations.</w:t>
      </w:r>
    </w:p>
    <w:p w:rsidR="00000000" w:rsidRPr="00047AC0" w:rsidP="00047AC0">
      <w:pPr>
        <w:pStyle w:val="Heading1"/>
      </w:pPr>
      <w:bookmarkStart w:id="3" w:name="O_1292838"/>
      <w:bookmarkEnd w:id="3"/>
      <w:r w:rsidRPr="00047AC0">
        <w:t>Kno</w:t>
      </w:r>
      <w:r w:rsidRPr="00047AC0">
        <w:t>wledge Evidence</w:t>
      </w:r>
    </w:p>
    <w:p w:rsidR="00000000" w:rsidRPr="00047AC0" w:rsidP="00B335AC">
      <w:pPr>
        <w:pStyle w:val="BodyText"/>
      </w:pPr>
      <w:r w:rsidRPr="00047AC0">
        <w:t>To be competent in this unit, a candidate must demonstrate knowledge of:</w:t>
      </w:r>
    </w:p>
    <w:p w:rsidR="00000000" w:rsidRPr="00047AC0" w:rsidP="00047AC0">
      <w:pPr>
        <w:pStyle w:val="ListBullet"/>
      </w:pPr>
      <w:r w:rsidRPr="00047AC0">
        <w:t>safety requirements relevant to removing graffiti and applying anti-graffiti coatings</w:t>
      </w:r>
    </w:p>
    <w:p w:rsidR="00000000" w:rsidRPr="00047AC0" w:rsidP="00047AC0">
      <w:pPr>
        <w:pStyle w:val="ListBullet"/>
      </w:pPr>
      <w:r w:rsidRPr="00047AC0">
        <w:t>environmental requirements relevant to removing graffiti and applying anti-graff</w:t>
      </w:r>
      <w:r w:rsidRPr="00047AC0">
        <w:t>iti coatings</w:t>
      </w:r>
    </w:p>
    <w:p w:rsidR="00000000" w:rsidRPr="00047AC0" w:rsidP="00047AC0">
      <w:pPr>
        <w:pStyle w:val="ListBullet"/>
      </w:pPr>
      <w:r w:rsidRPr="00047AC0">
        <w:t>storm water protection systems</w:t>
      </w:r>
    </w:p>
    <w:p w:rsidR="00000000" w:rsidRPr="00047AC0" w:rsidP="00047AC0">
      <w:pPr>
        <w:pStyle w:val="ListBullet"/>
      </w:pPr>
      <w:r w:rsidRPr="00047AC0">
        <w:t>safe use of tools and equipment relevant to removing graffiti and applying anti-graffiti coatings</w:t>
      </w:r>
    </w:p>
    <w:p w:rsidR="00000000" w:rsidRPr="00047AC0" w:rsidP="00047AC0">
      <w:pPr>
        <w:pStyle w:val="ListBullet"/>
      </w:pPr>
      <w:r w:rsidRPr="00047AC0">
        <w:t>types, properties, uses and limitations of sacrificial and non-sacrificial preventative coatings</w:t>
      </w:r>
    </w:p>
    <w:p w:rsidR="00000000" w:rsidRPr="00047AC0" w:rsidP="00047AC0">
      <w:pPr>
        <w:pStyle w:val="ListBullet"/>
      </w:pPr>
      <w:r w:rsidRPr="00047AC0">
        <w:t>types, characteri</w:t>
      </w:r>
      <w:r w:rsidRPr="00047AC0">
        <w:t>stics, uses and limitations of tools and equipment relevant to removing graffiti and applying anti-graffiti coatings</w:t>
      </w:r>
    </w:p>
    <w:p w:rsidR="00000000" w:rsidRPr="00047AC0" w:rsidP="00047AC0">
      <w:pPr>
        <w:pStyle w:val="ListBullet"/>
      </w:pPr>
      <w:r w:rsidRPr="00047AC0">
        <w:t>types and properties of commonly used materials used by graffiti artists</w:t>
      </w:r>
    </w:p>
    <w:p w:rsidR="00000000" w:rsidRPr="00047AC0" w:rsidP="00047AC0">
      <w:pPr>
        <w:pStyle w:val="ListBullet"/>
      </w:pPr>
      <w:r w:rsidRPr="00047AC0">
        <w:t>types, characteristics, uses and limitations of graffiti removal m</w:t>
      </w:r>
      <w:r w:rsidRPr="00047AC0">
        <w:t>aterials</w:t>
      </w:r>
    </w:p>
    <w:p w:rsidR="00000000" w:rsidRPr="00047AC0" w:rsidP="00047AC0">
      <w:pPr>
        <w:pStyle w:val="ListBullet"/>
      </w:pPr>
      <w:r w:rsidRPr="00047AC0">
        <w:t>types, uses, limitations and operating techniques for graffiti removal equipment</w:t>
      </w:r>
    </w:p>
    <w:p w:rsidR="00000000" w:rsidRPr="00047AC0" w:rsidP="00047AC0">
      <w:pPr>
        <w:pStyle w:val="ListBullet"/>
      </w:pPr>
      <w:r w:rsidRPr="00047AC0">
        <w:t>sacrificial and non-sacrificial anti-graffiti material technologies and applications</w:t>
      </w:r>
    </w:p>
    <w:p w:rsidR="00000000" w:rsidRPr="00047AC0" w:rsidP="00047AC0">
      <w:pPr>
        <w:pStyle w:val="ListBullet"/>
      </w:pPr>
      <w:r w:rsidRPr="00047AC0">
        <w:t>surface preparation techniques for anti-graffiti coatings</w:t>
      </w:r>
    </w:p>
    <w:p w:rsidR="00000000" w:rsidRPr="00047AC0" w:rsidP="00047AC0">
      <w:pPr>
        <w:pStyle w:val="ListBullet"/>
      </w:pPr>
      <w:r w:rsidRPr="00047AC0">
        <w:t>manufacturers’ specific</w:t>
      </w:r>
      <w:r w:rsidRPr="00047AC0">
        <w:t>ations relevant to removing graffiti and applying anti-graffiti coatings</w:t>
      </w:r>
    </w:p>
    <w:p w:rsidR="00000000" w:rsidRPr="00047AC0" w:rsidP="00047AC0">
      <w:pPr>
        <w:pStyle w:val="ListBullet"/>
      </w:pPr>
      <w:r w:rsidRPr="00047AC0">
        <w:t>processes for the calculation of material requirements relevant to removing graffiti and applying anti-graffiti coatings</w:t>
      </w:r>
    </w:p>
    <w:p w:rsidR="00000000" w:rsidRPr="00047AC0" w:rsidP="00047AC0">
      <w:pPr>
        <w:pStyle w:val="ListBullet"/>
      </w:pPr>
      <w:r w:rsidRPr="00047AC0">
        <w:t>quality requirements relevant to removing graffiti and applyin</w:t>
      </w:r>
      <w:r w:rsidRPr="00047AC0">
        <w:t>g anti-graffiti coatings.</w:t>
      </w:r>
    </w:p>
    <w:p w:rsidR="00000000" w:rsidRPr="00047AC0" w:rsidP="00047AC0">
      <w:pPr>
        <w:pStyle w:val="AllowPageBreak"/>
      </w:pPr>
    </w:p>
    <w:p w:rsidR="00000000" w:rsidRPr="00047AC0" w:rsidP="00047AC0">
      <w:pPr>
        <w:pStyle w:val="Heading1"/>
      </w:pPr>
      <w:bookmarkStart w:id="4" w:name="O_1292837"/>
      <w:bookmarkEnd w:id="4"/>
      <w:r w:rsidRPr="00047AC0">
        <w:t>Assessment Conditions</w:t>
      </w:r>
    </w:p>
    <w:p w:rsidR="00000000" w:rsidRPr="00047AC0" w:rsidP="00B335AC">
      <w:pPr>
        <w:pStyle w:val="BodyText"/>
      </w:pPr>
      <w:r w:rsidRPr="00047AC0">
        <w:t xml:space="preserve">Assessors must meet the requirements for assessors contained in the Standards for Registered Training Organisations. </w:t>
      </w:r>
    </w:p>
    <w:p w:rsidR="00000000" w:rsidRPr="00047AC0" w:rsidP="00B335AC">
      <w:pPr>
        <w:pStyle w:val="BodyText"/>
      </w:pPr>
      <w:r w:rsidRPr="00047AC0">
        <w:t xml:space="preserve">This unit must be assessed: </w:t>
      </w:r>
    </w:p>
    <w:p w:rsidR="00000000" w:rsidRPr="00047AC0" w:rsidP="00047AC0">
      <w:pPr>
        <w:pStyle w:val="ListBullet"/>
      </w:pPr>
      <w:r w:rsidRPr="00047AC0">
        <w:t>in the workplace or a close simulation of the workplace environment, provided that simulated or project-based assessment techniques replicate construction workplace conditions, materials, activities, responsibilities and procedures.</w:t>
      </w:r>
    </w:p>
    <w:p w:rsidR="00000000" w:rsidRPr="00047AC0" w:rsidP="00047AC0">
      <w:pPr>
        <w:pStyle w:val="ListBullet"/>
      </w:pPr>
      <w:r w:rsidRPr="00047AC0">
        <w:t>using realistic tasks o</w:t>
      </w:r>
      <w:r w:rsidRPr="00047AC0">
        <w:t>r simulated tasks, relevant specifications and work instructions, standard work practices, safety requirements and environmental constraints.</w:t>
      </w:r>
    </w:p>
    <w:p w:rsidR="00000000" w:rsidRPr="00047AC0" w:rsidP="00047AC0">
      <w:pPr>
        <w:pStyle w:val="AllowPageBreak"/>
      </w:pPr>
    </w:p>
    <w:p w:rsidR="00000000" w:rsidRPr="00047AC0" w:rsidP="00047AC0">
      <w:pPr>
        <w:pStyle w:val="Heading1"/>
      </w:pPr>
      <w:bookmarkStart w:id="5" w:name="O_1292850"/>
      <w:bookmarkEnd w:id="5"/>
      <w:r w:rsidRPr="00047AC0">
        <w:t>Links</w:t>
      </w:r>
    </w:p>
    <w:p w:rsidR="00000000" w:rsidRPr="00047AC0" w:rsidP="00B335AC">
      <w:pPr>
        <w:pStyle w:val="BodyText"/>
      </w:pPr>
      <w:r w:rsidRPr="00047AC0">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750E1">
        <w:rPr>
          <w:rStyle w:val="Hyperlink"/>
        </w:rPr>
        <w:t>https://vetnet.gov.au/Pages/TrainingDocs.aspx?q=7e15fa6a-68b8-4097-b099-030a5569b1ad</w:t>
      </w:r>
      <w:r>
        <w:fldChar w:fldCharType="end"/>
      </w:r>
    </w:p>
    <w:p w:rsidR="00000000" w:rsidRPr="00047AC0" w:rsidP="00047AC0"/>
    <w:sectPr w:rsidSect="00047A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A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AC0" w:rsidRPr="00B335AC" w:rsidP="00B335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A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AC" w:rsidP="00047A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335AC" w:rsidP="00047AC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B335AC" w:rsidP="00047A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A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AC0" w:rsidRPr="00B335AC" w:rsidP="00B335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A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AC" w:rsidRPr="002D2AF8" w:rsidP="00047AC0">
    <w:pPr>
      <w:pStyle w:val="Header"/>
      <w:framePr w:wrap="around"/>
    </w:pPr>
    <w:r>
      <w:fldChar w:fldCharType="begin"/>
    </w:r>
    <w:r>
      <w:instrText xml:space="preserve"> TITLE   \* MERGEFORMAT </w:instrText>
    </w:r>
    <w:r>
      <w:fldChar w:fldCharType="separate"/>
    </w:r>
    <w:r>
      <w:t>Assessment Requirements for CPCCPD3029 Remove graffiti and apply anti-graffiti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B335AC" w:rsidP="00047A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7073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242A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A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AC0"/>
    <w:pPr>
      <w:spacing w:before="360" w:after="60"/>
      <w:outlineLvl w:val="0"/>
    </w:pPr>
    <w:rPr>
      <w:sz w:val="32"/>
    </w:rPr>
  </w:style>
  <w:style w:type="paragraph" w:styleId="Heading2">
    <w:name w:val="heading 2"/>
    <w:basedOn w:val="HeadingBase"/>
    <w:next w:val="BodyText"/>
    <w:link w:val="Heading2Char"/>
    <w:qFormat/>
    <w:rsid w:val="00047AC0"/>
    <w:pPr>
      <w:keepLines/>
      <w:spacing w:before="240" w:after="120"/>
      <w:outlineLvl w:val="1"/>
    </w:pPr>
    <w:rPr>
      <w:sz w:val="28"/>
      <w:szCs w:val="40"/>
    </w:rPr>
  </w:style>
  <w:style w:type="paragraph" w:styleId="Heading3">
    <w:name w:val="heading 3"/>
    <w:basedOn w:val="HeadingBase"/>
    <w:next w:val="BodyText"/>
    <w:link w:val="Heading3Char"/>
    <w:qFormat/>
    <w:rsid w:val="00047AC0"/>
    <w:pPr>
      <w:spacing w:before="180" w:after="120"/>
      <w:outlineLvl w:val="2"/>
    </w:pPr>
    <w:rPr>
      <w:spacing w:val="-10"/>
      <w:kern w:val="32"/>
    </w:rPr>
  </w:style>
  <w:style w:type="paragraph" w:styleId="Heading4">
    <w:name w:val="heading 4"/>
    <w:basedOn w:val="HeadingBase"/>
    <w:next w:val="BodyText"/>
    <w:link w:val="Heading4Char"/>
    <w:qFormat/>
    <w:rsid w:val="00047AC0"/>
    <w:pPr>
      <w:spacing w:before="160" w:after="120"/>
      <w:outlineLvl w:val="3"/>
    </w:pPr>
    <w:rPr>
      <w:sz w:val="22"/>
    </w:rPr>
  </w:style>
  <w:style w:type="paragraph" w:styleId="Heading5">
    <w:name w:val="heading 5"/>
    <w:basedOn w:val="HeadingBase"/>
    <w:next w:val="Normal"/>
    <w:link w:val="Heading5Char"/>
    <w:qFormat/>
    <w:rsid w:val="00047AC0"/>
    <w:pPr>
      <w:spacing w:before="80"/>
      <w:outlineLvl w:val="4"/>
    </w:pPr>
    <w:rPr>
      <w:color w:val="918585"/>
      <w:sz w:val="20"/>
    </w:rPr>
  </w:style>
  <w:style w:type="paragraph" w:styleId="Heading6">
    <w:name w:val="heading 6"/>
    <w:basedOn w:val="HeadingBase"/>
    <w:next w:val="Normal"/>
    <w:link w:val="Heading6Char"/>
    <w:qFormat/>
    <w:rsid w:val="00047AC0"/>
    <w:pPr>
      <w:spacing w:before="60"/>
      <w:outlineLvl w:val="5"/>
    </w:pPr>
    <w:rPr>
      <w:color w:val="918585"/>
      <w:sz w:val="20"/>
    </w:rPr>
  </w:style>
  <w:style w:type="paragraph" w:styleId="Heading7">
    <w:name w:val="heading 7"/>
    <w:basedOn w:val="Normal"/>
    <w:next w:val="Normal"/>
    <w:link w:val="Heading7Char"/>
    <w:qFormat/>
    <w:rsid w:val="00047AC0"/>
    <w:pPr>
      <w:ind w:left="720"/>
      <w:outlineLvl w:val="6"/>
    </w:pPr>
    <w:rPr>
      <w:i/>
    </w:rPr>
  </w:style>
  <w:style w:type="paragraph" w:styleId="Heading8">
    <w:name w:val="heading 8"/>
    <w:basedOn w:val="Normal"/>
    <w:next w:val="Normal"/>
    <w:link w:val="Heading8Char"/>
    <w:qFormat/>
    <w:rsid w:val="00047AC0"/>
    <w:pPr>
      <w:ind w:left="720"/>
      <w:outlineLvl w:val="7"/>
    </w:pPr>
    <w:rPr>
      <w:i/>
    </w:rPr>
  </w:style>
  <w:style w:type="paragraph" w:styleId="Heading9">
    <w:name w:val="heading 9"/>
    <w:basedOn w:val="Normal"/>
    <w:next w:val="Normal"/>
    <w:link w:val="Heading9Char"/>
    <w:qFormat/>
    <w:rsid w:val="00047AC0"/>
    <w:pPr>
      <w:ind w:left="720"/>
      <w:outlineLvl w:val="8"/>
    </w:pPr>
    <w:rPr>
      <w:i/>
    </w:rPr>
  </w:style>
  <w:style w:type="character" w:default="1" w:styleId="DefaultParagraphFont">
    <w:name w:val="Default Paragraph Font"/>
    <w:uiPriority w:val="1"/>
    <w:unhideWhenUsed/>
    <w:rsid w:val="00047A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AC0"/>
  </w:style>
  <w:style w:type="character" w:customStyle="1" w:styleId="Heading1Char">
    <w:name w:val="Heading 1 Char"/>
    <w:basedOn w:val="DefaultParagraphFont"/>
    <w:link w:val="Heading1"/>
    <w:rsid w:val="00047AC0"/>
    <w:rPr>
      <w:rFonts w:ascii="Times New Roman" w:eastAsia="Times New Roman" w:hAnsi="Times New Roman" w:cs="Times New Roman"/>
      <w:b/>
      <w:sz w:val="32"/>
      <w:szCs w:val="20"/>
      <w:lang w:eastAsia="en-US"/>
    </w:rPr>
  </w:style>
  <w:style w:type="paragraph" w:styleId="BodyText">
    <w:name w:val="Body Text"/>
    <w:basedOn w:val="Normal"/>
    <w:link w:val="BodyTextChar"/>
    <w:rsid w:val="00047A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AC0"/>
    <w:rPr>
      <w:rFonts w:ascii="Times New Roman" w:eastAsia="Times New Roman" w:hAnsi="Times New Roman" w:cs="Times New Roman"/>
      <w:sz w:val="24"/>
      <w:lang w:eastAsia="en-US"/>
    </w:rPr>
  </w:style>
  <w:style w:type="paragraph" w:styleId="ListBullet">
    <w:name w:val="List Bullet"/>
    <w:basedOn w:val="List"/>
    <w:rsid w:val="00047AC0"/>
    <w:pPr>
      <w:numPr>
        <w:numId w:val="11"/>
      </w:numPr>
      <w:tabs>
        <w:tab w:val="clear" w:pos="340"/>
      </w:tabs>
      <w:spacing w:before="40" w:after="40"/>
    </w:pPr>
  </w:style>
  <w:style w:type="paragraph" w:customStyle="1" w:styleId="SuperHeading">
    <w:name w:val="SuperHeading"/>
    <w:basedOn w:val="Normal"/>
    <w:rsid w:val="00047AC0"/>
    <w:pPr>
      <w:spacing w:before="240" w:after="120"/>
      <w:outlineLvl w:val="0"/>
    </w:pPr>
    <w:rPr>
      <w:rFonts w:ascii="Times New Roman" w:hAnsi="Times New Roman"/>
      <w:b/>
      <w:sz w:val="32"/>
    </w:rPr>
  </w:style>
  <w:style w:type="paragraph" w:customStyle="1" w:styleId="AllowPageBreak">
    <w:name w:val="AllowPageBreak"/>
    <w:rsid w:val="00047A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7A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A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A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A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A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A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A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AC0"/>
    <w:rPr>
      <w:rFonts w:ascii="Courier New" w:eastAsia="Times New Roman" w:hAnsi="Courier New" w:cs="Times New Roman"/>
      <w:i/>
      <w:szCs w:val="20"/>
      <w:lang w:eastAsia="en-US"/>
    </w:rPr>
  </w:style>
  <w:style w:type="paragraph" w:customStyle="1" w:styleId="HeadingBase">
    <w:name w:val="Heading Base"/>
    <w:rsid w:val="00047A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AC0"/>
    <w:pPr>
      <w:tabs>
        <w:tab w:val="right" w:leader="dot" w:pos="9072"/>
      </w:tabs>
      <w:ind w:left="567"/>
    </w:pPr>
    <w:rPr>
      <w:szCs w:val="22"/>
    </w:rPr>
  </w:style>
  <w:style w:type="paragraph" w:customStyle="1" w:styleId="TOCBase">
    <w:name w:val="TOC Base"/>
    <w:rsid w:val="00047A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AC0"/>
    <w:pPr>
      <w:tabs>
        <w:tab w:val="right" w:leader="dot" w:pos="9072"/>
      </w:tabs>
      <w:spacing w:before="40" w:after="40"/>
      <w:ind w:left="284"/>
    </w:pPr>
    <w:rPr>
      <w:rFonts w:ascii="Times New Roman" w:hAnsi="Times New Roman"/>
    </w:rPr>
  </w:style>
  <w:style w:type="paragraph" w:styleId="TOC1">
    <w:name w:val="toc 1"/>
    <w:basedOn w:val="TOCBase"/>
    <w:next w:val="Normal"/>
    <w:rsid w:val="00047A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A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AC0"/>
    <w:rPr>
      <w:rFonts w:ascii="Times New Roman" w:eastAsia="Times New Roman" w:hAnsi="Times New Roman" w:cs="Times New Roman"/>
      <w:sz w:val="16"/>
      <w:lang w:eastAsia="en-US"/>
    </w:rPr>
  </w:style>
  <w:style w:type="paragraph" w:styleId="Title">
    <w:name w:val="Title"/>
    <w:basedOn w:val="HeadingBase"/>
    <w:link w:val="TitleChar"/>
    <w:qFormat/>
    <w:rsid w:val="00047AC0"/>
    <w:pPr>
      <w:spacing w:before="5040"/>
      <w:jc w:val="center"/>
    </w:pPr>
    <w:rPr>
      <w:sz w:val="48"/>
      <w:szCs w:val="72"/>
      <w:lang w:val="en-US"/>
    </w:rPr>
  </w:style>
  <w:style w:type="character" w:customStyle="1" w:styleId="TitleChar">
    <w:name w:val="Title Char"/>
    <w:basedOn w:val="DefaultParagraphFont"/>
    <w:link w:val="Title"/>
    <w:rsid w:val="00047A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AC0"/>
    <w:pPr>
      <w:tabs>
        <w:tab w:val="left" w:pos="3600"/>
        <w:tab w:val="left" w:pos="3958"/>
      </w:tabs>
    </w:pPr>
  </w:style>
  <w:style w:type="paragraph" w:styleId="List">
    <w:name w:val="List"/>
    <w:basedOn w:val="BodyText"/>
    <w:next w:val="BodyText"/>
    <w:rsid w:val="00047AC0"/>
    <w:pPr>
      <w:tabs>
        <w:tab w:val="left" w:pos="340"/>
      </w:tabs>
      <w:spacing w:before="60" w:after="60"/>
      <w:ind w:left="340" w:hanging="340"/>
    </w:pPr>
  </w:style>
  <w:style w:type="paragraph" w:customStyle="1" w:styleId="Note">
    <w:name w:val="Note"/>
    <w:basedOn w:val="BodyText"/>
    <w:rsid w:val="00047A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7AC0"/>
    <w:rPr>
      <w:b/>
      <w:spacing w:val="0"/>
    </w:rPr>
  </w:style>
  <w:style w:type="paragraph" w:customStyle="1" w:styleId="SuperTitle">
    <w:name w:val="SuperTitle"/>
    <w:basedOn w:val="Title"/>
    <w:rsid w:val="00047AC0"/>
    <w:pPr>
      <w:framePr w:wrap="auto" w:hAnchor="text" w:y="6049"/>
    </w:pPr>
    <w:rPr>
      <w:color w:val="000000"/>
      <w:sz w:val="40"/>
    </w:rPr>
  </w:style>
  <w:style w:type="paragraph" w:customStyle="1" w:styleId="TOCTitle">
    <w:name w:val="TOCTitle"/>
    <w:basedOn w:val="Heading1"/>
    <w:rsid w:val="00047AC0"/>
    <w:pPr>
      <w:spacing w:after="240"/>
      <w:jc w:val="center"/>
      <w:outlineLvl w:val="9"/>
    </w:pPr>
    <w:rPr>
      <w:caps/>
    </w:rPr>
  </w:style>
  <w:style w:type="paragraph" w:customStyle="1" w:styleId="Version">
    <w:name w:val="Version"/>
    <w:rsid w:val="00047A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7AC0"/>
    <w:pPr>
      <w:numPr>
        <w:numId w:val="12"/>
      </w:numPr>
      <w:tabs>
        <w:tab w:val="clear" w:pos="680"/>
      </w:tabs>
    </w:pPr>
  </w:style>
  <w:style w:type="paragraph" w:styleId="Index1">
    <w:name w:val="index 1"/>
    <w:basedOn w:val="Normal"/>
    <w:next w:val="Normal"/>
    <w:semiHidden/>
    <w:rsid w:val="00047AC0"/>
    <w:pPr>
      <w:keepNext w:val="0"/>
      <w:tabs>
        <w:tab w:val="right" w:pos="4176"/>
      </w:tabs>
      <w:ind w:left="198" w:hanging="198"/>
    </w:pPr>
    <w:rPr>
      <w:rFonts w:ascii="Garamond" w:hAnsi="Garamond"/>
    </w:rPr>
  </w:style>
  <w:style w:type="paragraph" w:styleId="IndexHeading">
    <w:name w:val="index heading"/>
    <w:basedOn w:val="Normal"/>
    <w:next w:val="Index1"/>
    <w:semiHidden/>
    <w:rsid w:val="00047AC0"/>
    <w:pPr>
      <w:spacing w:before="120" w:after="120"/>
    </w:pPr>
    <w:rPr>
      <w:rFonts w:ascii="Arial" w:hAnsi="Arial"/>
      <w:b/>
      <w:color w:val="918585"/>
      <w:sz w:val="24"/>
    </w:rPr>
  </w:style>
  <w:style w:type="paragraph" w:styleId="Header">
    <w:name w:val="header"/>
    <w:basedOn w:val="Normal"/>
    <w:link w:val="HeaderChar"/>
    <w:rsid w:val="00047A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AC0"/>
    <w:rPr>
      <w:rFonts w:ascii="Times New Roman" w:eastAsia="Times New Roman" w:hAnsi="Times New Roman" w:cs="Times New Roman"/>
      <w:sz w:val="16"/>
      <w:szCs w:val="20"/>
      <w:lang w:val="en-GB" w:eastAsia="en-US"/>
    </w:rPr>
  </w:style>
  <w:style w:type="paragraph" w:customStyle="1" w:styleId="Chapter">
    <w:name w:val="Chapter"/>
    <w:basedOn w:val="Normal"/>
    <w:rsid w:val="00047AC0"/>
    <w:pPr>
      <w:spacing w:before="240"/>
    </w:pPr>
    <w:rPr>
      <w:rFonts w:ascii="Times New Roman" w:hAnsi="Times New Roman"/>
      <w:smallCaps/>
      <w:spacing w:val="80"/>
      <w:sz w:val="28"/>
    </w:rPr>
  </w:style>
  <w:style w:type="paragraph" w:customStyle="1" w:styleId="InChapter">
    <w:name w:val="InChapter"/>
    <w:basedOn w:val="Heading3"/>
    <w:rsid w:val="00047AC0"/>
    <w:pPr>
      <w:spacing w:after="240"/>
      <w:outlineLvl w:val="9"/>
    </w:pPr>
    <w:rPr>
      <w:noProof/>
    </w:rPr>
  </w:style>
  <w:style w:type="paragraph" w:styleId="Index2">
    <w:name w:val="index 2"/>
    <w:basedOn w:val="Normal"/>
    <w:next w:val="Normal"/>
    <w:semiHidden/>
    <w:rsid w:val="00047AC0"/>
    <w:pPr>
      <w:tabs>
        <w:tab w:val="right" w:pos="4176"/>
      </w:tabs>
      <w:ind w:left="568" w:hanging="284"/>
    </w:pPr>
    <w:rPr>
      <w:rFonts w:ascii="Garamond" w:hAnsi="Garamond"/>
    </w:rPr>
  </w:style>
  <w:style w:type="paragraph" w:customStyle="1" w:styleId="Byline">
    <w:name w:val="Byline"/>
    <w:rsid w:val="00047A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AC0"/>
    <w:pPr>
      <w:tabs>
        <w:tab w:val="clear" w:pos="3600"/>
        <w:tab w:val="clear" w:pos="3958"/>
      </w:tabs>
      <w:jc w:val="right"/>
    </w:pPr>
  </w:style>
  <w:style w:type="character" w:styleId="Emphasis">
    <w:name w:val="Emphasis"/>
    <w:basedOn w:val="DefaultParagraphFont"/>
    <w:qFormat/>
    <w:rsid w:val="00047AC0"/>
    <w:rPr>
      <w:i/>
    </w:rPr>
  </w:style>
  <w:style w:type="paragraph" w:styleId="Caption">
    <w:name w:val="caption"/>
    <w:basedOn w:val="BodyText"/>
    <w:next w:val="Normal"/>
    <w:qFormat/>
    <w:rsid w:val="00047AC0"/>
    <w:pPr>
      <w:framePr w:w="2268" w:hSpace="181" w:vSpace="181" w:wrap="around" w:vAnchor="text" w:hAnchor="page" w:x="1135" w:y="285" w:anchorLock="1"/>
    </w:pPr>
    <w:rPr>
      <w:i/>
    </w:rPr>
  </w:style>
  <w:style w:type="paragraph" w:customStyle="1" w:styleId="MiniTOCTitle">
    <w:name w:val="MiniTOCTitle"/>
    <w:basedOn w:val="Heading4"/>
    <w:rsid w:val="00047AC0"/>
    <w:pPr>
      <w:spacing w:before="240"/>
      <w:outlineLvl w:val="9"/>
    </w:pPr>
    <w:rPr>
      <w:noProof/>
      <w:sz w:val="24"/>
    </w:rPr>
  </w:style>
  <w:style w:type="paragraph" w:customStyle="1" w:styleId="MiniTOCItem">
    <w:name w:val="MiniTOCItem"/>
    <w:basedOn w:val="ListBullet"/>
    <w:rsid w:val="00047AC0"/>
    <w:pPr>
      <w:numPr>
        <w:numId w:val="0"/>
      </w:numPr>
      <w:tabs>
        <w:tab w:val="right" w:leader="dot" w:pos="6521"/>
      </w:tabs>
      <w:spacing w:before="0" w:after="0"/>
    </w:pPr>
  </w:style>
  <w:style w:type="paragraph" w:customStyle="1" w:styleId="TOFTitle">
    <w:name w:val="TOFTitle"/>
    <w:basedOn w:val="TOCTitle"/>
    <w:rsid w:val="00047AC0"/>
  </w:style>
  <w:style w:type="paragraph" w:styleId="TableofFigures">
    <w:name w:val="table of figures"/>
    <w:basedOn w:val="Normal"/>
    <w:next w:val="Normal"/>
    <w:semiHidden/>
    <w:rsid w:val="00047AC0"/>
    <w:pPr>
      <w:tabs>
        <w:tab w:val="right" w:leader="dot" w:pos="9072"/>
      </w:tabs>
      <w:ind w:left="970" w:hanging="403"/>
    </w:pPr>
    <w:rPr>
      <w:rFonts w:ascii="Times New Roman" w:hAnsi="Times New Roman"/>
      <w:b/>
    </w:rPr>
  </w:style>
  <w:style w:type="paragraph" w:styleId="ListNumber">
    <w:name w:val="List Number"/>
    <w:basedOn w:val="List"/>
    <w:rsid w:val="00047AC0"/>
    <w:pPr>
      <w:numPr>
        <w:numId w:val="14"/>
      </w:numPr>
      <w:tabs>
        <w:tab w:val="clear" w:pos="340"/>
      </w:tabs>
    </w:pPr>
  </w:style>
  <w:style w:type="character" w:customStyle="1" w:styleId="WingdingSymbols">
    <w:name w:val="Wingding Symbols"/>
    <w:rsid w:val="00047AC0"/>
    <w:rPr>
      <w:rFonts w:ascii="Wingdings" w:hAnsi="Wingdings"/>
    </w:rPr>
  </w:style>
  <w:style w:type="paragraph" w:customStyle="1" w:styleId="TableHeading">
    <w:name w:val="Table Heading"/>
    <w:basedOn w:val="HeadingBase"/>
    <w:rsid w:val="00047AC0"/>
    <w:pPr>
      <w:keepLines/>
      <w:pBdr>
        <w:bottom w:val="single" w:sz="6" w:space="1" w:color="918585"/>
      </w:pBdr>
      <w:spacing w:before="240"/>
    </w:pPr>
  </w:style>
  <w:style w:type="character" w:customStyle="1" w:styleId="HotSpot">
    <w:name w:val="HotSpot"/>
    <w:rsid w:val="00047AC0"/>
    <w:rPr>
      <w:color w:val="0033CC"/>
      <w:u w:val="none"/>
    </w:rPr>
  </w:style>
  <w:style w:type="paragraph" w:customStyle="1" w:styleId="BodyTextRight">
    <w:name w:val="Body Text Right"/>
    <w:basedOn w:val="BodyText"/>
    <w:rsid w:val="00047AC0"/>
    <w:pPr>
      <w:spacing w:before="0" w:after="0"/>
      <w:jc w:val="right"/>
    </w:pPr>
  </w:style>
  <w:style w:type="paragraph" w:styleId="Index3">
    <w:name w:val="index 3"/>
    <w:basedOn w:val="ListNumber2"/>
    <w:next w:val="Normal"/>
    <w:semiHidden/>
    <w:rsid w:val="00047AC0"/>
    <w:pPr>
      <w:numPr>
        <w:numId w:val="0"/>
      </w:numPr>
      <w:tabs>
        <w:tab w:val="right" w:leader="dot" w:pos="4176"/>
      </w:tabs>
    </w:pPr>
  </w:style>
  <w:style w:type="paragraph" w:styleId="ListNumber2">
    <w:name w:val="List Number 2"/>
    <w:basedOn w:val="List2"/>
    <w:rsid w:val="00047AC0"/>
    <w:pPr>
      <w:numPr>
        <w:numId w:val="9"/>
      </w:numPr>
      <w:tabs>
        <w:tab w:val="clear" w:pos="1060"/>
      </w:tabs>
    </w:pPr>
  </w:style>
  <w:style w:type="paragraph" w:customStyle="1" w:styleId="MarginNote">
    <w:name w:val="Margin Note"/>
    <w:basedOn w:val="BodyText"/>
    <w:rsid w:val="00047A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A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A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AC0"/>
    <w:rPr>
      <w:sz w:val="32"/>
    </w:rPr>
  </w:style>
  <w:style w:type="paragraph" w:customStyle="1" w:styleId="HeadingProcedure">
    <w:name w:val="Heading Procedure"/>
    <w:basedOn w:val="HeadingBase"/>
    <w:next w:val="Normal"/>
    <w:rsid w:val="00047AC0"/>
    <w:pPr>
      <w:tabs>
        <w:tab w:val="left" w:pos="0"/>
      </w:tabs>
      <w:spacing w:before="120" w:after="60"/>
    </w:pPr>
    <w:rPr>
      <w:i/>
      <w:color w:val="918585"/>
      <w:sz w:val="22"/>
    </w:rPr>
  </w:style>
  <w:style w:type="paragraph" w:customStyle="1" w:styleId="TableBodyText">
    <w:name w:val="Table Body Text"/>
    <w:basedOn w:val="BodyText"/>
    <w:rsid w:val="00047AC0"/>
    <w:pPr>
      <w:spacing w:before="60" w:after="60"/>
    </w:pPr>
  </w:style>
  <w:style w:type="paragraph" w:styleId="ListContinue">
    <w:name w:val="List Continue"/>
    <w:basedOn w:val="List"/>
    <w:rsid w:val="00047AC0"/>
    <w:pPr>
      <w:ind w:firstLine="0"/>
    </w:pPr>
  </w:style>
  <w:style w:type="paragraph" w:customStyle="1" w:styleId="ListNote">
    <w:name w:val="List Note"/>
    <w:basedOn w:val="List"/>
    <w:rsid w:val="00047AC0"/>
    <w:pPr>
      <w:pBdr>
        <w:top w:val="single" w:sz="6" w:space="2" w:color="918585"/>
        <w:bottom w:val="single" w:sz="6" w:space="2" w:color="918585"/>
      </w:pBdr>
      <w:tabs>
        <w:tab w:val="left" w:pos="1021"/>
      </w:tabs>
      <w:ind w:firstLine="0"/>
    </w:pPr>
  </w:style>
  <w:style w:type="paragraph" w:customStyle="1" w:styleId="Warning">
    <w:name w:val="Warning"/>
    <w:basedOn w:val="BodyText"/>
    <w:rsid w:val="00047AC0"/>
    <w:pPr>
      <w:shd w:val="clear" w:color="auto" w:fill="D9D9D9"/>
      <w:tabs>
        <w:tab w:val="left" w:pos="992"/>
      </w:tabs>
      <w:ind w:left="119" w:right="119"/>
    </w:pPr>
    <w:rPr>
      <w:sz w:val="20"/>
    </w:rPr>
  </w:style>
  <w:style w:type="paragraph" w:customStyle="1" w:styleId="MarginIcons">
    <w:name w:val="Margin Icons"/>
    <w:basedOn w:val="BodyText"/>
    <w:rsid w:val="00047A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AC0"/>
    <w:rPr>
      <w:rFonts w:ascii="Courier New" w:hAnsi="Courier New"/>
    </w:rPr>
  </w:style>
  <w:style w:type="paragraph" w:customStyle="1" w:styleId="NoteBullet">
    <w:name w:val="Note Bullet"/>
    <w:basedOn w:val="Note"/>
    <w:rsid w:val="00047AC0"/>
    <w:pPr>
      <w:tabs>
        <w:tab w:val="clear" w:pos="680"/>
      </w:tabs>
      <w:spacing w:before="60" w:after="60"/>
    </w:pPr>
  </w:style>
  <w:style w:type="paragraph" w:customStyle="1" w:styleId="SubHeading2">
    <w:name w:val="SubHeading2"/>
    <w:basedOn w:val="HeadingBase"/>
    <w:rsid w:val="00047AC0"/>
    <w:pPr>
      <w:spacing w:before="240" w:after="60"/>
    </w:pPr>
    <w:rPr>
      <w:sz w:val="20"/>
    </w:rPr>
  </w:style>
  <w:style w:type="paragraph" w:customStyle="1" w:styleId="SubHeading1">
    <w:name w:val="SubHeading1"/>
    <w:basedOn w:val="HeadingBase"/>
    <w:rsid w:val="00047AC0"/>
    <w:pPr>
      <w:spacing w:before="240" w:after="60"/>
    </w:pPr>
    <w:rPr>
      <w:color w:val="918585"/>
      <w:sz w:val="22"/>
    </w:rPr>
  </w:style>
  <w:style w:type="paragraph" w:customStyle="1" w:styleId="SideHeading">
    <w:name w:val="Side Heading"/>
    <w:basedOn w:val="HeadingBase"/>
    <w:rsid w:val="00047A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AC0"/>
    <w:pPr>
      <w:numPr>
        <w:numId w:val="10"/>
      </w:numPr>
    </w:pPr>
  </w:style>
  <w:style w:type="paragraph" w:styleId="PlainText">
    <w:name w:val="Plain Text"/>
    <w:basedOn w:val="Normal"/>
    <w:link w:val="PlainTextChar"/>
    <w:rsid w:val="00047AC0"/>
    <w:rPr>
      <w:sz w:val="20"/>
    </w:rPr>
  </w:style>
  <w:style w:type="character" w:customStyle="1" w:styleId="PlainTextChar">
    <w:name w:val="Plain Text Char"/>
    <w:basedOn w:val="DefaultParagraphFont"/>
    <w:link w:val="PlainText"/>
    <w:rsid w:val="00047AC0"/>
    <w:rPr>
      <w:rFonts w:ascii="Courier New" w:eastAsia="Times New Roman" w:hAnsi="Courier New" w:cs="Times New Roman"/>
      <w:sz w:val="20"/>
      <w:szCs w:val="20"/>
      <w:lang w:eastAsia="en-US"/>
    </w:rPr>
  </w:style>
  <w:style w:type="character" w:customStyle="1" w:styleId="MenuOption">
    <w:name w:val="Menu Option"/>
    <w:basedOn w:val="DefaultParagraphFont"/>
    <w:rsid w:val="00047AC0"/>
    <w:rPr>
      <w:b/>
      <w:smallCaps/>
    </w:rPr>
  </w:style>
  <w:style w:type="paragraph" w:customStyle="1" w:styleId="TableListNumber">
    <w:name w:val="Table List Number"/>
    <w:basedOn w:val="ListNumber"/>
    <w:rsid w:val="00047AC0"/>
    <w:pPr>
      <w:numPr>
        <w:numId w:val="0"/>
      </w:numPr>
    </w:pPr>
  </w:style>
  <w:style w:type="paragraph" w:styleId="TOC4">
    <w:name w:val="toc 4"/>
    <w:basedOn w:val="TOCBase"/>
    <w:next w:val="Normal"/>
    <w:semiHidden/>
    <w:rsid w:val="00047AC0"/>
    <w:pPr>
      <w:tabs>
        <w:tab w:val="right" w:leader="dot" w:pos="9071"/>
      </w:tabs>
      <w:ind w:left="1701"/>
    </w:pPr>
  </w:style>
  <w:style w:type="paragraph" w:customStyle="1" w:styleId="ListAlpha">
    <w:name w:val="List Alpha"/>
    <w:basedOn w:val="List"/>
    <w:rsid w:val="00047AC0"/>
    <w:pPr>
      <w:numPr>
        <w:numId w:val="8"/>
      </w:numPr>
    </w:pPr>
  </w:style>
  <w:style w:type="paragraph" w:customStyle="1" w:styleId="ListAlpha2">
    <w:name w:val="List Alpha 2"/>
    <w:basedOn w:val="List2"/>
    <w:rsid w:val="00047AC0"/>
    <w:pPr>
      <w:numPr>
        <w:numId w:val="7"/>
      </w:numPr>
    </w:pPr>
  </w:style>
  <w:style w:type="paragraph" w:styleId="List2">
    <w:name w:val="List 2"/>
    <w:basedOn w:val="BodyText"/>
    <w:rsid w:val="00047AC0"/>
    <w:pPr>
      <w:tabs>
        <w:tab w:val="left" w:pos="680"/>
      </w:tabs>
      <w:spacing w:before="60" w:after="60"/>
      <w:ind w:left="680" w:hanging="340"/>
    </w:pPr>
  </w:style>
  <w:style w:type="paragraph" w:styleId="List3">
    <w:name w:val="List 3"/>
    <w:basedOn w:val="BodyText"/>
    <w:rsid w:val="00047AC0"/>
    <w:pPr>
      <w:tabs>
        <w:tab w:val="left" w:pos="1021"/>
      </w:tabs>
      <w:spacing w:before="60" w:after="60"/>
      <w:ind w:left="1020" w:hanging="340"/>
    </w:pPr>
  </w:style>
  <w:style w:type="paragraph" w:styleId="List4">
    <w:name w:val="List 4"/>
    <w:basedOn w:val="BodyText"/>
    <w:rsid w:val="00047AC0"/>
    <w:pPr>
      <w:tabs>
        <w:tab w:val="left" w:pos="1361"/>
      </w:tabs>
      <w:spacing w:before="60" w:after="60"/>
      <w:ind w:left="1361" w:hanging="340"/>
    </w:pPr>
  </w:style>
  <w:style w:type="paragraph" w:styleId="List5">
    <w:name w:val="List 5"/>
    <w:basedOn w:val="BodyText"/>
    <w:rsid w:val="00047AC0"/>
    <w:pPr>
      <w:tabs>
        <w:tab w:val="left" w:pos="1701"/>
      </w:tabs>
      <w:spacing w:before="60" w:after="60"/>
      <w:ind w:left="1701" w:hanging="340"/>
    </w:pPr>
  </w:style>
  <w:style w:type="paragraph" w:styleId="ListBullet3">
    <w:name w:val="List Bullet 3"/>
    <w:basedOn w:val="List3"/>
    <w:rsid w:val="00047AC0"/>
    <w:pPr>
      <w:numPr>
        <w:numId w:val="13"/>
      </w:numPr>
      <w:tabs>
        <w:tab w:val="clear" w:pos="1021"/>
      </w:tabs>
      <w:ind w:left="1037" w:hanging="357"/>
    </w:pPr>
  </w:style>
  <w:style w:type="paragraph" w:styleId="ListBullet4">
    <w:name w:val="List Bullet 4"/>
    <w:basedOn w:val="List4"/>
    <w:rsid w:val="00047AC0"/>
    <w:pPr>
      <w:numPr>
        <w:numId w:val="2"/>
      </w:numPr>
      <w:tabs>
        <w:tab w:val="clear" w:pos="1361"/>
      </w:tabs>
    </w:pPr>
  </w:style>
  <w:style w:type="paragraph" w:styleId="ListBullet5">
    <w:name w:val="List Bullet 5"/>
    <w:basedOn w:val="List5"/>
    <w:rsid w:val="00047AC0"/>
    <w:pPr>
      <w:numPr>
        <w:numId w:val="3"/>
      </w:numPr>
    </w:pPr>
  </w:style>
  <w:style w:type="paragraph" w:styleId="ListContinue2">
    <w:name w:val="List Continue 2"/>
    <w:basedOn w:val="List2"/>
    <w:rsid w:val="00047AC0"/>
    <w:pPr>
      <w:ind w:firstLine="0"/>
    </w:pPr>
  </w:style>
  <w:style w:type="paragraph" w:styleId="ListContinue3">
    <w:name w:val="List Continue 3"/>
    <w:basedOn w:val="List3"/>
    <w:rsid w:val="00047AC0"/>
    <w:pPr>
      <w:ind w:left="1021" w:firstLine="0"/>
    </w:pPr>
  </w:style>
  <w:style w:type="paragraph" w:styleId="ListContinue4">
    <w:name w:val="List Continue 4"/>
    <w:basedOn w:val="List4"/>
    <w:rsid w:val="00047AC0"/>
    <w:pPr>
      <w:ind w:firstLine="0"/>
    </w:pPr>
  </w:style>
  <w:style w:type="paragraph" w:styleId="ListContinue5">
    <w:name w:val="List Continue 5"/>
    <w:basedOn w:val="List5"/>
    <w:rsid w:val="00047AC0"/>
    <w:pPr>
      <w:ind w:firstLine="0"/>
    </w:pPr>
  </w:style>
  <w:style w:type="paragraph" w:styleId="ListNumber3">
    <w:name w:val="List Number 3"/>
    <w:basedOn w:val="List3"/>
    <w:rsid w:val="00047AC0"/>
    <w:pPr>
      <w:numPr>
        <w:numId w:val="4"/>
      </w:numPr>
    </w:pPr>
  </w:style>
  <w:style w:type="paragraph" w:styleId="ListNumber4">
    <w:name w:val="List Number 4"/>
    <w:basedOn w:val="List4"/>
    <w:rsid w:val="00047AC0"/>
    <w:pPr>
      <w:numPr>
        <w:numId w:val="5"/>
      </w:numPr>
    </w:pPr>
  </w:style>
  <w:style w:type="paragraph" w:styleId="ListNumber5">
    <w:name w:val="List Number 5"/>
    <w:basedOn w:val="List5"/>
    <w:rsid w:val="00047AC0"/>
    <w:pPr>
      <w:numPr>
        <w:numId w:val="6"/>
      </w:numPr>
    </w:pPr>
  </w:style>
  <w:style w:type="paragraph" w:styleId="BlockText">
    <w:name w:val="Block Text"/>
    <w:basedOn w:val="Normal"/>
    <w:rsid w:val="00047AC0"/>
    <w:pPr>
      <w:spacing w:after="120"/>
      <w:ind w:left="1440" w:right="1440"/>
    </w:pPr>
  </w:style>
  <w:style w:type="character" w:customStyle="1" w:styleId="Subscript">
    <w:name w:val="Subscript"/>
    <w:basedOn w:val="DefaultParagraphFont"/>
    <w:rsid w:val="00047AC0"/>
    <w:rPr>
      <w:sz w:val="16"/>
      <w:vertAlign w:val="subscript"/>
    </w:rPr>
  </w:style>
  <w:style w:type="character" w:customStyle="1" w:styleId="Superscript">
    <w:name w:val="Superscript"/>
    <w:basedOn w:val="DefaultParagraphFont"/>
    <w:rsid w:val="00047AC0"/>
    <w:rPr>
      <w:sz w:val="16"/>
      <w:vertAlign w:val="superscript"/>
    </w:rPr>
  </w:style>
  <w:style w:type="character" w:customStyle="1" w:styleId="Symbols">
    <w:name w:val="Symbols"/>
    <w:basedOn w:val="DefaultParagraphFont"/>
    <w:rsid w:val="00047AC0"/>
    <w:rPr>
      <w:rFonts w:ascii="Symbol" w:hAnsi="Symbol"/>
    </w:rPr>
  </w:style>
  <w:style w:type="character" w:customStyle="1" w:styleId="MenuOptions">
    <w:name w:val="Menu Options"/>
    <w:basedOn w:val="DefaultParagraphFont"/>
    <w:rsid w:val="00047AC0"/>
    <w:rPr>
      <w:rFonts w:ascii="Arial Narrow" w:hAnsi="Arial Narrow"/>
      <w:smallCaps/>
    </w:rPr>
  </w:style>
  <w:style w:type="character" w:customStyle="1" w:styleId="Buttons">
    <w:name w:val="Buttons"/>
    <w:basedOn w:val="DefaultParagraphFont"/>
    <w:rsid w:val="00047AC0"/>
    <w:rPr>
      <w:b/>
    </w:rPr>
  </w:style>
  <w:style w:type="character" w:customStyle="1" w:styleId="Underlined">
    <w:name w:val="Underlined"/>
    <w:basedOn w:val="DefaultParagraphFont"/>
    <w:rsid w:val="00047AC0"/>
    <w:rPr>
      <w:u w:val="single"/>
    </w:rPr>
  </w:style>
  <w:style w:type="paragraph" w:customStyle="1" w:styleId="TableBodyTextRight">
    <w:name w:val="Table Body Text Right"/>
    <w:basedOn w:val="TableBodyText"/>
    <w:rsid w:val="00047AC0"/>
    <w:pPr>
      <w:widowControl w:val="0"/>
      <w:autoSpaceDE w:val="0"/>
      <w:autoSpaceDN w:val="0"/>
      <w:adjustRightInd w:val="0"/>
      <w:jc w:val="right"/>
    </w:pPr>
    <w:rPr>
      <w:rFonts w:cs="Arial"/>
      <w:szCs w:val="18"/>
    </w:rPr>
  </w:style>
  <w:style w:type="paragraph" w:customStyle="1" w:styleId="CopyrightText">
    <w:name w:val="Copyright Text"/>
    <w:basedOn w:val="BodyText"/>
    <w:rsid w:val="00047AC0"/>
    <w:rPr>
      <w:sz w:val="18"/>
    </w:rPr>
  </w:style>
  <w:style w:type="paragraph" w:customStyle="1" w:styleId="BodySmallRight">
    <w:name w:val="Body Small Right"/>
    <w:basedOn w:val="BodyTextRight"/>
    <w:rsid w:val="00047AC0"/>
    <w:rPr>
      <w:sz w:val="18"/>
      <w:szCs w:val="18"/>
    </w:rPr>
  </w:style>
  <w:style w:type="paragraph" w:customStyle="1" w:styleId="MarginEdition">
    <w:name w:val="Margin Edition"/>
    <w:basedOn w:val="MarginNote"/>
    <w:rsid w:val="00047AC0"/>
    <w:pPr>
      <w:spacing w:before="0" w:after="0"/>
    </w:pPr>
    <w:rPr>
      <w:rFonts w:ascii="Times New Roman" w:hAnsi="Times New Roman"/>
      <w:color w:val="999999"/>
    </w:rPr>
  </w:style>
  <w:style w:type="paragraph" w:customStyle="1" w:styleId="Spacer">
    <w:name w:val="Spacer"/>
    <w:basedOn w:val="Normal"/>
    <w:rsid w:val="00047AC0"/>
    <w:rPr>
      <w:sz w:val="2"/>
      <w:szCs w:val="2"/>
    </w:rPr>
  </w:style>
  <w:style w:type="character" w:customStyle="1" w:styleId="Small">
    <w:name w:val="Small"/>
    <w:basedOn w:val="DefaultParagraphFont"/>
    <w:rsid w:val="00047AC0"/>
    <w:rPr>
      <w:sz w:val="16"/>
    </w:rPr>
  </w:style>
  <w:style w:type="paragraph" w:customStyle="1" w:styleId="WideTable">
    <w:name w:val="Wide Table"/>
    <w:basedOn w:val="Normal"/>
    <w:rsid w:val="00047AC0"/>
    <w:pPr>
      <w:ind w:left="-1418"/>
    </w:pPr>
    <w:rPr>
      <w:sz w:val="2"/>
      <w:szCs w:val="2"/>
    </w:rPr>
  </w:style>
  <w:style w:type="character" w:styleId="PageNumber">
    <w:name w:val="page number"/>
    <w:basedOn w:val="DefaultParagraphFont"/>
    <w:rsid w:val="00047AC0"/>
  </w:style>
  <w:style w:type="paragraph" w:styleId="Quote">
    <w:name w:val="Quote"/>
    <w:basedOn w:val="Heading1"/>
    <w:link w:val="QuoteChar"/>
    <w:qFormat/>
    <w:rsid w:val="00047AC0"/>
    <w:rPr>
      <w:b w:val="0"/>
      <w:sz w:val="72"/>
      <w:szCs w:val="72"/>
      <w:lang w:val="en-NZ"/>
    </w:rPr>
  </w:style>
  <w:style w:type="character" w:customStyle="1" w:styleId="QuoteChar">
    <w:name w:val="Quote Char"/>
    <w:basedOn w:val="DefaultParagraphFont"/>
    <w:link w:val="Quote"/>
    <w:rsid w:val="00047A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AC0"/>
    <w:pPr>
      <w:pageBreakBefore/>
    </w:pPr>
  </w:style>
  <w:style w:type="paragraph" w:customStyle="1" w:styleId="Border">
    <w:name w:val="Border"/>
    <w:basedOn w:val="Normal"/>
    <w:qFormat/>
    <w:rsid w:val="00047A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AC0"/>
    <w:rPr>
      <w:b/>
      <w:bCs/>
      <w:i/>
      <w:iCs/>
      <w:color w:val="auto"/>
    </w:rPr>
  </w:style>
  <w:style w:type="paragraph" w:styleId="IntenseQuote">
    <w:name w:val="Intense Quote"/>
    <w:basedOn w:val="Normal"/>
    <w:next w:val="Normal"/>
    <w:link w:val="IntenseQuoteChar"/>
    <w:uiPriority w:val="30"/>
    <w:qFormat/>
    <w:rsid w:val="00047A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A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AC0"/>
    <w:rPr>
      <w:smallCaps/>
      <w:color w:val="auto"/>
      <w:u w:val="single"/>
    </w:rPr>
  </w:style>
  <w:style w:type="character" w:styleId="IntenseReference">
    <w:name w:val="Intense Reference"/>
    <w:basedOn w:val="DefaultParagraphFont"/>
    <w:uiPriority w:val="32"/>
    <w:qFormat/>
    <w:rsid w:val="00047AC0"/>
    <w:rPr>
      <w:b/>
      <w:bCs/>
      <w:smallCaps/>
      <w:color w:val="auto"/>
      <w:spacing w:val="5"/>
      <w:u w:val="single"/>
    </w:rPr>
  </w:style>
  <w:style w:type="paragraph" w:customStyle="1" w:styleId="2ColumnHeading">
    <w:name w:val="2Column Heading"/>
    <w:basedOn w:val="BodyText"/>
    <w:qFormat/>
    <w:rsid w:val="00047AC0"/>
    <w:pPr>
      <w:spacing w:after="60"/>
      <w:ind w:left="-2268"/>
    </w:pPr>
    <w:rPr>
      <w:b/>
    </w:rPr>
  </w:style>
  <w:style w:type="paragraph" w:customStyle="1" w:styleId="Heading1TOC">
    <w:name w:val="Heading1 TOC"/>
    <w:basedOn w:val="Normal"/>
    <w:qFormat/>
    <w:rsid w:val="00047AC0"/>
    <w:pPr>
      <w:spacing w:before="240" w:after="120"/>
    </w:pPr>
    <w:rPr>
      <w:rFonts w:ascii="Times New Roman" w:hAnsi="Times New Roman"/>
      <w:b/>
      <w:sz w:val="32"/>
    </w:rPr>
  </w:style>
  <w:style w:type="paragraph" w:customStyle="1" w:styleId="Heading2TOC">
    <w:name w:val="Heading2 TOC"/>
    <w:basedOn w:val="Normal"/>
    <w:qFormat/>
    <w:rsid w:val="00047AC0"/>
    <w:pPr>
      <w:spacing w:before="240" w:after="60"/>
    </w:pPr>
    <w:rPr>
      <w:rFonts w:ascii="Times New Roman" w:hAnsi="Times New Roman"/>
      <w:b/>
      <w:sz w:val="28"/>
    </w:rPr>
  </w:style>
  <w:style w:type="character" w:customStyle="1" w:styleId="Underline">
    <w:name w:val="Underline"/>
    <w:basedOn w:val="DefaultParagraphFont"/>
    <w:qFormat/>
    <w:rsid w:val="00047AC0"/>
    <w:rPr>
      <w:u w:val="single"/>
    </w:rPr>
  </w:style>
  <w:style w:type="character" w:customStyle="1" w:styleId="BoldandItalics">
    <w:name w:val="Bold and Italics"/>
    <w:qFormat/>
    <w:rsid w:val="00047AC0"/>
    <w:rPr>
      <w:b/>
      <w:i/>
      <w:u w:val="none"/>
    </w:rPr>
  </w:style>
  <w:style w:type="paragraph" w:styleId="BalloonText">
    <w:name w:val="Balloon Text"/>
    <w:basedOn w:val="Normal"/>
    <w:link w:val="BalloonTextChar"/>
    <w:rsid w:val="00047AC0"/>
    <w:rPr>
      <w:rFonts w:ascii="Tahoma" w:hAnsi="Tahoma" w:cs="Tahoma"/>
      <w:sz w:val="16"/>
      <w:szCs w:val="16"/>
    </w:rPr>
  </w:style>
  <w:style w:type="character" w:customStyle="1" w:styleId="BalloonTextChar">
    <w:name w:val="Balloon Text Char"/>
    <w:basedOn w:val="DefaultParagraphFont"/>
    <w:link w:val="BalloonText"/>
    <w:rsid w:val="00047A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A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A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AC0"/>
    <w:rPr>
      <w:b/>
      <w:color w:val="660033"/>
      <w:spacing w:val="0"/>
    </w:rPr>
  </w:style>
  <w:style w:type="paragraph" w:customStyle="1" w:styleId="Nameditemlist">
    <w:name w:val="Named item list"/>
    <w:basedOn w:val="BodyText"/>
    <w:qFormat/>
    <w:rsid w:val="00047AC0"/>
    <w:pPr>
      <w:tabs>
        <w:tab w:val="left" w:pos="2835"/>
      </w:tabs>
      <w:ind w:left="2835" w:hanging="2835"/>
    </w:pPr>
  </w:style>
  <w:style w:type="paragraph" w:customStyle="1" w:styleId="BodyTextnopadding">
    <w:name w:val="Body Text no padding"/>
    <w:basedOn w:val="BodyText"/>
    <w:qFormat/>
    <w:rsid w:val="00047AC0"/>
    <w:pPr>
      <w:spacing w:before="0" w:after="0"/>
    </w:pPr>
  </w:style>
  <w:style w:type="paragraph" w:customStyle="1" w:styleId="BodyTextBold">
    <w:name w:val="Body Text Bold"/>
    <w:basedOn w:val="BodyText"/>
    <w:qFormat/>
    <w:rsid w:val="00047AC0"/>
    <w:rPr>
      <w:b/>
    </w:rPr>
  </w:style>
  <w:style w:type="character" w:styleId="Hyperlink">
    <w:name w:val="Hyperlink"/>
    <w:basedOn w:val="DefaultParagraphFont"/>
    <w:uiPriority w:val="99"/>
    <w:unhideWhenUsed/>
    <w:rsid w:val="00B335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472</Words>
  <Characters>3271</Characters>
  <Application>Microsoft Office Word</Application>
  <DocSecurity>0</DocSecurity>
  <Lines>74</Lines>
  <Paragraphs>48</Paragraphs>
  <ScaleCrop>false</ScaleCrop>
  <Company>Author-it Software Corporation Ltd.</Company>
  <LinksUpToDate>false</LinksUpToDate>
  <CharactersWithSpaces>3695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CPCCPD3029 Remove graffiti and apply anti-graffiti coatings</dc:title>
  <dc:subject>Approved</dc:subject>
  <dc:creator>BuildSkills Australia</dc:creator>
  <cp:keywords>Release: 3</cp:keywords>
  <dc:description>Review Date: 12 April 2008</dc:description>
  <cp:lastModifiedBy>HSD_TPCMSd.prod</cp:lastModifiedBy>
  <cp:revision>3</cp:revision>
  <dcterms:created xsi:type="dcterms:W3CDTF">2024-12-24T01:06:00Z</dcterms:created>
  <dcterms:modified xsi:type="dcterms:W3CDTF">2024-12-24T01:06:00Z</dcterms:modified>
</cp:coreProperties>
</file>