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7E0C" w:rsidP="00BE7E0C">
      <w:pPr>
        <w:pStyle w:val="Title"/>
      </w:pPr>
      <w:r>
        <w:fldChar w:fldCharType="begin"/>
      </w:r>
      <w:r>
        <w:instrText xml:space="preserve"> TITLE   \* MERGEFORMAT </w:instrText>
      </w:r>
      <w:r>
        <w:fldChar w:fldCharType="separate"/>
      </w:r>
      <w:r>
        <w:t>CPCCPD2013 Remove and replace doors and door and window components</w:t>
      </w:r>
      <w:r>
        <w:fldChar w:fldCharType="end"/>
      </w:r>
    </w:p>
    <w:p w:rsidR="00BE7E0C" w:rsidP="00BE7E0C">
      <w:pPr>
        <w:pStyle w:val="Version"/>
        <w:sectPr w:rsidSect="00745D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745DD3" w:rsidP="00745DD3">
      <w:pPr>
        <w:pStyle w:val="SuperHeading"/>
      </w:pPr>
      <w:r w:rsidRPr="00745DD3">
        <w:t>CPCCPD2013 Remove and replace doors and door and window components</w:t>
      </w:r>
    </w:p>
    <w:p w:rsidR="00000000" w:rsidRPr="00745DD3" w:rsidP="00745DD3">
      <w:pPr>
        <w:pStyle w:val="Heading1"/>
      </w:pPr>
      <w:bookmarkStart w:id="1" w:name="O_1291069"/>
      <w:bookmarkEnd w:id="1"/>
      <w:r w:rsidRPr="00745DD3">
        <w:t>Modification History</w:t>
      </w:r>
    </w:p>
    <w:tbl>
      <w:tblPr>
        <w:tblW w:w="0" w:type="auto"/>
        <w:tblLayout w:type="fixed"/>
        <w:tblCellMar>
          <w:left w:w="62" w:type="dxa"/>
          <w:right w:w="62" w:type="dxa"/>
        </w:tblCellMar>
        <w:tblLook w:val="0000"/>
      </w:tblPr>
      <w:tblGrid>
        <w:gridCol w:w="1128"/>
        <w:gridCol w:w="7944"/>
      </w:tblGrid>
      <w:tr w:rsidTr="00745DD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Release 4</w:t>
            </w:r>
          </w:p>
        </w:tc>
        <w:tc>
          <w:tcPr>
            <w:tcW w:w="7944" w:type="dxa"/>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Updated reference to general construction induction training program.</w:t>
            </w:r>
          </w:p>
        </w:tc>
      </w:tr>
      <w:tr w:rsidTr="00745DD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Release 3</w:t>
            </w:r>
          </w:p>
        </w:tc>
        <w:tc>
          <w:tcPr>
            <w:tcW w:w="7944" w:type="dxa"/>
            <w:tcBorders>
              <w:top w:val="nil"/>
              <w:left w:val="nil"/>
              <w:bottom w:val="nil"/>
              <w:right w:val="nil"/>
            </w:tcBorders>
            <w:tcMar>
              <w:top w:w="0" w:type="dxa"/>
              <w:left w:w="62" w:type="dxa"/>
              <w:bottom w:w="0" w:type="dxa"/>
              <w:right w:w="62" w:type="dxa"/>
            </w:tcMar>
          </w:tcPr>
          <w:p w:rsidR="00000000" w:rsidRPr="00745DD3" w:rsidP="00745DD3">
            <w:pPr>
              <w:pStyle w:val="BodyText"/>
            </w:pPr>
            <w:r w:rsidRPr="00745DD3">
              <w:t>This version first released with CPC Construction, Plumbing and Services Training Package Release 6.4.</w:t>
            </w:r>
          </w:p>
          <w:p w:rsidR="00000000" w:rsidP="00745DD3">
            <w:pPr>
              <w:pStyle w:val="BodyText"/>
              <w:rPr>
                <w:lang w:val="en-NZ"/>
              </w:rPr>
            </w:pPr>
            <w:r w:rsidRPr="00745DD3">
              <w:t>Correction to Training Package title in the Modification History from CPC Property Services to CPC Construction, Plumbing and Services Training Package i</w:t>
            </w:r>
            <w:r w:rsidRPr="00745DD3">
              <w:t>n Release 1 and 2.</w:t>
            </w:r>
          </w:p>
        </w:tc>
      </w:tr>
      <w:tr w:rsidTr="00745DD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Release 2</w:t>
            </w:r>
          </w:p>
        </w:tc>
        <w:tc>
          <w:tcPr>
            <w:tcW w:w="7944" w:type="dxa"/>
            <w:tcBorders>
              <w:top w:val="nil"/>
              <w:left w:val="nil"/>
              <w:bottom w:val="nil"/>
              <w:right w:val="nil"/>
            </w:tcBorders>
            <w:tcMar>
              <w:top w:w="0" w:type="dxa"/>
              <w:left w:w="62" w:type="dxa"/>
              <w:bottom w:w="0" w:type="dxa"/>
              <w:right w:w="62" w:type="dxa"/>
            </w:tcMar>
          </w:tcPr>
          <w:p w:rsidR="00000000" w:rsidRPr="00745DD3" w:rsidP="00745DD3">
            <w:pPr>
              <w:pStyle w:val="BodyText"/>
            </w:pPr>
            <w:r w:rsidRPr="00745DD3">
              <w:t>This version first released with CPC Property Services Training Package Release 5.1.</w:t>
            </w:r>
          </w:p>
          <w:p w:rsidR="00000000" w:rsidP="00745DD3">
            <w:pPr>
              <w:pStyle w:val="BodyText"/>
              <w:rPr>
                <w:lang w:val="en-NZ"/>
              </w:rPr>
            </w:pPr>
            <w:r w:rsidRPr="00745DD3">
              <w:t>Correction to Elements and Performance Criteria.  Removal of duplicate Performance Criteria 4.5.</w:t>
            </w:r>
          </w:p>
        </w:tc>
      </w:tr>
      <w:tr w:rsidTr="00745DD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Release 1</w:t>
            </w:r>
          </w:p>
        </w:tc>
        <w:tc>
          <w:tcPr>
            <w:tcW w:w="7944" w:type="dxa"/>
            <w:tcBorders>
              <w:top w:val="nil"/>
              <w:left w:val="nil"/>
              <w:bottom w:val="nil"/>
              <w:right w:val="nil"/>
            </w:tcBorders>
            <w:tcMar>
              <w:top w:w="0" w:type="dxa"/>
              <w:left w:w="62" w:type="dxa"/>
              <w:bottom w:w="0" w:type="dxa"/>
              <w:right w:w="62" w:type="dxa"/>
            </w:tcMar>
          </w:tcPr>
          <w:p w:rsidR="00000000" w:rsidRPr="00745DD3" w:rsidP="00745DD3">
            <w:pPr>
              <w:pStyle w:val="BodyText"/>
            </w:pPr>
            <w:r w:rsidRPr="00745DD3">
              <w:t xml:space="preserve">This version first released with </w:t>
            </w:r>
            <w:r w:rsidRPr="00745DD3">
              <w:t>CPC Property Services Training Package Release 5.0.</w:t>
            </w:r>
          </w:p>
          <w:p w:rsidR="00000000" w:rsidRPr="00745DD3" w:rsidP="00745DD3">
            <w:pPr>
              <w:pStyle w:val="BodyText"/>
            </w:pPr>
            <w:r w:rsidRPr="00745DD3">
              <w:t>Supersedes and is equivalent to CPCCPD2013A Remove and replace doors and door and window components.  Updated to meet the Standards for Training Packages 2012.</w:t>
            </w:r>
          </w:p>
        </w:tc>
      </w:tr>
    </w:tbl>
    <w:p w:rsidR="00000000" w:rsidRPr="00745DD3" w:rsidP="00745DD3">
      <w:pPr>
        <w:pStyle w:val="BodyText"/>
      </w:pPr>
    </w:p>
    <w:p w:rsidR="00000000" w:rsidRPr="00745DD3" w:rsidP="00745DD3">
      <w:pPr>
        <w:pStyle w:val="AllowPageBreak"/>
      </w:pPr>
    </w:p>
    <w:p w:rsidR="00000000" w:rsidRPr="00745DD3" w:rsidP="00745DD3">
      <w:pPr>
        <w:pStyle w:val="Heading1"/>
      </w:pPr>
      <w:bookmarkStart w:id="2" w:name="O_1291068"/>
      <w:bookmarkEnd w:id="2"/>
      <w:r w:rsidRPr="00745DD3">
        <w:t>Application</w:t>
      </w:r>
    </w:p>
    <w:p w:rsidR="00000000" w:rsidRPr="00745DD3" w:rsidP="00BE7E0C">
      <w:pPr>
        <w:pStyle w:val="BodyText"/>
      </w:pPr>
      <w:r w:rsidRPr="00745DD3">
        <w:t>This unit o</w:t>
      </w:r>
      <w:r w:rsidRPr="00745DD3">
        <w:t xml:space="preserve">f competency specifies the skills and knowledge required to remove and replace doors and door and window furniture for the purpose of painting. </w:t>
      </w:r>
    </w:p>
    <w:p w:rsidR="00000000" w:rsidRPr="00745DD3" w:rsidP="00BE7E0C">
      <w:pPr>
        <w:pStyle w:val="BodyText"/>
      </w:pPr>
      <w:r w:rsidRPr="00745DD3">
        <w:t>The unit includes planning and preparation for the work, removal and replacement of doors and door and window furniture, and completion of clean-up activities.</w:t>
      </w:r>
    </w:p>
    <w:p w:rsidR="00000000" w:rsidRPr="00745DD3" w:rsidP="00BE7E0C">
      <w:pPr>
        <w:pStyle w:val="BodyText"/>
      </w:pPr>
      <w:r w:rsidRPr="00745DD3">
        <w:t>The unit is suitable for those with basic skills and knowledge undertaking routine work tasks un</w:t>
      </w:r>
      <w:r w:rsidRPr="00745DD3">
        <w:t>der the direction of more experienced workers.</w:t>
      </w:r>
    </w:p>
    <w:p w:rsidR="00000000" w:rsidRPr="00745DD3" w:rsidP="00BE7E0C">
      <w:pPr>
        <w:pStyle w:val="BodyText"/>
      </w:pPr>
      <w:r w:rsidRPr="00745DD3">
        <w:t xml:space="preserve">Completion of the general construction industry training program specified by the model Code of Practice for Construction Work is required for any person who is to carry out construction work.  Achievement of </w:t>
      </w:r>
      <w:r w:rsidRPr="00745DD3">
        <w:t xml:space="preserve">CPCWHS1001 </w:t>
      </w:r>
      <w:r w:rsidRPr="00745DD3">
        <w:rPr>
          <w:rStyle w:val="Emphasis"/>
        </w:rPr>
        <w:t>Prepare to work safely in the construction industry</w:t>
      </w:r>
      <w:r w:rsidRPr="00745DD3">
        <w:t xml:space="preserve"> meets this requirement.</w:t>
      </w:r>
    </w:p>
    <w:p w:rsidR="00000000" w:rsidRPr="00745DD3" w:rsidP="00BE7E0C">
      <w:pPr>
        <w:pStyle w:val="BodyText"/>
      </w:pPr>
      <w:r w:rsidRPr="00745DD3">
        <w:t>No licensing, legislative or certification requirements apply to this unit at the time of publication.</w:t>
      </w:r>
    </w:p>
    <w:p w:rsidR="00000000" w:rsidRPr="00745DD3" w:rsidP="00745DD3">
      <w:pPr>
        <w:pStyle w:val="Heading1"/>
      </w:pPr>
      <w:bookmarkStart w:id="3" w:name="O_1291067"/>
      <w:bookmarkEnd w:id="3"/>
      <w:r w:rsidRPr="00745DD3">
        <w:t>Pre-requisite Unit</w:t>
      </w:r>
    </w:p>
    <w:p w:rsidR="00000000" w:rsidRPr="00745DD3" w:rsidP="00BE7E0C">
      <w:pPr>
        <w:pStyle w:val="BodyText"/>
      </w:pPr>
      <w:r w:rsidRPr="00745DD3">
        <w:t>CPCCWHS2001 Apply WHS requir</w:t>
      </w:r>
      <w:r w:rsidRPr="00745DD3">
        <w:t>ements, policies and procedures in the construction industry</w:t>
      </w:r>
    </w:p>
    <w:p w:rsidR="00000000" w:rsidRPr="00745DD3" w:rsidP="00745DD3">
      <w:pPr>
        <w:pStyle w:val="Heading1"/>
      </w:pPr>
      <w:bookmarkStart w:id="4" w:name="O_1291066"/>
      <w:bookmarkEnd w:id="4"/>
      <w:r w:rsidRPr="00745DD3">
        <w:t>Unit Sector</w:t>
      </w:r>
    </w:p>
    <w:p w:rsidR="00000000" w:rsidRPr="00745DD3" w:rsidP="00BE7E0C">
      <w:pPr>
        <w:pStyle w:val="BodyText"/>
      </w:pPr>
      <w:r w:rsidRPr="00745DD3">
        <w:t>Painting and Decorating</w:t>
      </w:r>
    </w:p>
    <w:p w:rsidR="00000000" w:rsidRPr="00745DD3" w:rsidP="00745DD3">
      <w:pPr>
        <w:pStyle w:val="Heading1"/>
      </w:pPr>
      <w:bookmarkStart w:id="5" w:name="O_1291065"/>
      <w:bookmarkEnd w:id="5"/>
      <w:r w:rsidRPr="00745DD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745DD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 xml:space="preserve">Performance criteria describe what needs to </w:t>
            </w:r>
            <w:r w:rsidRPr="00745DD3">
              <w:t>be done to demonstrate achievement of the element.</w:t>
            </w:r>
          </w:p>
        </w:tc>
      </w:tr>
      <w:tr w:rsidTr="00745DD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1</w:t>
            </w:r>
          </w:p>
        </w:tc>
        <w:tc>
          <w:tcPr>
            <w:tcW w:w="2357" w:type="dxa"/>
            <w:vMerge w:val="restart"/>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Plan and prepare.</w:t>
            </w:r>
          </w:p>
        </w:tc>
        <w:tc>
          <w:tcPr>
            <w:tcW w:w="804" w:type="dxa"/>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1.1</w:t>
            </w:r>
          </w:p>
        </w:tc>
        <w:tc>
          <w:tcPr>
            <w:tcW w:w="5659" w:type="dxa"/>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Review work instructions for requirements to remove and replace doors and windows components.</w:t>
            </w:r>
          </w:p>
        </w:tc>
      </w:tr>
      <w:tr w:rsidTr="00745D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1.2</w:t>
            </w:r>
          </w:p>
        </w:tc>
        <w:tc>
          <w:tcPr>
            <w:tcW w:w="5659" w:type="dxa"/>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Plan all work to meet relevant requirements of work health and safety (WHS), Commonwealth and state or territory legislation, environmental plans and obligations, manufacturers’ specifications and workplace requirements.</w:t>
            </w:r>
          </w:p>
        </w:tc>
      </w:tr>
      <w:tr w:rsidTr="00745D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1.3</w:t>
            </w:r>
          </w:p>
        </w:tc>
        <w:tc>
          <w:tcPr>
            <w:tcW w:w="5659" w:type="dxa"/>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Select and fit personal prot</w:t>
            </w:r>
            <w:r w:rsidRPr="00745DD3">
              <w:t>ective equipment (PPE) as required for each task.</w:t>
            </w:r>
          </w:p>
        </w:tc>
      </w:tr>
      <w:tr w:rsidTr="00745D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1.4</w:t>
            </w:r>
          </w:p>
        </w:tc>
        <w:tc>
          <w:tcPr>
            <w:tcW w:w="5659" w:type="dxa"/>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Inspect work site, assess hazards and apply risk controls, including required signage and barricades.</w:t>
            </w:r>
          </w:p>
        </w:tc>
      </w:tr>
      <w:tr w:rsidTr="00745D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1.5</w:t>
            </w:r>
          </w:p>
        </w:tc>
        <w:tc>
          <w:tcPr>
            <w:tcW w:w="5659" w:type="dxa"/>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Select tools and equipment, including personal protective equipment (PPE), check for serviceability and rectify/report any faults.</w:t>
            </w:r>
          </w:p>
        </w:tc>
      </w:tr>
      <w:tr w:rsidTr="00745DD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45DD3">
            <w:pPr>
              <w:pStyle w:val="BodyText"/>
              <w:rPr>
                <w:lang w:val="en-NZ"/>
              </w:rPr>
            </w:pPr>
          </w:p>
        </w:tc>
      </w:tr>
      <w:tr w:rsidTr="00745DD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2</w:t>
            </w:r>
          </w:p>
        </w:tc>
        <w:tc>
          <w:tcPr>
            <w:tcW w:w="2357" w:type="dxa"/>
            <w:vMerge w:val="restart"/>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Remove door and window components.</w:t>
            </w:r>
          </w:p>
        </w:tc>
        <w:tc>
          <w:tcPr>
            <w:tcW w:w="804" w:type="dxa"/>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2.1</w:t>
            </w:r>
          </w:p>
        </w:tc>
        <w:tc>
          <w:tcPr>
            <w:tcW w:w="5659" w:type="dxa"/>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 xml:space="preserve">Remove door and window components carefully, including doors, screens and fittings and door and window furniture. </w:t>
            </w:r>
          </w:p>
        </w:tc>
      </w:tr>
      <w:tr w:rsidTr="00745D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2.2</w:t>
            </w:r>
          </w:p>
        </w:tc>
        <w:tc>
          <w:tcPr>
            <w:tcW w:w="5659" w:type="dxa"/>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Remove components without damaging surrounding areas and objects.</w:t>
            </w:r>
          </w:p>
        </w:tc>
      </w:tr>
      <w:tr w:rsidTr="00745D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2.3</w:t>
            </w:r>
          </w:p>
        </w:tc>
        <w:tc>
          <w:tcPr>
            <w:tcW w:w="5659" w:type="dxa"/>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Locate or store components safely.</w:t>
            </w:r>
          </w:p>
        </w:tc>
      </w:tr>
      <w:tr w:rsidTr="00745DD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45DD3">
            <w:pPr>
              <w:pStyle w:val="BodyText"/>
              <w:rPr>
                <w:lang w:val="en-NZ"/>
              </w:rPr>
            </w:pPr>
          </w:p>
        </w:tc>
      </w:tr>
      <w:tr w:rsidTr="00745DD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3</w:t>
            </w:r>
          </w:p>
        </w:tc>
        <w:tc>
          <w:tcPr>
            <w:tcW w:w="2357" w:type="dxa"/>
            <w:vMerge w:val="restart"/>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 xml:space="preserve">Install glass to doors </w:t>
            </w:r>
            <w:r w:rsidRPr="00745DD3">
              <w:t>and windows.</w:t>
            </w:r>
          </w:p>
        </w:tc>
        <w:tc>
          <w:tcPr>
            <w:tcW w:w="804" w:type="dxa"/>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3.1</w:t>
            </w:r>
          </w:p>
        </w:tc>
        <w:tc>
          <w:tcPr>
            <w:tcW w:w="5659" w:type="dxa"/>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 xml:space="preserve">Use safe handling techniques for glass to remove old panes of glass from doors and windows safely, without </w:t>
            </w:r>
            <w:r w:rsidRPr="00745DD3">
              <w:t>undue damage and demonstrating correct hacking procedure.</w:t>
            </w:r>
          </w:p>
        </w:tc>
      </w:tr>
      <w:tr w:rsidTr="00745D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3.2</w:t>
            </w:r>
          </w:p>
        </w:tc>
        <w:tc>
          <w:tcPr>
            <w:tcW w:w="5659" w:type="dxa"/>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Determine the correct fixing method for inst</w:t>
            </w:r>
            <w:r w:rsidRPr="00745DD3">
              <w:t>allation of replacement glass.</w:t>
            </w:r>
          </w:p>
        </w:tc>
      </w:tr>
      <w:tr w:rsidTr="00745D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3.3</w:t>
            </w:r>
          </w:p>
        </w:tc>
        <w:tc>
          <w:tcPr>
            <w:tcW w:w="5659" w:type="dxa"/>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Measure and source type and style of glass for replacement in keeping with the finish and purpose of door or window.</w:t>
            </w:r>
          </w:p>
        </w:tc>
      </w:tr>
      <w:tr w:rsidTr="00745D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3.4</w:t>
            </w:r>
          </w:p>
        </w:tc>
        <w:tc>
          <w:tcPr>
            <w:tcW w:w="5659" w:type="dxa"/>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Clean, repair and prime door or window aperture before installation of replacement glass.</w:t>
            </w:r>
          </w:p>
        </w:tc>
      </w:tr>
      <w:tr w:rsidTr="00745D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3.5</w:t>
            </w:r>
          </w:p>
        </w:tc>
        <w:tc>
          <w:tcPr>
            <w:tcW w:w="5659" w:type="dxa"/>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Use safe handling techniques for glass to install replacement glass to specification and required finish.</w:t>
            </w:r>
          </w:p>
        </w:tc>
      </w:tr>
      <w:tr w:rsidTr="00745DD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45DD3">
            <w:pPr>
              <w:pStyle w:val="BodyText"/>
              <w:rPr>
                <w:lang w:val="en-NZ"/>
              </w:rPr>
            </w:pPr>
          </w:p>
        </w:tc>
      </w:tr>
      <w:tr w:rsidTr="00745DD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4</w:t>
            </w:r>
          </w:p>
        </w:tc>
        <w:tc>
          <w:tcPr>
            <w:tcW w:w="2357" w:type="dxa"/>
            <w:vMerge w:val="restart"/>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Replace doors and door and window furniture.</w:t>
            </w:r>
          </w:p>
        </w:tc>
        <w:tc>
          <w:tcPr>
            <w:tcW w:w="804" w:type="dxa"/>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4.1</w:t>
            </w:r>
          </w:p>
        </w:tc>
        <w:tc>
          <w:tcPr>
            <w:tcW w:w="5659" w:type="dxa"/>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Handle, place, hang and fix doors carefully into original position.</w:t>
            </w:r>
          </w:p>
        </w:tc>
      </w:tr>
      <w:tr w:rsidTr="00745D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4.2</w:t>
            </w:r>
          </w:p>
        </w:tc>
        <w:tc>
          <w:tcPr>
            <w:tcW w:w="5659" w:type="dxa"/>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Refit door furniture and fix back into place without marking door or surrounds.</w:t>
            </w:r>
          </w:p>
        </w:tc>
      </w:tr>
      <w:tr w:rsidTr="00745D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4.3</w:t>
            </w:r>
          </w:p>
        </w:tc>
        <w:tc>
          <w:tcPr>
            <w:tcW w:w="5659" w:type="dxa"/>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Refit window furniture and fix back into place without marking window surfaces or surrounds.</w:t>
            </w:r>
          </w:p>
        </w:tc>
      </w:tr>
      <w:tr w:rsidTr="00745D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4.4</w:t>
            </w:r>
          </w:p>
        </w:tc>
        <w:tc>
          <w:tcPr>
            <w:tcW w:w="5659" w:type="dxa"/>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Replace screens securely in position without damage to surrounds.</w:t>
            </w:r>
          </w:p>
        </w:tc>
      </w:tr>
      <w:tr w:rsidTr="00745DD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45DD3">
            <w:pPr>
              <w:pStyle w:val="BodyText"/>
              <w:rPr>
                <w:lang w:val="en-NZ"/>
              </w:rPr>
            </w:pPr>
          </w:p>
        </w:tc>
      </w:tr>
      <w:tr w:rsidTr="00745DD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5</w:t>
            </w:r>
          </w:p>
        </w:tc>
        <w:tc>
          <w:tcPr>
            <w:tcW w:w="2357" w:type="dxa"/>
            <w:vMerge w:val="restart"/>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Clean up.</w:t>
            </w:r>
          </w:p>
        </w:tc>
        <w:tc>
          <w:tcPr>
            <w:tcW w:w="804" w:type="dxa"/>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5.1</w:t>
            </w:r>
          </w:p>
        </w:tc>
        <w:tc>
          <w:tcPr>
            <w:tcW w:w="5659" w:type="dxa"/>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Clean up, meeting all legislative and workplace requirements for safety, waste disposal, materials handling and protection of the environment.</w:t>
            </w:r>
          </w:p>
        </w:tc>
      </w:tr>
      <w:tr w:rsidTr="00745D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5.2</w:t>
            </w:r>
          </w:p>
        </w:tc>
        <w:tc>
          <w:tcPr>
            <w:tcW w:w="5659" w:type="dxa"/>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Clear work area and reuse, recycle or dispose of materials and waste.</w:t>
            </w:r>
          </w:p>
        </w:tc>
      </w:tr>
      <w:tr w:rsidTr="00745DD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45DD3">
            <w:pPr>
              <w:pStyle w:val="BodyText"/>
              <w:rPr>
                <w:lang w:val="en-NZ"/>
              </w:rPr>
            </w:pPr>
            <w:r w:rsidRPr="00745DD3">
              <w:t>5.3</w:t>
            </w:r>
          </w:p>
        </w:tc>
        <w:tc>
          <w:tcPr>
            <w:tcW w:w="5659" w:type="dxa"/>
            <w:tcBorders>
              <w:top w:val="nil"/>
              <w:left w:val="nil"/>
              <w:bottom w:val="nil"/>
              <w:right w:val="nil"/>
            </w:tcBorders>
            <w:tcMar>
              <w:top w:w="0" w:type="dxa"/>
              <w:left w:w="62" w:type="dxa"/>
              <w:bottom w:w="0" w:type="dxa"/>
              <w:right w:w="62" w:type="dxa"/>
            </w:tcMar>
          </w:tcPr>
          <w:p w:rsidR="00000000" w:rsidRPr="00745DD3" w:rsidP="00745DD3">
            <w:pPr>
              <w:pStyle w:val="BodyText"/>
            </w:pPr>
            <w:r w:rsidRPr="00745DD3">
              <w:t>Check, maintain and store tools and equipment and rectify/report any faults.</w:t>
            </w:r>
          </w:p>
        </w:tc>
      </w:tr>
    </w:tbl>
    <w:p w:rsidR="00000000" w:rsidRPr="00745DD3" w:rsidP="00745DD3">
      <w:pPr>
        <w:pStyle w:val="BodyText"/>
      </w:pPr>
    </w:p>
    <w:p w:rsidR="00000000" w:rsidRPr="00745DD3" w:rsidP="00745DD3">
      <w:pPr>
        <w:pStyle w:val="AllowPageBreak"/>
      </w:pPr>
    </w:p>
    <w:p w:rsidR="00000000" w:rsidRPr="00745DD3" w:rsidP="00745DD3">
      <w:pPr>
        <w:pStyle w:val="Heading1"/>
      </w:pPr>
      <w:bookmarkStart w:id="6" w:name="O_1291064"/>
      <w:bookmarkEnd w:id="6"/>
      <w:r w:rsidRPr="00745DD3">
        <w:t>Foundation Skills</w:t>
      </w:r>
    </w:p>
    <w:p w:rsidR="00000000" w:rsidRPr="00745DD3" w:rsidP="00BE7E0C">
      <w:pPr>
        <w:pStyle w:val="BodyText"/>
      </w:pPr>
      <w:r w:rsidRPr="00745DD3">
        <w:t xml:space="preserve">Foundation skills essential to performance are explicit in the performance criteria of this unit of competency. </w:t>
      </w:r>
    </w:p>
    <w:p w:rsidR="00000000" w:rsidRPr="00745DD3" w:rsidP="00745DD3">
      <w:pPr>
        <w:pStyle w:val="Heading1"/>
      </w:pPr>
      <w:bookmarkStart w:id="7" w:name="O_1291063"/>
      <w:bookmarkEnd w:id="7"/>
      <w:r w:rsidRPr="00745DD3">
        <w:t>Unit Mapping Information</w:t>
      </w:r>
    </w:p>
    <w:p w:rsidR="00000000" w:rsidRPr="00745DD3" w:rsidP="00BE7E0C">
      <w:pPr>
        <w:pStyle w:val="BodyText"/>
      </w:pPr>
      <w:r w:rsidRPr="00745DD3">
        <w:t>Supersedes and equivalent to CPCCPD2013A Remove and replace doors and door and window components.</w:t>
      </w:r>
    </w:p>
    <w:p w:rsidR="00000000" w:rsidRPr="00745DD3" w:rsidP="00745DD3">
      <w:pPr>
        <w:pStyle w:val="Heading1"/>
      </w:pPr>
      <w:bookmarkStart w:id="8" w:name="O_1291070"/>
      <w:bookmarkEnd w:id="8"/>
      <w:r w:rsidRPr="00745DD3">
        <w:t>Links</w:t>
      </w:r>
    </w:p>
    <w:p w:rsidR="00000000" w:rsidRPr="00745DD3" w:rsidP="00BE7E0C">
      <w:pPr>
        <w:pStyle w:val="BodyText"/>
      </w:pPr>
      <w:r w:rsidRPr="00745DD3">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3B3CE8">
        <w:rPr>
          <w:rStyle w:val="Hyperlink"/>
        </w:rPr>
        <w:t>https://vetnet.gov.au/Pages/TrainingDocs.aspx?q=7e15fa6a-68b8-4097-b099-030a5569b1ad</w:t>
      </w:r>
      <w:r>
        <w:fldChar w:fldCharType="end"/>
      </w:r>
    </w:p>
    <w:p w:rsidR="00000000" w:rsidRPr="00745DD3" w:rsidP="00745DD3"/>
    <w:sectPr w:rsidSect="00745D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D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DD3" w:rsidRPr="00BE7E0C" w:rsidP="00BE7E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D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E0C" w:rsidP="00745D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7E0C" w:rsidP="00745DD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BE7E0C" w:rsidP="00745D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D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E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5DD3" w:rsidRPr="00BE7E0C" w:rsidP="00BE7E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D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E0C" w:rsidRPr="002D2AF8" w:rsidP="00745DD3">
    <w:pPr>
      <w:pStyle w:val="Header"/>
      <w:framePr w:wrap="around"/>
    </w:pPr>
    <w:r>
      <w:fldChar w:fldCharType="begin"/>
    </w:r>
    <w:r>
      <w:instrText xml:space="preserve"> TITLE   \* MERGEFORMAT </w:instrText>
    </w:r>
    <w:r>
      <w:fldChar w:fldCharType="separate"/>
    </w:r>
    <w:r>
      <w:t>CPCCPD2013 Remove and replace doors and door and window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BE7E0C" w:rsidP="00745D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D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5DD3"/>
    <w:pPr>
      <w:spacing w:before="360" w:after="60"/>
      <w:outlineLvl w:val="0"/>
    </w:pPr>
    <w:rPr>
      <w:sz w:val="32"/>
    </w:rPr>
  </w:style>
  <w:style w:type="paragraph" w:styleId="Heading2">
    <w:name w:val="heading 2"/>
    <w:basedOn w:val="HeadingBase"/>
    <w:next w:val="BodyText"/>
    <w:link w:val="Heading2Char"/>
    <w:qFormat/>
    <w:rsid w:val="00745DD3"/>
    <w:pPr>
      <w:keepLines/>
      <w:spacing w:before="240" w:after="120"/>
      <w:outlineLvl w:val="1"/>
    </w:pPr>
    <w:rPr>
      <w:sz w:val="28"/>
      <w:szCs w:val="40"/>
    </w:rPr>
  </w:style>
  <w:style w:type="paragraph" w:styleId="Heading3">
    <w:name w:val="heading 3"/>
    <w:basedOn w:val="HeadingBase"/>
    <w:next w:val="BodyText"/>
    <w:link w:val="Heading3Char"/>
    <w:qFormat/>
    <w:rsid w:val="00745DD3"/>
    <w:pPr>
      <w:spacing w:before="180" w:after="120"/>
      <w:outlineLvl w:val="2"/>
    </w:pPr>
    <w:rPr>
      <w:spacing w:val="-10"/>
      <w:kern w:val="32"/>
    </w:rPr>
  </w:style>
  <w:style w:type="paragraph" w:styleId="Heading4">
    <w:name w:val="heading 4"/>
    <w:basedOn w:val="HeadingBase"/>
    <w:next w:val="BodyText"/>
    <w:link w:val="Heading4Char"/>
    <w:qFormat/>
    <w:rsid w:val="00745DD3"/>
    <w:pPr>
      <w:spacing w:before="160" w:after="120"/>
      <w:outlineLvl w:val="3"/>
    </w:pPr>
    <w:rPr>
      <w:sz w:val="22"/>
    </w:rPr>
  </w:style>
  <w:style w:type="paragraph" w:styleId="Heading5">
    <w:name w:val="heading 5"/>
    <w:basedOn w:val="HeadingBase"/>
    <w:next w:val="Normal"/>
    <w:link w:val="Heading5Char"/>
    <w:qFormat/>
    <w:rsid w:val="00745DD3"/>
    <w:pPr>
      <w:spacing w:before="80"/>
      <w:outlineLvl w:val="4"/>
    </w:pPr>
    <w:rPr>
      <w:color w:val="918585"/>
      <w:sz w:val="20"/>
    </w:rPr>
  </w:style>
  <w:style w:type="paragraph" w:styleId="Heading6">
    <w:name w:val="heading 6"/>
    <w:basedOn w:val="HeadingBase"/>
    <w:next w:val="Normal"/>
    <w:link w:val="Heading6Char"/>
    <w:qFormat/>
    <w:rsid w:val="00745DD3"/>
    <w:pPr>
      <w:spacing w:before="60"/>
      <w:outlineLvl w:val="5"/>
    </w:pPr>
    <w:rPr>
      <w:color w:val="918585"/>
      <w:sz w:val="20"/>
    </w:rPr>
  </w:style>
  <w:style w:type="paragraph" w:styleId="Heading7">
    <w:name w:val="heading 7"/>
    <w:basedOn w:val="Normal"/>
    <w:next w:val="Normal"/>
    <w:link w:val="Heading7Char"/>
    <w:qFormat/>
    <w:rsid w:val="00745DD3"/>
    <w:pPr>
      <w:ind w:left="720"/>
      <w:outlineLvl w:val="6"/>
    </w:pPr>
    <w:rPr>
      <w:i/>
    </w:rPr>
  </w:style>
  <w:style w:type="paragraph" w:styleId="Heading8">
    <w:name w:val="heading 8"/>
    <w:basedOn w:val="Normal"/>
    <w:next w:val="Normal"/>
    <w:link w:val="Heading8Char"/>
    <w:qFormat/>
    <w:rsid w:val="00745DD3"/>
    <w:pPr>
      <w:ind w:left="720"/>
      <w:outlineLvl w:val="7"/>
    </w:pPr>
    <w:rPr>
      <w:i/>
    </w:rPr>
  </w:style>
  <w:style w:type="paragraph" w:styleId="Heading9">
    <w:name w:val="heading 9"/>
    <w:basedOn w:val="Normal"/>
    <w:next w:val="Normal"/>
    <w:link w:val="Heading9Char"/>
    <w:qFormat/>
    <w:rsid w:val="00745DD3"/>
    <w:pPr>
      <w:ind w:left="720"/>
      <w:outlineLvl w:val="8"/>
    </w:pPr>
    <w:rPr>
      <w:i/>
    </w:rPr>
  </w:style>
  <w:style w:type="character" w:default="1" w:styleId="DefaultParagraphFont">
    <w:name w:val="Default Paragraph Font"/>
    <w:uiPriority w:val="1"/>
    <w:unhideWhenUsed/>
    <w:rsid w:val="00745D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5DD3"/>
  </w:style>
  <w:style w:type="character" w:customStyle="1" w:styleId="Heading1Char">
    <w:name w:val="Heading 1 Char"/>
    <w:basedOn w:val="DefaultParagraphFont"/>
    <w:link w:val="Heading1"/>
    <w:rsid w:val="00745DD3"/>
    <w:rPr>
      <w:rFonts w:ascii="Times New Roman" w:eastAsia="Times New Roman" w:hAnsi="Times New Roman" w:cs="Times New Roman"/>
      <w:b/>
      <w:sz w:val="32"/>
      <w:szCs w:val="20"/>
      <w:lang w:eastAsia="en-US"/>
    </w:rPr>
  </w:style>
  <w:style w:type="paragraph" w:styleId="BodyText">
    <w:name w:val="Body Text"/>
    <w:basedOn w:val="Normal"/>
    <w:link w:val="BodyTextChar"/>
    <w:rsid w:val="00745D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5DD3"/>
    <w:rPr>
      <w:rFonts w:ascii="Times New Roman" w:eastAsia="Times New Roman" w:hAnsi="Times New Roman" w:cs="Times New Roman"/>
      <w:sz w:val="24"/>
      <w:lang w:eastAsia="en-US"/>
    </w:rPr>
  </w:style>
  <w:style w:type="character" w:styleId="Emphasis">
    <w:name w:val="Emphasis"/>
    <w:basedOn w:val="DefaultParagraphFont"/>
    <w:qFormat/>
    <w:rsid w:val="00745DD3"/>
    <w:rPr>
      <w:i/>
    </w:rPr>
  </w:style>
  <w:style w:type="paragraph" w:customStyle="1" w:styleId="SuperHeading">
    <w:name w:val="SuperHeading"/>
    <w:basedOn w:val="Normal"/>
    <w:rsid w:val="00745DD3"/>
    <w:pPr>
      <w:spacing w:before="240" w:after="120"/>
      <w:outlineLvl w:val="0"/>
    </w:pPr>
    <w:rPr>
      <w:rFonts w:ascii="Times New Roman" w:hAnsi="Times New Roman"/>
      <w:b/>
      <w:sz w:val="32"/>
    </w:rPr>
  </w:style>
  <w:style w:type="paragraph" w:customStyle="1" w:styleId="AllowPageBreak">
    <w:name w:val="AllowPageBreak"/>
    <w:rsid w:val="00745D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5D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5D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5D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5D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5D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5D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5D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5DD3"/>
    <w:rPr>
      <w:rFonts w:ascii="Courier New" w:eastAsia="Times New Roman" w:hAnsi="Courier New" w:cs="Times New Roman"/>
      <w:i/>
      <w:szCs w:val="20"/>
      <w:lang w:eastAsia="en-US"/>
    </w:rPr>
  </w:style>
  <w:style w:type="paragraph" w:customStyle="1" w:styleId="HeadingBase">
    <w:name w:val="Heading Base"/>
    <w:rsid w:val="00745D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5DD3"/>
    <w:pPr>
      <w:tabs>
        <w:tab w:val="right" w:leader="dot" w:pos="9072"/>
      </w:tabs>
      <w:ind w:left="567"/>
    </w:pPr>
    <w:rPr>
      <w:szCs w:val="22"/>
    </w:rPr>
  </w:style>
  <w:style w:type="paragraph" w:customStyle="1" w:styleId="TOCBase">
    <w:name w:val="TOC Base"/>
    <w:rsid w:val="00745D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5DD3"/>
    <w:pPr>
      <w:tabs>
        <w:tab w:val="right" w:leader="dot" w:pos="9072"/>
      </w:tabs>
      <w:spacing w:before="40" w:after="40"/>
      <w:ind w:left="284"/>
    </w:pPr>
    <w:rPr>
      <w:rFonts w:ascii="Times New Roman" w:hAnsi="Times New Roman"/>
    </w:rPr>
  </w:style>
  <w:style w:type="paragraph" w:styleId="TOC1">
    <w:name w:val="toc 1"/>
    <w:basedOn w:val="TOCBase"/>
    <w:next w:val="Normal"/>
    <w:rsid w:val="00745D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5D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5DD3"/>
    <w:rPr>
      <w:rFonts w:ascii="Times New Roman" w:eastAsia="Times New Roman" w:hAnsi="Times New Roman" w:cs="Times New Roman"/>
      <w:sz w:val="16"/>
      <w:lang w:eastAsia="en-US"/>
    </w:rPr>
  </w:style>
  <w:style w:type="paragraph" w:styleId="Title">
    <w:name w:val="Title"/>
    <w:basedOn w:val="HeadingBase"/>
    <w:link w:val="TitleChar"/>
    <w:qFormat/>
    <w:rsid w:val="00745DD3"/>
    <w:pPr>
      <w:spacing w:before="5040"/>
      <w:jc w:val="center"/>
    </w:pPr>
    <w:rPr>
      <w:sz w:val="48"/>
      <w:szCs w:val="72"/>
      <w:lang w:val="en-US"/>
    </w:rPr>
  </w:style>
  <w:style w:type="character" w:customStyle="1" w:styleId="TitleChar">
    <w:name w:val="Title Char"/>
    <w:basedOn w:val="DefaultParagraphFont"/>
    <w:link w:val="Title"/>
    <w:rsid w:val="00745D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5DD3"/>
    <w:pPr>
      <w:tabs>
        <w:tab w:val="left" w:pos="3600"/>
        <w:tab w:val="left" w:pos="3958"/>
      </w:tabs>
    </w:pPr>
  </w:style>
  <w:style w:type="paragraph" w:styleId="List">
    <w:name w:val="List"/>
    <w:basedOn w:val="BodyText"/>
    <w:next w:val="BodyText"/>
    <w:rsid w:val="00745DD3"/>
    <w:pPr>
      <w:tabs>
        <w:tab w:val="left" w:pos="340"/>
      </w:tabs>
      <w:spacing w:before="60" w:after="60"/>
      <w:ind w:left="340" w:hanging="340"/>
    </w:pPr>
  </w:style>
  <w:style w:type="paragraph" w:styleId="ListBullet">
    <w:name w:val="List Bullet"/>
    <w:basedOn w:val="List"/>
    <w:rsid w:val="00745DD3"/>
    <w:pPr>
      <w:numPr>
        <w:numId w:val="10"/>
      </w:numPr>
      <w:tabs>
        <w:tab w:val="clear" w:pos="340"/>
      </w:tabs>
      <w:spacing w:before="40" w:after="40"/>
    </w:pPr>
  </w:style>
  <w:style w:type="paragraph" w:customStyle="1" w:styleId="Note">
    <w:name w:val="Note"/>
    <w:basedOn w:val="BodyText"/>
    <w:rsid w:val="00745DD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45DD3"/>
    <w:rPr>
      <w:b/>
      <w:spacing w:val="0"/>
    </w:rPr>
  </w:style>
  <w:style w:type="paragraph" w:customStyle="1" w:styleId="SuperTitle">
    <w:name w:val="SuperTitle"/>
    <w:basedOn w:val="Title"/>
    <w:rsid w:val="00745DD3"/>
    <w:pPr>
      <w:framePr w:wrap="auto" w:hAnchor="text" w:y="6049"/>
    </w:pPr>
    <w:rPr>
      <w:color w:val="000000"/>
      <w:sz w:val="40"/>
    </w:rPr>
  </w:style>
  <w:style w:type="paragraph" w:customStyle="1" w:styleId="TOCTitle">
    <w:name w:val="TOCTitle"/>
    <w:basedOn w:val="Heading1"/>
    <w:rsid w:val="00745DD3"/>
    <w:pPr>
      <w:spacing w:after="240"/>
      <w:jc w:val="center"/>
      <w:outlineLvl w:val="9"/>
    </w:pPr>
    <w:rPr>
      <w:caps/>
    </w:rPr>
  </w:style>
  <w:style w:type="paragraph" w:customStyle="1" w:styleId="Version">
    <w:name w:val="Version"/>
    <w:rsid w:val="00745D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5DD3"/>
    <w:pPr>
      <w:numPr>
        <w:numId w:val="11"/>
      </w:numPr>
      <w:tabs>
        <w:tab w:val="clear" w:pos="680"/>
      </w:tabs>
    </w:pPr>
  </w:style>
  <w:style w:type="paragraph" w:styleId="Index1">
    <w:name w:val="index 1"/>
    <w:basedOn w:val="Normal"/>
    <w:next w:val="Normal"/>
    <w:semiHidden/>
    <w:rsid w:val="00745DD3"/>
    <w:pPr>
      <w:keepNext w:val="0"/>
      <w:tabs>
        <w:tab w:val="right" w:pos="4176"/>
      </w:tabs>
      <w:ind w:left="198" w:hanging="198"/>
    </w:pPr>
    <w:rPr>
      <w:rFonts w:ascii="Garamond" w:hAnsi="Garamond"/>
    </w:rPr>
  </w:style>
  <w:style w:type="paragraph" w:styleId="IndexHeading">
    <w:name w:val="index heading"/>
    <w:basedOn w:val="Normal"/>
    <w:next w:val="Index1"/>
    <w:semiHidden/>
    <w:rsid w:val="00745DD3"/>
    <w:pPr>
      <w:spacing w:before="120" w:after="120"/>
    </w:pPr>
    <w:rPr>
      <w:rFonts w:ascii="Arial" w:hAnsi="Arial"/>
      <w:b/>
      <w:color w:val="918585"/>
      <w:sz w:val="24"/>
    </w:rPr>
  </w:style>
  <w:style w:type="paragraph" w:styleId="Header">
    <w:name w:val="header"/>
    <w:basedOn w:val="Normal"/>
    <w:link w:val="HeaderChar"/>
    <w:rsid w:val="00745D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5DD3"/>
    <w:rPr>
      <w:rFonts w:ascii="Times New Roman" w:eastAsia="Times New Roman" w:hAnsi="Times New Roman" w:cs="Times New Roman"/>
      <w:sz w:val="16"/>
      <w:szCs w:val="20"/>
      <w:lang w:val="en-GB" w:eastAsia="en-US"/>
    </w:rPr>
  </w:style>
  <w:style w:type="paragraph" w:customStyle="1" w:styleId="Chapter">
    <w:name w:val="Chapter"/>
    <w:basedOn w:val="Normal"/>
    <w:rsid w:val="00745DD3"/>
    <w:pPr>
      <w:spacing w:before="240"/>
    </w:pPr>
    <w:rPr>
      <w:rFonts w:ascii="Times New Roman" w:hAnsi="Times New Roman"/>
      <w:smallCaps/>
      <w:spacing w:val="80"/>
      <w:sz w:val="28"/>
    </w:rPr>
  </w:style>
  <w:style w:type="paragraph" w:customStyle="1" w:styleId="InChapter">
    <w:name w:val="InChapter"/>
    <w:basedOn w:val="Heading3"/>
    <w:rsid w:val="00745DD3"/>
    <w:pPr>
      <w:spacing w:after="240"/>
      <w:outlineLvl w:val="9"/>
    </w:pPr>
    <w:rPr>
      <w:noProof/>
    </w:rPr>
  </w:style>
  <w:style w:type="paragraph" w:styleId="Index2">
    <w:name w:val="index 2"/>
    <w:basedOn w:val="Normal"/>
    <w:next w:val="Normal"/>
    <w:semiHidden/>
    <w:rsid w:val="00745DD3"/>
    <w:pPr>
      <w:tabs>
        <w:tab w:val="right" w:pos="4176"/>
      </w:tabs>
      <w:ind w:left="568" w:hanging="284"/>
    </w:pPr>
    <w:rPr>
      <w:rFonts w:ascii="Garamond" w:hAnsi="Garamond"/>
    </w:rPr>
  </w:style>
  <w:style w:type="paragraph" w:customStyle="1" w:styleId="Byline">
    <w:name w:val="Byline"/>
    <w:rsid w:val="00745D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5DD3"/>
    <w:pPr>
      <w:tabs>
        <w:tab w:val="clear" w:pos="3600"/>
        <w:tab w:val="clear" w:pos="3958"/>
      </w:tabs>
      <w:jc w:val="right"/>
    </w:pPr>
  </w:style>
  <w:style w:type="paragraph" w:styleId="Caption">
    <w:name w:val="caption"/>
    <w:basedOn w:val="BodyText"/>
    <w:next w:val="Normal"/>
    <w:qFormat/>
    <w:rsid w:val="00745DD3"/>
    <w:pPr>
      <w:framePr w:w="2268" w:hSpace="181" w:vSpace="181" w:wrap="around" w:vAnchor="text" w:hAnchor="page" w:x="1135" w:y="285" w:anchorLock="1"/>
    </w:pPr>
    <w:rPr>
      <w:i/>
    </w:rPr>
  </w:style>
  <w:style w:type="paragraph" w:customStyle="1" w:styleId="MiniTOCTitle">
    <w:name w:val="MiniTOCTitle"/>
    <w:basedOn w:val="Heading4"/>
    <w:rsid w:val="00745DD3"/>
    <w:pPr>
      <w:spacing w:before="240"/>
      <w:outlineLvl w:val="9"/>
    </w:pPr>
    <w:rPr>
      <w:noProof/>
      <w:sz w:val="24"/>
    </w:rPr>
  </w:style>
  <w:style w:type="paragraph" w:customStyle="1" w:styleId="MiniTOCItem">
    <w:name w:val="MiniTOCItem"/>
    <w:basedOn w:val="ListBullet"/>
    <w:rsid w:val="00745DD3"/>
    <w:pPr>
      <w:numPr>
        <w:numId w:val="0"/>
      </w:numPr>
      <w:tabs>
        <w:tab w:val="right" w:leader="dot" w:pos="6521"/>
      </w:tabs>
      <w:spacing w:before="0" w:after="0"/>
    </w:pPr>
  </w:style>
  <w:style w:type="paragraph" w:customStyle="1" w:styleId="TOFTitle">
    <w:name w:val="TOFTitle"/>
    <w:basedOn w:val="TOCTitle"/>
    <w:rsid w:val="00745DD3"/>
  </w:style>
  <w:style w:type="paragraph" w:styleId="TableofFigures">
    <w:name w:val="table of figures"/>
    <w:basedOn w:val="Normal"/>
    <w:next w:val="Normal"/>
    <w:semiHidden/>
    <w:rsid w:val="00745DD3"/>
    <w:pPr>
      <w:tabs>
        <w:tab w:val="right" w:leader="dot" w:pos="9072"/>
      </w:tabs>
      <w:ind w:left="970" w:hanging="403"/>
    </w:pPr>
    <w:rPr>
      <w:rFonts w:ascii="Times New Roman" w:hAnsi="Times New Roman"/>
      <w:b/>
    </w:rPr>
  </w:style>
  <w:style w:type="paragraph" w:styleId="ListNumber">
    <w:name w:val="List Number"/>
    <w:basedOn w:val="List"/>
    <w:rsid w:val="00745DD3"/>
    <w:pPr>
      <w:numPr>
        <w:numId w:val="13"/>
      </w:numPr>
      <w:tabs>
        <w:tab w:val="clear" w:pos="340"/>
      </w:tabs>
    </w:pPr>
  </w:style>
  <w:style w:type="character" w:customStyle="1" w:styleId="WingdingSymbols">
    <w:name w:val="Wingding Symbols"/>
    <w:rsid w:val="00745DD3"/>
    <w:rPr>
      <w:rFonts w:ascii="Wingdings" w:hAnsi="Wingdings"/>
    </w:rPr>
  </w:style>
  <w:style w:type="paragraph" w:customStyle="1" w:styleId="TableHeading">
    <w:name w:val="Table Heading"/>
    <w:basedOn w:val="HeadingBase"/>
    <w:rsid w:val="00745DD3"/>
    <w:pPr>
      <w:keepLines/>
      <w:pBdr>
        <w:bottom w:val="single" w:sz="6" w:space="1" w:color="918585"/>
      </w:pBdr>
      <w:spacing w:before="240"/>
    </w:pPr>
  </w:style>
  <w:style w:type="character" w:customStyle="1" w:styleId="HotSpot">
    <w:name w:val="HotSpot"/>
    <w:rsid w:val="00745DD3"/>
    <w:rPr>
      <w:color w:val="0033CC"/>
      <w:u w:val="none"/>
    </w:rPr>
  </w:style>
  <w:style w:type="paragraph" w:customStyle="1" w:styleId="BodyTextRight">
    <w:name w:val="Body Text Right"/>
    <w:basedOn w:val="BodyText"/>
    <w:rsid w:val="00745DD3"/>
    <w:pPr>
      <w:spacing w:before="0" w:after="0"/>
      <w:jc w:val="right"/>
    </w:pPr>
  </w:style>
  <w:style w:type="paragraph" w:styleId="Index3">
    <w:name w:val="index 3"/>
    <w:basedOn w:val="ListNumber2"/>
    <w:next w:val="Normal"/>
    <w:semiHidden/>
    <w:rsid w:val="00745DD3"/>
    <w:pPr>
      <w:numPr>
        <w:numId w:val="0"/>
      </w:numPr>
      <w:tabs>
        <w:tab w:val="right" w:leader="dot" w:pos="4176"/>
      </w:tabs>
    </w:pPr>
  </w:style>
  <w:style w:type="paragraph" w:styleId="ListNumber2">
    <w:name w:val="List Number 2"/>
    <w:basedOn w:val="List2"/>
    <w:rsid w:val="00745DD3"/>
    <w:pPr>
      <w:numPr>
        <w:numId w:val="8"/>
      </w:numPr>
      <w:tabs>
        <w:tab w:val="clear" w:pos="1060"/>
      </w:tabs>
    </w:pPr>
  </w:style>
  <w:style w:type="paragraph" w:customStyle="1" w:styleId="MarginNote">
    <w:name w:val="Margin Note"/>
    <w:basedOn w:val="BodyText"/>
    <w:rsid w:val="00745D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5D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5D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5DD3"/>
    <w:rPr>
      <w:sz w:val="32"/>
    </w:rPr>
  </w:style>
  <w:style w:type="paragraph" w:customStyle="1" w:styleId="HeadingProcedure">
    <w:name w:val="Heading Procedure"/>
    <w:basedOn w:val="HeadingBase"/>
    <w:next w:val="Normal"/>
    <w:rsid w:val="00745DD3"/>
    <w:pPr>
      <w:tabs>
        <w:tab w:val="left" w:pos="0"/>
      </w:tabs>
      <w:spacing w:before="120" w:after="60"/>
    </w:pPr>
    <w:rPr>
      <w:i/>
      <w:color w:val="918585"/>
      <w:sz w:val="22"/>
    </w:rPr>
  </w:style>
  <w:style w:type="paragraph" w:customStyle="1" w:styleId="TableBodyText">
    <w:name w:val="Table Body Text"/>
    <w:basedOn w:val="BodyText"/>
    <w:rsid w:val="00745DD3"/>
    <w:pPr>
      <w:spacing w:before="60" w:after="60"/>
    </w:pPr>
  </w:style>
  <w:style w:type="paragraph" w:styleId="ListContinue">
    <w:name w:val="List Continue"/>
    <w:basedOn w:val="List"/>
    <w:rsid w:val="00745DD3"/>
    <w:pPr>
      <w:ind w:firstLine="0"/>
    </w:pPr>
  </w:style>
  <w:style w:type="paragraph" w:customStyle="1" w:styleId="ListNote">
    <w:name w:val="List Note"/>
    <w:basedOn w:val="List"/>
    <w:rsid w:val="00745DD3"/>
    <w:pPr>
      <w:pBdr>
        <w:top w:val="single" w:sz="6" w:space="2" w:color="918585"/>
        <w:bottom w:val="single" w:sz="6" w:space="2" w:color="918585"/>
      </w:pBdr>
      <w:tabs>
        <w:tab w:val="left" w:pos="1021"/>
      </w:tabs>
      <w:ind w:firstLine="0"/>
    </w:pPr>
  </w:style>
  <w:style w:type="paragraph" w:customStyle="1" w:styleId="Warning">
    <w:name w:val="Warning"/>
    <w:basedOn w:val="BodyText"/>
    <w:rsid w:val="00745DD3"/>
    <w:pPr>
      <w:shd w:val="clear" w:color="auto" w:fill="D9D9D9"/>
      <w:tabs>
        <w:tab w:val="left" w:pos="992"/>
      </w:tabs>
      <w:ind w:left="119" w:right="119"/>
    </w:pPr>
    <w:rPr>
      <w:sz w:val="20"/>
    </w:rPr>
  </w:style>
  <w:style w:type="paragraph" w:customStyle="1" w:styleId="MarginIcons">
    <w:name w:val="Margin Icons"/>
    <w:basedOn w:val="BodyText"/>
    <w:rsid w:val="00745D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5DD3"/>
    <w:rPr>
      <w:rFonts w:ascii="Courier New" w:hAnsi="Courier New"/>
    </w:rPr>
  </w:style>
  <w:style w:type="paragraph" w:customStyle="1" w:styleId="NoteBullet">
    <w:name w:val="Note Bullet"/>
    <w:basedOn w:val="Note"/>
    <w:rsid w:val="00745DD3"/>
    <w:pPr>
      <w:tabs>
        <w:tab w:val="clear" w:pos="680"/>
      </w:tabs>
      <w:spacing w:before="60" w:after="60"/>
    </w:pPr>
  </w:style>
  <w:style w:type="paragraph" w:customStyle="1" w:styleId="SubHeading2">
    <w:name w:val="SubHeading2"/>
    <w:basedOn w:val="HeadingBase"/>
    <w:rsid w:val="00745DD3"/>
    <w:pPr>
      <w:spacing w:before="240" w:after="60"/>
    </w:pPr>
    <w:rPr>
      <w:sz w:val="20"/>
    </w:rPr>
  </w:style>
  <w:style w:type="paragraph" w:customStyle="1" w:styleId="SubHeading1">
    <w:name w:val="SubHeading1"/>
    <w:basedOn w:val="HeadingBase"/>
    <w:rsid w:val="00745DD3"/>
    <w:pPr>
      <w:spacing w:before="240" w:after="60"/>
    </w:pPr>
    <w:rPr>
      <w:color w:val="918585"/>
      <w:sz w:val="22"/>
    </w:rPr>
  </w:style>
  <w:style w:type="paragraph" w:customStyle="1" w:styleId="SideHeading">
    <w:name w:val="Side Heading"/>
    <w:basedOn w:val="HeadingBase"/>
    <w:rsid w:val="00745D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5DD3"/>
    <w:pPr>
      <w:numPr>
        <w:numId w:val="9"/>
      </w:numPr>
    </w:pPr>
  </w:style>
  <w:style w:type="paragraph" w:styleId="PlainText">
    <w:name w:val="Plain Text"/>
    <w:basedOn w:val="Normal"/>
    <w:link w:val="PlainTextChar"/>
    <w:rsid w:val="00745DD3"/>
    <w:rPr>
      <w:sz w:val="20"/>
    </w:rPr>
  </w:style>
  <w:style w:type="character" w:customStyle="1" w:styleId="PlainTextChar">
    <w:name w:val="Plain Text Char"/>
    <w:basedOn w:val="DefaultParagraphFont"/>
    <w:link w:val="PlainText"/>
    <w:rsid w:val="00745DD3"/>
    <w:rPr>
      <w:rFonts w:ascii="Courier New" w:eastAsia="Times New Roman" w:hAnsi="Courier New" w:cs="Times New Roman"/>
      <w:sz w:val="20"/>
      <w:szCs w:val="20"/>
      <w:lang w:eastAsia="en-US"/>
    </w:rPr>
  </w:style>
  <w:style w:type="character" w:customStyle="1" w:styleId="MenuOption">
    <w:name w:val="Menu Option"/>
    <w:basedOn w:val="DefaultParagraphFont"/>
    <w:rsid w:val="00745DD3"/>
    <w:rPr>
      <w:b/>
      <w:smallCaps/>
    </w:rPr>
  </w:style>
  <w:style w:type="paragraph" w:customStyle="1" w:styleId="TableListNumber">
    <w:name w:val="Table List Number"/>
    <w:basedOn w:val="ListNumber"/>
    <w:rsid w:val="00745DD3"/>
    <w:pPr>
      <w:numPr>
        <w:numId w:val="0"/>
      </w:numPr>
    </w:pPr>
  </w:style>
  <w:style w:type="paragraph" w:styleId="TOC4">
    <w:name w:val="toc 4"/>
    <w:basedOn w:val="TOCBase"/>
    <w:next w:val="Normal"/>
    <w:semiHidden/>
    <w:rsid w:val="00745DD3"/>
    <w:pPr>
      <w:tabs>
        <w:tab w:val="right" w:leader="dot" w:pos="9071"/>
      </w:tabs>
      <w:ind w:left="1701"/>
    </w:pPr>
  </w:style>
  <w:style w:type="paragraph" w:customStyle="1" w:styleId="ListAlpha">
    <w:name w:val="List Alpha"/>
    <w:basedOn w:val="List"/>
    <w:rsid w:val="00745DD3"/>
    <w:pPr>
      <w:numPr>
        <w:numId w:val="7"/>
      </w:numPr>
    </w:pPr>
  </w:style>
  <w:style w:type="paragraph" w:customStyle="1" w:styleId="ListAlpha2">
    <w:name w:val="List Alpha 2"/>
    <w:basedOn w:val="List2"/>
    <w:rsid w:val="00745DD3"/>
    <w:pPr>
      <w:numPr>
        <w:numId w:val="6"/>
      </w:numPr>
    </w:pPr>
  </w:style>
  <w:style w:type="paragraph" w:styleId="List2">
    <w:name w:val="List 2"/>
    <w:basedOn w:val="BodyText"/>
    <w:rsid w:val="00745DD3"/>
    <w:pPr>
      <w:tabs>
        <w:tab w:val="left" w:pos="680"/>
      </w:tabs>
      <w:spacing w:before="60" w:after="60"/>
      <w:ind w:left="680" w:hanging="340"/>
    </w:pPr>
  </w:style>
  <w:style w:type="paragraph" w:styleId="List3">
    <w:name w:val="List 3"/>
    <w:basedOn w:val="BodyText"/>
    <w:rsid w:val="00745DD3"/>
    <w:pPr>
      <w:tabs>
        <w:tab w:val="left" w:pos="1021"/>
      </w:tabs>
      <w:spacing w:before="60" w:after="60"/>
      <w:ind w:left="1020" w:hanging="340"/>
    </w:pPr>
  </w:style>
  <w:style w:type="paragraph" w:styleId="List4">
    <w:name w:val="List 4"/>
    <w:basedOn w:val="BodyText"/>
    <w:rsid w:val="00745DD3"/>
    <w:pPr>
      <w:tabs>
        <w:tab w:val="left" w:pos="1361"/>
      </w:tabs>
      <w:spacing w:before="60" w:after="60"/>
      <w:ind w:left="1361" w:hanging="340"/>
    </w:pPr>
  </w:style>
  <w:style w:type="paragraph" w:styleId="List5">
    <w:name w:val="List 5"/>
    <w:basedOn w:val="BodyText"/>
    <w:rsid w:val="00745DD3"/>
    <w:pPr>
      <w:tabs>
        <w:tab w:val="left" w:pos="1701"/>
      </w:tabs>
      <w:spacing w:before="60" w:after="60"/>
      <w:ind w:left="1701" w:hanging="340"/>
    </w:pPr>
  </w:style>
  <w:style w:type="paragraph" w:styleId="ListBullet3">
    <w:name w:val="List Bullet 3"/>
    <w:basedOn w:val="List3"/>
    <w:rsid w:val="00745DD3"/>
    <w:pPr>
      <w:numPr>
        <w:numId w:val="12"/>
      </w:numPr>
      <w:tabs>
        <w:tab w:val="clear" w:pos="1021"/>
      </w:tabs>
      <w:ind w:left="1037" w:hanging="357"/>
    </w:pPr>
  </w:style>
  <w:style w:type="paragraph" w:styleId="ListBullet4">
    <w:name w:val="List Bullet 4"/>
    <w:basedOn w:val="List4"/>
    <w:rsid w:val="00745DD3"/>
    <w:pPr>
      <w:numPr>
        <w:numId w:val="1"/>
      </w:numPr>
      <w:tabs>
        <w:tab w:val="clear" w:pos="1361"/>
      </w:tabs>
    </w:pPr>
  </w:style>
  <w:style w:type="paragraph" w:styleId="ListBullet5">
    <w:name w:val="List Bullet 5"/>
    <w:basedOn w:val="List5"/>
    <w:rsid w:val="00745DD3"/>
    <w:pPr>
      <w:numPr>
        <w:numId w:val="2"/>
      </w:numPr>
    </w:pPr>
  </w:style>
  <w:style w:type="paragraph" w:styleId="ListContinue2">
    <w:name w:val="List Continue 2"/>
    <w:basedOn w:val="List2"/>
    <w:rsid w:val="00745DD3"/>
    <w:pPr>
      <w:ind w:firstLine="0"/>
    </w:pPr>
  </w:style>
  <w:style w:type="paragraph" w:styleId="ListContinue3">
    <w:name w:val="List Continue 3"/>
    <w:basedOn w:val="List3"/>
    <w:rsid w:val="00745DD3"/>
    <w:pPr>
      <w:ind w:left="1021" w:firstLine="0"/>
    </w:pPr>
  </w:style>
  <w:style w:type="paragraph" w:styleId="ListContinue4">
    <w:name w:val="List Continue 4"/>
    <w:basedOn w:val="List4"/>
    <w:rsid w:val="00745DD3"/>
    <w:pPr>
      <w:ind w:firstLine="0"/>
    </w:pPr>
  </w:style>
  <w:style w:type="paragraph" w:styleId="ListContinue5">
    <w:name w:val="List Continue 5"/>
    <w:basedOn w:val="List5"/>
    <w:rsid w:val="00745DD3"/>
    <w:pPr>
      <w:ind w:firstLine="0"/>
    </w:pPr>
  </w:style>
  <w:style w:type="paragraph" w:styleId="ListNumber3">
    <w:name w:val="List Number 3"/>
    <w:basedOn w:val="List3"/>
    <w:rsid w:val="00745DD3"/>
    <w:pPr>
      <w:numPr>
        <w:numId w:val="3"/>
      </w:numPr>
    </w:pPr>
  </w:style>
  <w:style w:type="paragraph" w:styleId="ListNumber4">
    <w:name w:val="List Number 4"/>
    <w:basedOn w:val="List4"/>
    <w:rsid w:val="00745DD3"/>
    <w:pPr>
      <w:numPr>
        <w:numId w:val="4"/>
      </w:numPr>
    </w:pPr>
  </w:style>
  <w:style w:type="paragraph" w:styleId="ListNumber5">
    <w:name w:val="List Number 5"/>
    <w:basedOn w:val="List5"/>
    <w:rsid w:val="00745DD3"/>
    <w:pPr>
      <w:numPr>
        <w:numId w:val="5"/>
      </w:numPr>
    </w:pPr>
  </w:style>
  <w:style w:type="paragraph" w:styleId="BlockText">
    <w:name w:val="Block Text"/>
    <w:basedOn w:val="Normal"/>
    <w:rsid w:val="00745DD3"/>
    <w:pPr>
      <w:spacing w:after="120"/>
      <w:ind w:left="1440" w:right="1440"/>
    </w:pPr>
  </w:style>
  <w:style w:type="character" w:customStyle="1" w:styleId="Subscript">
    <w:name w:val="Subscript"/>
    <w:basedOn w:val="DefaultParagraphFont"/>
    <w:rsid w:val="00745DD3"/>
    <w:rPr>
      <w:sz w:val="16"/>
      <w:vertAlign w:val="subscript"/>
    </w:rPr>
  </w:style>
  <w:style w:type="character" w:customStyle="1" w:styleId="Superscript">
    <w:name w:val="Superscript"/>
    <w:basedOn w:val="DefaultParagraphFont"/>
    <w:rsid w:val="00745DD3"/>
    <w:rPr>
      <w:sz w:val="16"/>
      <w:vertAlign w:val="superscript"/>
    </w:rPr>
  </w:style>
  <w:style w:type="character" w:customStyle="1" w:styleId="Symbols">
    <w:name w:val="Symbols"/>
    <w:basedOn w:val="DefaultParagraphFont"/>
    <w:rsid w:val="00745DD3"/>
    <w:rPr>
      <w:rFonts w:ascii="Symbol" w:hAnsi="Symbol"/>
    </w:rPr>
  </w:style>
  <w:style w:type="character" w:customStyle="1" w:styleId="MenuOptions">
    <w:name w:val="Menu Options"/>
    <w:basedOn w:val="DefaultParagraphFont"/>
    <w:rsid w:val="00745DD3"/>
    <w:rPr>
      <w:rFonts w:ascii="Arial Narrow" w:hAnsi="Arial Narrow"/>
      <w:smallCaps/>
    </w:rPr>
  </w:style>
  <w:style w:type="character" w:customStyle="1" w:styleId="Buttons">
    <w:name w:val="Buttons"/>
    <w:basedOn w:val="DefaultParagraphFont"/>
    <w:rsid w:val="00745DD3"/>
    <w:rPr>
      <w:b/>
    </w:rPr>
  </w:style>
  <w:style w:type="character" w:customStyle="1" w:styleId="Underlined">
    <w:name w:val="Underlined"/>
    <w:basedOn w:val="DefaultParagraphFont"/>
    <w:rsid w:val="00745DD3"/>
    <w:rPr>
      <w:u w:val="single"/>
    </w:rPr>
  </w:style>
  <w:style w:type="paragraph" w:customStyle="1" w:styleId="TableBodyTextRight">
    <w:name w:val="Table Body Text Right"/>
    <w:basedOn w:val="TableBodyText"/>
    <w:rsid w:val="00745DD3"/>
    <w:pPr>
      <w:widowControl w:val="0"/>
      <w:autoSpaceDE w:val="0"/>
      <w:autoSpaceDN w:val="0"/>
      <w:adjustRightInd w:val="0"/>
      <w:jc w:val="right"/>
    </w:pPr>
    <w:rPr>
      <w:rFonts w:cs="Arial"/>
      <w:szCs w:val="18"/>
    </w:rPr>
  </w:style>
  <w:style w:type="paragraph" w:customStyle="1" w:styleId="CopyrightText">
    <w:name w:val="Copyright Text"/>
    <w:basedOn w:val="BodyText"/>
    <w:rsid w:val="00745DD3"/>
    <w:rPr>
      <w:sz w:val="18"/>
    </w:rPr>
  </w:style>
  <w:style w:type="paragraph" w:customStyle="1" w:styleId="BodySmallRight">
    <w:name w:val="Body Small Right"/>
    <w:basedOn w:val="BodyTextRight"/>
    <w:rsid w:val="00745DD3"/>
    <w:rPr>
      <w:sz w:val="18"/>
      <w:szCs w:val="18"/>
    </w:rPr>
  </w:style>
  <w:style w:type="paragraph" w:customStyle="1" w:styleId="MarginEdition">
    <w:name w:val="Margin Edition"/>
    <w:basedOn w:val="MarginNote"/>
    <w:rsid w:val="00745DD3"/>
    <w:pPr>
      <w:spacing w:before="0" w:after="0"/>
    </w:pPr>
    <w:rPr>
      <w:rFonts w:ascii="Times New Roman" w:hAnsi="Times New Roman"/>
      <w:color w:val="999999"/>
    </w:rPr>
  </w:style>
  <w:style w:type="paragraph" w:customStyle="1" w:styleId="Spacer">
    <w:name w:val="Spacer"/>
    <w:basedOn w:val="Normal"/>
    <w:rsid w:val="00745DD3"/>
    <w:rPr>
      <w:sz w:val="2"/>
      <w:szCs w:val="2"/>
    </w:rPr>
  </w:style>
  <w:style w:type="character" w:customStyle="1" w:styleId="Small">
    <w:name w:val="Small"/>
    <w:basedOn w:val="DefaultParagraphFont"/>
    <w:rsid w:val="00745DD3"/>
    <w:rPr>
      <w:sz w:val="16"/>
    </w:rPr>
  </w:style>
  <w:style w:type="paragraph" w:customStyle="1" w:styleId="WideTable">
    <w:name w:val="Wide Table"/>
    <w:basedOn w:val="Normal"/>
    <w:rsid w:val="00745DD3"/>
    <w:pPr>
      <w:ind w:left="-1418"/>
    </w:pPr>
    <w:rPr>
      <w:sz w:val="2"/>
      <w:szCs w:val="2"/>
    </w:rPr>
  </w:style>
  <w:style w:type="character" w:styleId="PageNumber">
    <w:name w:val="page number"/>
    <w:basedOn w:val="DefaultParagraphFont"/>
    <w:rsid w:val="00745DD3"/>
  </w:style>
  <w:style w:type="paragraph" w:styleId="Quote">
    <w:name w:val="Quote"/>
    <w:basedOn w:val="Heading1"/>
    <w:link w:val="QuoteChar"/>
    <w:qFormat/>
    <w:rsid w:val="00745DD3"/>
    <w:rPr>
      <w:b w:val="0"/>
      <w:sz w:val="72"/>
      <w:szCs w:val="72"/>
      <w:lang w:val="en-NZ"/>
    </w:rPr>
  </w:style>
  <w:style w:type="character" w:customStyle="1" w:styleId="QuoteChar">
    <w:name w:val="Quote Char"/>
    <w:basedOn w:val="DefaultParagraphFont"/>
    <w:link w:val="Quote"/>
    <w:rsid w:val="00745D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5DD3"/>
    <w:pPr>
      <w:pageBreakBefore/>
    </w:pPr>
  </w:style>
  <w:style w:type="paragraph" w:customStyle="1" w:styleId="Border">
    <w:name w:val="Border"/>
    <w:basedOn w:val="Normal"/>
    <w:qFormat/>
    <w:rsid w:val="00745D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5DD3"/>
    <w:rPr>
      <w:b/>
      <w:bCs/>
      <w:i/>
      <w:iCs/>
      <w:color w:val="auto"/>
    </w:rPr>
  </w:style>
  <w:style w:type="paragraph" w:styleId="IntenseQuote">
    <w:name w:val="Intense Quote"/>
    <w:basedOn w:val="Normal"/>
    <w:next w:val="Normal"/>
    <w:link w:val="IntenseQuoteChar"/>
    <w:uiPriority w:val="30"/>
    <w:qFormat/>
    <w:rsid w:val="00745D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5D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5DD3"/>
    <w:rPr>
      <w:smallCaps/>
      <w:color w:val="auto"/>
      <w:u w:val="single"/>
    </w:rPr>
  </w:style>
  <w:style w:type="character" w:styleId="IntenseReference">
    <w:name w:val="Intense Reference"/>
    <w:basedOn w:val="DefaultParagraphFont"/>
    <w:uiPriority w:val="32"/>
    <w:qFormat/>
    <w:rsid w:val="00745DD3"/>
    <w:rPr>
      <w:b/>
      <w:bCs/>
      <w:smallCaps/>
      <w:color w:val="auto"/>
      <w:spacing w:val="5"/>
      <w:u w:val="single"/>
    </w:rPr>
  </w:style>
  <w:style w:type="paragraph" w:customStyle="1" w:styleId="2ColumnHeading">
    <w:name w:val="2Column Heading"/>
    <w:basedOn w:val="BodyText"/>
    <w:qFormat/>
    <w:rsid w:val="00745DD3"/>
    <w:pPr>
      <w:spacing w:after="60"/>
      <w:ind w:left="-2268"/>
    </w:pPr>
    <w:rPr>
      <w:b/>
    </w:rPr>
  </w:style>
  <w:style w:type="paragraph" w:customStyle="1" w:styleId="Heading1TOC">
    <w:name w:val="Heading1 TOC"/>
    <w:basedOn w:val="Normal"/>
    <w:qFormat/>
    <w:rsid w:val="00745DD3"/>
    <w:pPr>
      <w:spacing w:before="240" w:after="120"/>
    </w:pPr>
    <w:rPr>
      <w:rFonts w:ascii="Times New Roman" w:hAnsi="Times New Roman"/>
      <w:b/>
      <w:sz w:val="32"/>
    </w:rPr>
  </w:style>
  <w:style w:type="paragraph" w:customStyle="1" w:styleId="Heading2TOC">
    <w:name w:val="Heading2 TOC"/>
    <w:basedOn w:val="Normal"/>
    <w:qFormat/>
    <w:rsid w:val="00745DD3"/>
    <w:pPr>
      <w:spacing w:before="240" w:after="60"/>
    </w:pPr>
    <w:rPr>
      <w:rFonts w:ascii="Times New Roman" w:hAnsi="Times New Roman"/>
      <w:b/>
      <w:sz w:val="28"/>
    </w:rPr>
  </w:style>
  <w:style w:type="character" w:customStyle="1" w:styleId="Underline">
    <w:name w:val="Underline"/>
    <w:basedOn w:val="DefaultParagraphFont"/>
    <w:qFormat/>
    <w:rsid w:val="00745DD3"/>
    <w:rPr>
      <w:u w:val="single"/>
    </w:rPr>
  </w:style>
  <w:style w:type="character" w:customStyle="1" w:styleId="BoldandItalics">
    <w:name w:val="Bold and Italics"/>
    <w:qFormat/>
    <w:rsid w:val="00745DD3"/>
    <w:rPr>
      <w:b/>
      <w:i/>
      <w:u w:val="none"/>
    </w:rPr>
  </w:style>
  <w:style w:type="paragraph" w:styleId="BalloonText">
    <w:name w:val="Balloon Text"/>
    <w:basedOn w:val="Normal"/>
    <w:link w:val="BalloonTextChar"/>
    <w:rsid w:val="00745DD3"/>
    <w:rPr>
      <w:rFonts w:ascii="Tahoma" w:hAnsi="Tahoma" w:cs="Tahoma"/>
      <w:sz w:val="16"/>
      <w:szCs w:val="16"/>
    </w:rPr>
  </w:style>
  <w:style w:type="character" w:customStyle="1" w:styleId="BalloonTextChar">
    <w:name w:val="Balloon Text Char"/>
    <w:basedOn w:val="DefaultParagraphFont"/>
    <w:link w:val="BalloonText"/>
    <w:rsid w:val="00745D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5D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5D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5DD3"/>
    <w:rPr>
      <w:b/>
      <w:color w:val="660033"/>
      <w:spacing w:val="0"/>
    </w:rPr>
  </w:style>
  <w:style w:type="paragraph" w:customStyle="1" w:styleId="Nameditemlist">
    <w:name w:val="Named item list"/>
    <w:basedOn w:val="BodyText"/>
    <w:qFormat/>
    <w:rsid w:val="00745DD3"/>
    <w:pPr>
      <w:tabs>
        <w:tab w:val="left" w:pos="2835"/>
      </w:tabs>
      <w:ind w:left="2835" w:hanging="2835"/>
    </w:pPr>
  </w:style>
  <w:style w:type="paragraph" w:customStyle="1" w:styleId="BodyTextnopadding">
    <w:name w:val="Body Text no padding"/>
    <w:basedOn w:val="BodyText"/>
    <w:qFormat/>
    <w:rsid w:val="00745DD3"/>
    <w:pPr>
      <w:spacing w:before="0" w:after="0"/>
    </w:pPr>
  </w:style>
  <w:style w:type="paragraph" w:customStyle="1" w:styleId="BodyTextBold">
    <w:name w:val="Body Text Bold"/>
    <w:basedOn w:val="BodyText"/>
    <w:qFormat/>
    <w:rsid w:val="00745DD3"/>
    <w:rPr>
      <w:b/>
    </w:rPr>
  </w:style>
  <w:style w:type="character" w:styleId="Hyperlink">
    <w:name w:val="Hyperlink"/>
    <w:basedOn w:val="DefaultParagraphFont"/>
    <w:uiPriority w:val="99"/>
    <w:unhideWhenUsed/>
    <w:rsid w:val="00BE7E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730</Words>
  <Characters>4323</Characters>
  <Application>Microsoft Office Word</Application>
  <DocSecurity>0</DocSecurity>
  <Lines>196</Lines>
  <Paragraphs>103</Paragraphs>
  <ScaleCrop>false</ScaleCrop>
  <Company>Author-it Software Corporation Ltd.</Company>
  <LinksUpToDate>false</LinksUpToDate>
  <CharactersWithSpaces>4950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CPCCPD2013 Remove and replace doors and door and window components</dc:title>
  <dc:subject>Approved</dc:subject>
  <dc:creator>BuildSkills Australia</dc:creator>
  <cp:keywords>Release: 4</cp:keywords>
  <dc:description>Review Date: 12 April 2008</dc:description>
  <cp:lastModifiedBy>HSD_TPCMSd.prod</cp:lastModifiedBy>
  <cp:revision>3</cp:revision>
  <dcterms:created xsi:type="dcterms:W3CDTF">2024-12-24T01:31:00Z</dcterms:created>
  <dcterms:modified xsi:type="dcterms:W3CDTF">2024-12-24T01:31:00Z</dcterms:modified>
</cp:coreProperties>
</file>