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2334" w:rsidP="002B2334">
      <w:pPr>
        <w:pStyle w:val="Title"/>
      </w:pPr>
      <w:r>
        <w:fldChar w:fldCharType="begin"/>
      </w:r>
      <w:r>
        <w:instrText xml:space="preserve"> TITLE   \* MERGEFORMAT </w:instrText>
      </w:r>
      <w:r>
        <w:fldChar w:fldCharType="separate"/>
      </w:r>
      <w:r>
        <w:t>CPCCPB3026 Erect and maintain trestle and plank systems</w:t>
      </w:r>
      <w:r>
        <w:fldChar w:fldCharType="end"/>
      </w:r>
    </w:p>
    <w:p w:rsidR="002B2334" w:rsidP="002B2334">
      <w:pPr>
        <w:pStyle w:val="Version"/>
        <w:sectPr w:rsidSect="00484F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84F15" w:rsidP="00484F15">
      <w:pPr>
        <w:pStyle w:val="SuperHeading"/>
      </w:pPr>
      <w:r w:rsidRPr="00484F15">
        <w:t>CPCCPB3026 Erect and maintain trestle and plank systems</w:t>
      </w:r>
    </w:p>
    <w:p w:rsidR="00000000" w:rsidRPr="00484F15" w:rsidP="00484F15">
      <w:pPr>
        <w:pStyle w:val="Heading1"/>
      </w:pPr>
      <w:bookmarkStart w:id="1" w:name="O_1291309"/>
      <w:bookmarkEnd w:id="1"/>
      <w:r w:rsidRPr="00484F15">
        <w:t>Modification History</w:t>
      </w:r>
    </w:p>
    <w:tbl>
      <w:tblPr>
        <w:tblW w:w="0" w:type="auto"/>
        <w:tblLayout w:type="fixed"/>
        <w:tblCellMar>
          <w:left w:w="62" w:type="dxa"/>
          <w:right w:w="62" w:type="dxa"/>
        </w:tblCellMar>
        <w:tblLook w:val="0000"/>
      </w:tblPr>
      <w:tblGrid>
        <w:gridCol w:w="1128"/>
        <w:gridCol w:w="7944"/>
      </w:tblGrid>
      <w:tr w:rsidTr="00484F1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Release 3</w:t>
            </w:r>
          </w:p>
        </w:tc>
        <w:tc>
          <w:tcPr>
            <w:tcW w:w="7944"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Updated reference to general construction induction training program.</w:t>
            </w:r>
          </w:p>
        </w:tc>
      </w:tr>
      <w:tr w:rsidTr="00484F1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Release 2</w:t>
            </w:r>
          </w:p>
        </w:tc>
        <w:tc>
          <w:tcPr>
            <w:tcW w:w="7944" w:type="dxa"/>
            <w:tcBorders>
              <w:top w:val="nil"/>
              <w:left w:val="nil"/>
              <w:bottom w:val="nil"/>
              <w:right w:val="nil"/>
            </w:tcBorders>
            <w:tcMar>
              <w:top w:w="0" w:type="dxa"/>
              <w:left w:w="62" w:type="dxa"/>
              <w:bottom w:w="0" w:type="dxa"/>
              <w:right w:w="62" w:type="dxa"/>
            </w:tcMar>
          </w:tcPr>
          <w:p w:rsidR="00000000" w:rsidRPr="00484F15" w:rsidP="00484F15">
            <w:pPr>
              <w:pStyle w:val="BodyText"/>
            </w:pPr>
            <w:r w:rsidRPr="00484F15">
              <w:t>This version first released with CPC Construction, Plumbing and Services Training Package Release 6.5.</w:t>
            </w:r>
          </w:p>
          <w:p w:rsidR="00000000" w:rsidRPr="00484F15" w:rsidP="00484F15">
            <w:pPr>
              <w:pStyle w:val="ListBullet"/>
            </w:pPr>
            <w:r w:rsidRPr="00484F15">
              <w:t>This version updated t</w:t>
            </w:r>
            <w:r w:rsidRPr="00484F15">
              <w:t>o reflect the latest Australian Standard.</w:t>
            </w:r>
          </w:p>
          <w:p w:rsidR="00000000" w:rsidRPr="00484F15" w:rsidP="00484F15">
            <w:pPr>
              <w:pStyle w:val="ListBullet"/>
            </w:pPr>
            <w:r w:rsidRPr="00484F15">
              <w:t>Amended Performance Criteria 2.5 and 3.2.</w:t>
            </w:r>
          </w:p>
          <w:p w:rsidR="00000000" w:rsidP="00484F15">
            <w:pPr>
              <w:pStyle w:val="ListBullet"/>
              <w:rPr>
                <w:lang w:val="en-NZ"/>
              </w:rPr>
            </w:pPr>
            <w:r w:rsidRPr="00484F15">
              <w:t>Amended Performance Evidence.</w:t>
            </w:r>
          </w:p>
        </w:tc>
      </w:tr>
      <w:tr w:rsidTr="00484F1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Release 1</w:t>
            </w:r>
          </w:p>
        </w:tc>
        <w:tc>
          <w:tcPr>
            <w:tcW w:w="7944" w:type="dxa"/>
            <w:tcBorders>
              <w:top w:val="nil"/>
              <w:left w:val="nil"/>
              <w:bottom w:val="nil"/>
              <w:right w:val="nil"/>
            </w:tcBorders>
            <w:tcMar>
              <w:top w:w="0" w:type="dxa"/>
              <w:left w:w="62" w:type="dxa"/>
              <w:bottom w:w="0" w:type="dxa"/>
              <w:right w:w="62" w:type="dxa"/>
            </w:tcMar>
          </w:tcPr>
          <w:p w:rsidR="00000000" w:rsidRPr="00484F15" w:rsidP="00484F15">
            <w:pPr>
              <w:pStyle w:val="BodyText"/>
            </w:pPr>
            <w:r w:rsidRPr="00484F15">
              <w:t>This version first released with CPC Construction, Plumbing and Services Training Package Release 5.0.</w:t>
            </w:r>
          </w:p>
          <w:p w:rsidR="00000000" w:rsidRPr="00484F15" w:rsidP="00484F15">
            <w:pPr>
              <w:pStyle w:val="BodyText"/>
            </w:pPr>
            <w:r w:rsidRPr="00484F15">
              <w:t>Supersedes and equivalent to</w:t>
            </w:r>
            <w:r w:rsidRPr="00484F15">
              <w:t xml:space="preserve"> CPCCPB3026B Erect and maintain trestle and plank systems.  Updated to meet the Standards for Training Packages 2012.</w:t>
            </w:r>
          </w:p>
        </w:tc>
      </w:tr>
    </w:tbl>
    <w:p w:rsidR="00000000" w:rsidRPr="00484F15" w:rsidP="00484F15">
      <w:pPr>
        <w:pStyle w:val="BodyText"/>
      </w:pPr>
    </w:p>
    <w:p w:rsidR="00000000" w:rsidRPr="00484F15" w:rsidP="00484F15">
      <w:pPr>
        <w:pStyle w:val="AllowPageBreak"/>
      </w:pPr>
    </w:p>
    <w:p w:rsidR="00000000" w:rsidRPr="00484F15" w:rsidP="00484F15">
      <w:pPr>
        <w:pStyle w:val="Heading1"/>
      </w:pPr>
      <w:bookmarkStart w:id="2" w:name="O_1291308"/>
      <w:bookmarkEnd w:id="2"/>
      <w:r w:rsidRPr="00484F15">
        <w:t>Application</w:t>
      </w:r>
    </w:p>
    <w:p w:rsidR="00000000" w:rsidRPr="00484F15" w:rsidP="002B2334">
      <w:pPr>
        <w:pStyle w:val="BodyText"/>
      </w:pPr>
      <w:r w:rsidRPr="00484F15">
        <w:t>This unit of competency specifies the skills and knowledge required to erect and monitor trestle and plank work platforms.</w:t>
      </w:r>
    </w:p>
    <w:p w:rsidR="00000000" w:rsidRPr="00484F15" w:rsidP="002B2334">
      <w:pPr>
        <w:pStyle w:val="BodyText"/>
      </w:pPr>
      <w:r w:rsidRPr="00484F15">
        <w:t xml:space="preserve">A person working at this level would be expected to take responsibility for organising and completing tasks assigned to them without </w:t>
      </w:r>
      <w:r w:rsidRPr="00484F15">
        <w:t>close supervision.</w:t>
      </w:r>
    </w:p>
    <w:p w:rsidR="00000000" w:rsidRPr="00484F15" w:rsidP="002B2334">
      <w:pPr>
        <w:pStyle w:val="BodyText"/>
      </w:pPr>
      <w:r w:rsidRPr="00484F15">
        <w:t xml:space="preserve">Completion of the general construction induction training program specified by the model Code of Practice for Construction Work is required for any person who is to carry out construction work.  Achievement of unit </w:t>
      </w:r>
      <w:r w:rsidRPr="00484F15">
        <w:rPr>
          <w:rStyle w:val="Emphasis"/>
        </w:rPr>
        <w:t>CPCWHS1001</w:t>
      </w:r>
      <w:r w:rsidRPr="00484F15">
        <w:t xml:space="preserve"> </w:t>
      </w:r>
      <w:r w:rsidRPr="00484F15">
        <w:rPr>
          <w:rStyle w:val="Emphasis"/>
        </w:rPr>
        <w:t xml:space="preserve">Prepare to </w:t>
      </w:r>
      <w:r w:rsidRPr="00484F15">
        <w:rPr>
          <w:rStyle w:val="Emphasis"/>
        </w:rPr>
        <w:t xml:space="preserve">work safely in the construction industry </w:t>
      </w:r>
      <w:r w:rsidRPr="00484F15">
        <w:t>meets this requirement.</w:t>
      </w:r>
    </w:p>
    <w:p w:rsidR="00000000" w:rsidRPr="00484F15" w:rsidP="002B2334">
      <w:pPr>
        <w:pStyle w:val="BodyText"/>
      </w:pPr>
      <w:r w:rsidRPr="00484F15">
        <w:t>No licensing, legislative or certification requirements apply to this unit at the time of publication.</w:t>
      </w:r>
    </w:p>
    <w:p w:rsidR="00000000" w:rsidRPr="00484F15" w:rsidP="00484F15">
      <w:pPr>
        <w:pStyle w:val="Heading1"/>
      </w:pPr>
      <w:bookmarkStart w:id="3" w:name="O_1291307"/>
      <w:bookmarkEnd w:id="3"/>
      <w:r w:rsidRPr="00484F15">
        <w:t>Pre-requisite Unit</w:t>
      </w:r>
    </w:p>
    <w:p w:rsidR="00000000" w:rsidRPr="00484F15" w:rsidP="002B2334">
      <w:pPr>
        <w:pStyle w:val="BodyText"/>
      </w:pPr>
      <w:r w:rsidRPr="00484F15">
        <w:t>CPCCWHS2001 Apply WHS requirements, policies and p</w:t>
      </w:r>
      <w:r w:rsidRPr="00484F15">
        <w:t>rocedures in the construction industry.</w:t>
      </w:r>
    </w:p>
    <w:p w:rsidR="00000000" w:rsidRPr="00484F15" w:rsidP="00484F15">
      <w:pPr>
        <w:pStyle w:val="Heading1"/>
      </w:pPr>
      <w:bookmarkStart w:id="4" w:name="O_1291306"/>
      <w:bookmarkEnd w:id="4"/>
      <w:r w:rsidRPr="00484F15">
        <w:t>Unit Sector</w:t>
      </w:r>
    </w:p>
    <w:p w:rsidR="00000000" w:rsidRPr="00484F15" w:rsidP="002B2334">
      <w:pPr>
        <w:pStyle w:val="BodyText"/>
      </w:pPr>
      <w:r w:rsidRPr="00484F15">
        <w:t>Plasterboard</w:t>
      </w:r>
    </w:p>
    <w:p w:rsidR="00000000" w:rsidRPr="00484F15" w:rsidP="00484F15">
      <w:pPr>
        <w:pStyle w:val="Heading1"/>
      </w:pPr>
      <w:bookmarkStart w:id="5" w:name="O_1291305"/>
      <w:bookmarkEnd w:id="5"/>
      <w:r w:rsidRPr="00484F1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84F1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Performance criteria describe what needs to be done to demonstrate achieveme</w:t>
            </w:r>
            <w:r w:rsidRPr="00484F15">
              <w:t>nt of the element.</w:t>
            </w:r>
          </w:p>
        </w:tc>
      </w:tr>
      <w:tr w:rsidTr="00484F1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1</w:t>
            </w:r>
          </w:p>
        </w:tc>
        <w:tc>
          <w:tcPr>
            <w:tcW w:w="2357" w:type="dxa"/>
            <w:vMerge w:val="restart"/>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Plan and prepare.</w:t>
            </w:r>
          </w:p>
        </w:tc>
        <w:tc>
          <w:tcPr>
            <w:tcW w:w="804"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1.1</w:t>
            </w:r>
          </w:p>
        </w:tc>
        <w:tc>
          <w:tcPr>
            <w:tcW w:w="5659"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Read and interpret work instructions and plan sequence of work.</w:t>
            </w:r>
          </w:p>
        </w:tc>
      </w:tr>
      <w:tr w:rsidTr="00484F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1.2</w:t>
            </w:r>
          </w:p>
        </w:tc>
        <w:tc>
          <w:tcPr>
            <w:tcW w:w="5659"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Plan all work to comply with laws and regulations, the National Construction Code (NCC), Australian Standards, work health and safety (WHS) and environmental requirements, manufacturers’ specifications, and workplace requirements.</w:t>
            </w:r>
          </w:p>
        </w:tc>
      </w:tr>
      <w:tr w:rsidTr="00484F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1.3</w:t>
            </w:r>
          </w:p>
        </w:tc>
        <w:tc>
          <w:tcPr>
            <w:tcW w:w="5659"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Select and use personal protective equipment (PPE) for each stage of the task.</w:t>
            </w:r>
          </w:p>
        </w:tc>
      </w:tr>
      <w:tr w:rsidTr="00484F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1.4</w:t>
            </w:r>
          </w:p>
        </w:tc>
        <w:tc>
          <w:tcPr>
            <w:tcW w:w="5659"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Select tools and equipment, check for serviceability and report any faults that may affect the safe operation of the equipment, tag equipment and set aside.</w:t>
            </w:r>
          </w:p>
        </w:tc>
      </w:tr>
      <w:tr w:rsidTr="00484F1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84F15">
            <w:pPr>
              <w:pStyle w:val="BodyText"/>
              <w:rPr>
                <w:lang w:val="en-NZ"/>
              </w:rPr>
            </w:pPr>
          </w:p>
        </w:tc>
      </w:tr>
      <w:tr w:rsidTr="00484F1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2</w:t>
            </w:r>
          </w:p>
        </w:tc>
        <w:tc>
          <w:tcPr>
            <w:tcW w:w="2357" w:type="dxa"/>
            <w:vMerge w:val="restart"/>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Prepare work site.</w:t>
            </w:r>
          </w:p>
        </w:tc>
        <w:tc>
          <w:tcPr>
            <w:tcW w:w="804"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2.1</w:t>
            </w:r>
          </w:p>
        </w:tc>
        <w:tc>
          <w:tcPr>
            <w:tcW w:w="5659"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Inspect work site, assess hazards and apply risk controls, including required signage and barricades.</w:t>
            </w:r>
          </w:p>
        </w:tc>
      </w:tr>
      <w:tr w:rsidTr="00484F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2.2</w:t>
            </w:r>
          </w:p>
        </w:tc>
        <w:tc>
          <w:tcPr>
            <w:tcW w:w="5659"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Clean work area of unnecessary materials.</w:t>
            </w:r>
          </w:p>
        </w:tc>
      </w:tr>
      <w:tr w:rsidTr="00484F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2.3</w:t>
            </w:r>
          </w:p>
        </w:tc>
        <w:tc>
          <w:tcPr>
            <w:tcW w:w="5659"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Assess risks to other workers, power supply and other services.</w:t>
            </w:r>
          </w:p>
        </w:tc>
      </w:tr>
      <w:tr w:rsidTr="00484F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2.4</w:t>
            </w:r>
          </w:p>
        </w:tc>
        <w:tc>
          <w:tcPr>
            <w:tcW w:w="5659"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Plan access to erected trestle and plank platform.</w:t>
            </w:r>
          </w:p>
        </w:tc>
      </w:tr>
      <w:tr w:rsidTr="00484F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2.5</w:t>
            </w:r>
          </w:p>
        </w:tc>
        <w:tc>
          <w:tcPr>
            <w:tcW w:w="5659"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Plan access of products and tools on and off the plank.</w:t>
            </w:r>
          </w:p>
        </w:tc>
      </w:tr>
      <w:tr w:rsidTr="00484F1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84F15">
            <w:pPr>
              <w:pStyle w:val="BodyText"/>
              <w:rPr>
                <w:lang w:val="en-NZ"/>
              </w:rPr>
            </w:pPr>
          </w:p>
        </w:tc>
      </w:tr>
      <w:tr w:rsidTr="00484F1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3</w:t>
            </w:r>
          </w:p>
        </w:tc>
        <w:tc>
          <w:tcPr>
            <w:tcW w:w="2357" w:type="dxa"/>
            <w:vMerge w:val="restart"/>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Erect trestle and plank system.</w:t>
            </w:r>
          </w:p>
        </w:tc>
        <w:tc>
          <w:tcPr>
            <w:tcW w:w="804"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3.1</w:t>
            </w:r>
          </w:p>
        </w:tc>
        <w:tc>
          <w:tcPr>
            <w:tcW w:w="5659"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Identify whether situation is appropriate for the use of trestle and plank system.</w:t>
            </w:r>
          </w:p>
        </w:tc>
      </w:tr>
      <w:tr w:rsidTr="00484F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3.2</w:t>
            </w:r>
          </w:p>
        </w:tc>
        <w:tc>
          <w:tcPr>
            <w:tcW w:w="5659"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Select type of trestle and plank system and work method to meet Australian Standard AS4576:2020.</w:t>
            </w:r>
          </w:p>
        </w:tc>
      </w:tr>
      <w:tr w:rsidTr="00484F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3.3</w:t>
            </w:r>
          </w:p>
        </w:tc>
        <w:tc>
          <w:tcPr>
            <w:tcW w:w="5659"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Compare benefits of different trestle and plank systems.</w:t>
            </w:r>
          </w:p>
        </w:tc>
      </w:tr>
      <w:tr w:rsidTr="00484F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3.4</w:t>
            </w:r>
          </w:p>
        </w:tc>
        <w:tc>
          <w:tcPr>
            <w:tcW w:w="5659"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Inspect trestles and planks for serviceability as required by the Australian standards and report faults.</w:t>
            </w:r>
          </w:p>
        </w:tc>
      </w:tr>
      <w:tr w:rsidTr="00484F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3.5</w:t>
            </w:r>
          </w:p>
        </w:tc>
        <w:tc>
          <w:tcPr>
            <w:tcW w:w="5659"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Position trestles for the work and the planks to be used.</w:t>
            </w:r>
          </w:p>
        </w:tc>
      </w:tr>
      <w:tr w:rsidTr="00484F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3.6</w:t>
            </w:r>
          </w:p>
        </w:tc>
        <w:tc>
          <w:tcPr>
            <w:tcW w:w="5659"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 xml:space="preserve">Fit planks to the trestles at the required height using authorised procedures </w:t>
            </w:r>
            <w:r w:rsidRPr="00484F15">
              <w:t>and within regulatory restrictions.</w:t>
            </w:r>
          </w:p>
        </w:tc>
      </w:tr>
      <w:tr w:rsidTr="00484F1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84F15">
            <w:pPr>
              <w:pStyle w:val="BodyText"/>
              <w:rPr>
                <w:lang w:val="en-NZ"/>
              </w:rPr>
            </w:pPr>
          </w:p>
        </w:tc>
      </w:tr>
      <w:tr w:rsidTr="00484F1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4</w:t>
            </w:r>
          </w:p>
        </w:tc>
        <w:tc>
          <w:tcPr>
            <w:tcW w:w="2357" w:type="dxa"/>
            <w:vMerge w:val="restart"/>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Inspect system.</w:t>
            </w:r>
          </w:p>
        </w:tc>
        <w:tc>
          <w:tcPr>
            <w:tcW w:w="804"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4.1</w:t>
            </w:r>
          </w:p>
        </w:tc>
        <w:tc>
          <w:tcPr>
            <w:tcW w:w="5659"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 xml:space="preserve">Inspect trestle and plank work platform before and during use. </w:t>
            </w:r>
          </w:p>
        </w:tc>
      </w:tr>
      <w:tr w:rsidTr="00484F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4.2</w:t>
            </w:r>
          </w:p>
        </w:tc>
        <w:tc>
          <w:tcPr>
            <w:tcW w:w="5659" w:type="dxa"/>
            <w:tcBorders>
              <w:top w:val="nil"/>
              <w:left w:val="nil"/>
              <w:bottom w:val="nil"/>
              <w:right w:val="nil"/>
            </w:tcBorders>
            <w:tcMar>
              <w:top w:w="0" w:type="dxa"/>
              <w:left w:w="62" w:type="dxa"/>
              <w:bottom w:w="0" w:type="dxa"/>
              <w:right w:w="62" w:type="dxa"/>
            </w:tcMar>
          </w:tcPr>
          <w:p w:rsidR="00000000" w:rsidRPr="00484F15" w:rsidP="00484F15">
            <w:pPr>
              <w:pStyle w:val="BodyText"/>
            </w:pPr>
            <w:r w:rsidRPr="00484F15">
              <w:t>Report faults and rectify or label system to prevent use pending repair.</w:t>
            </w:r>
          </w:p>
        </w:tc>
      </w:tr>
    </w:tbl>
    <w:p w:rsidR="00000000" w:rsidRPr="00484F15" w:rsidP="00484F15">
      <w:pPr>
        <w:pStyle w:val="BodyText"/>
      </w:pPr>
    </w:p>
    <w:p w:rsidR="00000000" w:rsidRPr="00484F15" w:rsidP="00484F15">
      <w:pPr>
        <w:pStyle w:val="AllowPageBreak"/>
      </w:pPr>
    </w:p>
    <w:p w:rsidR="00000000" w:rsidRPr="00484F15" w:rsidP="00484F15">
      <w:pPr>
        <w:pStyle w:val="Heading1"/>
      </w:pPr>
      <w:bookmarkStart w:id="6" w:name="O_1291304"/>
      <w:bookmarkEnd w:id="6"/>
      <w:r w:rsidRPr="00484F15">
        <w:t>Foundation Skills</w:t>
      </w:r>
    </w:p>
    <w:p w:rsidR="00000000" w:rsidRPr="00484F15" w:rsidP="002B2334">
      <w:pPr>
        <w:pStyle w:val="BodyText"/>
      </w:pPr>
      <w:r w:rsidRPr="00484F15">
        <w:t xml:space="preserve">Foundation skills essential to performance are explicit in the performance criteria of this unit of competency. </w:t>
      </w:r>
    </w:p>
    <w:p w:rsidR="00000000" w:rsidRPr="00484F15" w:rsidP="00484F15">
      <w:pPr>
        <w:pStyle w:val="Heading1"/>
      </w:pPr>
      <w:bookmarkStart w:id="7" w:name="O_1291303"/>
      <w:bookmarkEnd w:id="7"/>
      <w:r w:rsidRPr="00484F15">
        <w:t>Unit Mapping Information</w:t>
      </w:r>
    </w:p>
    <w:p w:rsidR="00000000" w:rsidRPr="00484F15" w:rsidP="002B2334">
      <w:pPr>
        <w:pStyle w:val="BodyText"/>
      </w:pPr>
      <w:r w:rsidRPr="00484F15">
        <w:t>Supersedes and equivalent to CPCCPB3026B Erect and maintain trestle and plank systems</w:t>
      </w:r>
    </w:p>
    <w:p w:rsidR="00000000" w:rsidRPr="00484F15" w:rsidP="00484F15">
      <w:pPr>
        <w:pStyle w:val="Heading1"/>
      </w:pPr>
      <w:bookmarkStart w:id="8" w:name="O_1291310"/>
      <w:bookmarkEnd w:id="8"/>
      <w:r w:rsidRPr="00484F15">
        <w:t>Links</w:t>
      </w:r>
    </w:p>
    <w:p w:rsidR="00000000" w:rsidRPr="00484F15" w:rsidP="002B2334">
      <w:pPr>
        <w:pStyle w:val="BodyText"/>
      </w:pPr>
      <w:r w:rsidRPr="00484F15">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7A11B7">
        <w:rPr>
          <w:rStyle w:val="Hyperlink"/>
        </w:rPr>
        <w:t>https://vetnet.gov.au/Pages/TrainingDocs.aspx?q=7e15fa6a-68b8-4097-b099-030a5569b1ad</w:t>
      </w:r>
      <w:r>
        <w:fldChar w:fldCharType="end"/>
      </w:r>
    </w:p>
    <w:p w:rsidR="00000000" w:rsidRPr="00484F15" w:rsidP="002B2334">
      <w:pPr>
        <w:pStyle w:val="BodyText"/>
        <w:sectPr w:rsidSect="00484F15">
          <w:headerReference w:type="default" r:id="rId10"/>
          <w:footerReference w:type="default" r:id="rId11"/>
          <w:pgSz w:w="11908" w:h="16833"/>
          <w:pgMar w:top="1702" w:right="1418" w:bottom="1702" w:left="1418" w:header="992" w:footer="992" w:gutter="0"/>
          <w:cols w:space="720"/>
          <w:noEndnote/>
          <w:docGrid w:linePitch="299"/>
        </w:sectPr>
      </w:pPr>
    </w:p>
    <w:p w:rsidR="00000000" w:rsidRPr="00484F15" w:rsidP="00484F15">
      <w:pPr>
        <w:pStyle w:val="SuperHeading"/>
      </w:pPr>
      <w:r w:rsidRPr="00484F15">
        <w:t>Assessment Requirements for CPC</w:t>
      </w:r>
      <w:r w:rsidRPr="00484F15">
        <w:t>CPB3026 Erect and maintain trestle and plank systems</w:t>
      </w:r>
    </w:p>
    <w:p w:rsidR="00000000" w:rsidRPr="00484F15" w:rsidP="00484F15">
      <w:pPr>
        <w:pStyle w:val="Heading1"/>
      </w:pPr>
      <w:bookmarkStart w:id="9" w:name="O_1291301"/>
      <w:bookmarkEnd w:id="9"/>
      <w:r w:rsidRPr="00484F15">
        <w:t>Modification History</w:t>
      </w:r>
    </w:p>
    <w:tbl>
      <w:tblPr>
        <w:tblW w:w="0" w:type="auto"/>
        <w:tblLayout w:type="fixed"/>
        <w:tblCellMar>
          <w:left w:w="62" w:type="dxa"/>
          <w:right w:w="62" w:type="dxa"/>
        </w:tblCellMar>
        <w:tblLook w:val="0000"/>
      </w:tblPr>
      <w:tblGrid>
        <w:gridCol w:w="1128"/>
        <w:gridCol w:w="7944"/>
      </w:tblGrid>
      <w:tr w:rsidTr="00484F1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Release 3</w:t>
            </w:r>
          </w:p>
        </w:tc>
        <w:tc>
          <w:tcPr>
            <w:tcW w:w="7944"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Updated reference to general construction induction training program.</w:t>
            </w:r>
          </w:p>
        </w:tc>
      </w:tr>
      <w:tr w:rsidTr="00484F1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Release 2</w:t>
            </w:r>
          </w:p>
        </w:tc>
        <w:tc>
          <w:tcPr>
            <w:tcW w:w="7944" w:type="dxa"/>
            <w:tcBorders>
              <w:top w:val="nil"/>
              <w:left w:val="nil"/>
              <w:bottom w:val="nil"/>
              <w:right w:val="nil"/>
            </w:tcBorders>
            <w:tcMar>
              <w:top w:w="0" w:type="dxa"/>
              <w:left w:w="62" w:type="dxa"/>
              <w:bottom w:w="0" w:type="dxa"/>
              <w:right w:w="62" w:type="dxa"/>
            </w:tcMar>
          </w:tcPr>
          <w:p w:rsidR="00000000" w:rsidRPr="00484F15" w:rsidP="00484F15">
            <w:pPr>
              <w:pStyle w:val="BodyText"/>
            </w:pPr>
            <w:r w:rsidRPr="00484F15">
              <w:t>This version first released with CPC Construction, Plumbing and Services Training Package Release 6.5.</w:t>
            </w:r>
          </w:p>
          <w:p w:rsidR="00000000" w:rsidRPr="00484F15" w:rsidP="00484F15">
            <w:pPr>
              <w:pStyle w:val="ListBullet"/>
            </w:pPr>
            <w:r w:rsidRPr="00484F15">
              <w:t>This version updated to reflect the latest Australian Standard.</w:t>
            </w:r>
          </w:p>
          <w:p w:rsidR="00000000" w:rsidRPr="00484F15" w:rsidP="00484F15">
            <w:pPr>
              <w:pStyle w:val="ListBullet"/>
            </w:pPr>
            <w:r w:rsidRPr="00484F15">
              <w:t>Amended Performance Criteria 2.5 and 3.2.</w:t>
            </w:r>
          </w:p>
          <w:p w:rsidR="00000000" w:rsidP="00484F15">
            <w:pPr>
              <w:pStyle w:val="ListBullet"/>
              <w:rPr>
                <w:lang w:val="en-NZ"/>
              </w:rPr>
            </w:pPr>
            <w:r w:rsidRPr="00484F15">
              <w:t>Amended Performance Evidence.</w:t>
            </w:r>
          </w:p>
        </w:tc>
      </w:tr>
      <w:tr w:rsidTr="00484F1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84F15">
            <w:pPr>
              <w:pStyle w:val="BodyText"/>
              <w:rPr>
                <w:lang w:val="en-NZ"/>
              </w:rPr>
            </w:pPr>
            <w:r w:rsidRPr="00484F15">
              <w:t>Release 1</w:t>
            </w:r>
          </w:p>
        </w:tc>
        <w:tc>
          <w:tcPr>
            <w:tcW w:w="7944" w:type="dxa"/>
            <w:tcBorders>
              <w:top w:val="nil"/>
              <w:left w:val="nil"/>
              <w:bottom w:val="nil"/>
              <w:right w:val="nil"/>
            </w:tcBorders>
            <w:tcMar>
              <w:top w:w="0" w:type="dxa"/>
              <w:left w:w="62" w:type="dxa"/>
              <w:bottom w:w="0" w:type="dxa"/>
              <w:right w:w="62" w:type="dxa"/>
            </w:tcMar>
          </w:tcPr>
          <w:p w:rsidR="00000000" w:rsidRPr="00484F15" w:rsidP="00484F15">
            <w:pPr>
              <w:pStyle w:val="BodyText"/>
            </w:pPr>
            <w:r w:rsidRPr="00484F15">
              <w:t xml:space="preserve">This </w:t>
            </w:r>
            <w:r w:rsidRPr="00484F15">
              <w:t>version first released with CPC Construction, Plumbing and Services Training Package Release 5.0.</w:t>
            </w:r>
          </w:p>
          <w:p w:rsidR="00000000" w:rsidRPr="00484F15" w:rsidP="00484F15">
            <w:pPr>
              <w:pStyle w:val="BodyText"/>
            </w:pPr>
            <w:r w:rsidRPr="00484F15">
              <w:t>Supersedes and equivalent to CPCCPB3026B Erect and maintain trestle and plank systems.  Updated to meet the Standards for Training Packages 2012.</w:t>
            </w:r>
          </w:p>
        </w:tc>
      </w:tr>
    </w:tbl>
    <w:p w:rsidR="00000000" w:rsidRPr="00484F15" w:rsidP="00484F15">
      <w:pPr>
        <w:pStyle w:val="BodyText"/>
      </w:pPr>
    </w:p>
    <w:p w:rsidR="00000000" w:rsidRPr="00484F15" w:rsidP="00484F15">
      <w:pPr>
        <w:pStyle w:val="AllowPageBreak"/>
      </w:pPr>
    </w:p>
    <w:p w:rsidR="00000000" w:rsidRPr="00484F15" w:rsidP="00484F15">
      <w:pPr>
        <w:pStyle w:val="Heading1"/>
      </w:pPr>
      <w:bookmarkStart w:id="10" w:name="O_1291300"/>
      <w:bookmarkEnd w:id="10"/>
      <w:r w:rsidRPr="00484F15">
        <w:t>Performance Evidence</w:t>
      </w:r>
    </w:p>
    <w:p w:rsidR="00000000" w:rsidRPr="00484F15" w:rsidP="002B2334">
      <w:pPr>
        <w:pStyle w:val="BodyText"/>
      </w:pPr>
      <w:r w:rsidRPr="00484F15">
        <w:t xml:space="preserve">To demonstrate competency, a candidate must satisfy all of the elements, performance criteria and foundation skills of this unit by erecting two trestle systems </w:t>
      </w:r>
      <w:r w:rsidRPr="00484F15">
        <w:t>of a minimum 450mm width platform and 3m length with handrail system.</w:t>
      </w:r>
    </w:p>
    <w:p w:rsidR="00000000" w:rsidRPr="00484F15" w:rsidP="002B2334">
      <w:pPr>
        <w:pStyle w:val="BodyText"/>
      </w:pPr>
      <w:r w:rsidRPr="00484F15">
        <w:t>All work must be performed to the standard required in the workplace and must comply with Commonwealth and state/territory laws and regulations, national construction codes, Australian S</w:t>
      </w:r>
      <w:r w:rsidRPr="00484F15">
        <w:t>tandards, work health and safety (WHS) and environmental requirements, manufacturer</w:t>
      </w:r>
      <w:r>
        <w:t>’</w:t>
      </w:r>
      <w:r w:rsidRPr="00484F15">
        <w:t>s specifications, and workplace requirements.</w:t>
      </w:r>
    </w:p>
    <w:p w:rsidR="00000000" w:rsidRPr="00484F15" w:rsidP="00484F15">
      <w:pPr>
        <w:pStyle w:val="Heading1"/>
      </w:pPr>
      <w:bookmarkStart w:id="11" w:name="O_1291299"/>
      <w:bookmarkEnd w:id="11"/>
      <w:r w:rsidRPr="00484F15">
        <w:t>Knowledge Evidence</w:t>
      </w:r>
    </w:p>
    <w:p w:rsidR="00000000" w:rsidRPr="00484F15" w:rsidP="002B2334">
      <w:pPr>
        <w:pStyle w:val="BodyText"/>
      </w:pPr>
      <w:r w:rsidRPr="00484F15">
        <w:t>To be competent in this unit, a candidate must demonstrate knowledge of:</w:t>
      </w:r>
    </w:p>
    <w:p w:rsidR="00000000" w:rsidRPr="00484F15" w:rsidP="00484F15">
      <w:pPr>
        <w:pStyle w:val="ListBullet"/>
      </w:pPr>
      <w:r w:rsidRPr="00484F15">
        <w:t>compliance req</w:t>
      </w:r>
      <w:r w:rsidRPr="00484F15">
        <w:t>uirements of the National Construction Code and Australian Standards for erecting and maintaining trestle and plank systems, including Australian standards, AS/NZS4576 Guidelines for Scaffolding</w:t>
      </w:r>
    </w:p>
    <w:p w:rsidR="00000000" w:rsidRPr="00484F15" w:rsidP="00484F15">
      <w:pPr>
        <w:pStyle w:val="ListBullet"/>
      </w:pPr>
      <w:r w:rsidRPr="00484F15">
        <w:t>quality policies and standards for erecting and maintaining t</w:t>
      </w:r>
      <w:r w:rsidRPr="00484F15">
        <w:t xml:space="preserve">restle and plank systems </w:t>
      </w:r>
    </w:p>
    <w:p w:rsidR="00000000" w:rsidRPr="00484F15" w:rsidP="00484F15">
      <w:pPr>
        <w:pStyle w:val="ListBullet"/>
      </w:pPr>
      <w:r w:rsidRPr="00484F15">
        <w:t xml:space="preserve">safety requirements for erecting and maintaining trestle and plank systems, including personal protective equipment (PPE), job safety analyses, safe work method statements and safety data sheets </w:t>
      </w:r>
    </w:p>
    <w:p w:rsidR="00000000" w:rsidRPr="00484F15" w:rsidP="00484F15">
      <w:pPr>
        <w:pStyle w:val="ListBullet"/>
      </w:pPr>
      <w:r w:rsidRPr="00484F15">
        <w:t>environmental requirements for ere</w:t>
      </w:r>
      <w:r w:rsidRPr="00484F15">
        <w:t xml:space="preserve">cting and maintaining trestle and plank systems </w:t>
      </w:r>
    </w:p>
    <w:p w:rsidR="00000000" w:rsidRPr="00484F15" w:rsidP="00484F15">
      <w:pPr>
        <w:pStyle w:val="ListBullet"/>
      </w:pPr>
      <w:r w:rsidRPr="00484F15">
        <w:t>faults in operation of equipment, including:</w:t>
      </w:r>
    </w:p>
    <w:p w:rsidR="00000000" w:rsidRPr="00484F15" w:rsidP="00484F15">
      <w:pPr>
        <w:pStyle w:val="ListBullet2"/>
      </w:pPr>
      <w:r w:rsidRPr="00484F15">
        <w:t>loose components</w:t>
      </w:r>
    </w:p>
    <w:p w:rsidR="00000000" w:rsidRPr="00484F15" w:rsidP="00484F15">
      <w:pPr>
        <w:pStyle w:val="ListBullet2"/>
      </w:pPr>
      <w:r w:rsidRPr="00484F15">
        <w:t>damage to trestles or planks</w:t>
      </w:r>
    </w:p>
    <w:p w:rsidR="00000000" w:rsidRPr="00484F15" w:rsidP="00484F15">
      <w:pPr>
        <w:pStyle w:val="ListBullet2"/>
      </w:pPr>
      <w:r w:rsidRPr="00484F15">
        <w:t>displacement of components</w:t>
      </w:r>
    </w:p>
    <w:p w:rsidR="00000000" w:rsidRPr="00484F15" w:rsidP="00484F15">
      <w:pPr>
        <w:pStyle w:val="ListBullet"/>
      </w:pPr>
      <w:r w:rsidRPr="00484F15">
        <w:t>identifying potential for health and safety risks from workplace information and labels</w:t>
      </w:r>
    </w:p>
    <w:p w:rsidR="00000000" w:rsidRPr="00484F15" w:rsidP="00484F15">
      <w:pPr>
        <w:pStyle w:val="ListBullet"/>
      </w:pPr>
      <w:r w:rsidRPr="00484F15">
        <w:t>identifying the purpose of tags and logs of use for equipment</w:t>
      </w:r>
    </w:p>
    <w:p w:rsidR="00000000" w:rsidRPr="00484F15" w:rsidP="00484F15">
      <w:pPr>
        <w:pStyle w:val="ListBullet"/>
      </w:pPr>
      <w:r w:rsidRPr="00484F15">
        <w:t>job safety analysis (JSA) and safe work method statements</w:t>
      </w:r>
    </w:p>
    <w:p w:rsidR="00000000" w:rsidRPr="00484F15" w:rsidP="00484F15">
      <w:pPr>
        <w:pStyle w:val="ListBullet"/>
      </w:pPr>
      <w:r w:rsidRPr="00484F15">
        <w:t>manufacturers’ specifications for tools and equipment</w:t>
      </w:r>
    </w:p>
    <w:p w:rsidR="00000000" w:rsidRPr="00484F15" w:rsidP="00484F15">
      <w:pPr>
        <w:pStyle w:val="ListBullet"/>
      </w:pPr>
      <w:r w:rsidRPr="00484F15">
        <w:t>types of tools and equipment for erecting and maintaining trestle and plank syste</w:t>
      </w:r>
      <w:r w:rsidRPr="00484F15">
        <w:t>ms.</w:t>
      </w:r>
    </w:p>
    <w:p w:rsidR="00000000" w:rsidRPr="00484F15" w:rsidP="00484F15">
      <w:pPr>
        <w:pStyle w:val="AllowPageBreak"/>
      </w:pPr>
    </w:p>
    <w:p w:rsidR="00000000" w:rsidRPr="00484F15" w:rsidP="00484F15">
      <w:pPr>
        <w:pStyle w:val="Heading1"/>
      </w:pPr>
      <w:bookmarkStart w:id="12" w:name="O_1291298"/>
      <w:bookmarkEnd w:id="12"/>
      <w:r w:rsidRPr="00484F15">
        <w:t>Assessment Conditions</w:t>
      </w:r>
    </w:p>
    <w:p w:rsidR="00000000" w:rsidRPr="00484F15" w:rsidP="002B2334">
      <w:pPr>
        <w:pStyle w:val="BodyText"/>
      </w:pPr>
      <w:r w:rsidRPr="00484F15">
        <w:t xml:space="preserve">Assessors must meet the requirements for assessors contained in the Standards for Registered Training Organisations. </w:t>
      </w:r>
    </w:p>
    <w:p w:rsidR="00000000" w:rsidRPr="00484F15" w:rsidP="002B2334">
      <w:pPr>
        <w:pStyle w:val="BodyText"/>
      </w:pPr>
      <w:r w:rsidRPr="00484F15">
        <w:t xml:space="preserve">This unit must be assessed: </w:t>
      </w:r>
    </w:p>
    <w:p w:rsidR="00000000" w:rsidRPr="00484F15" w:rsidP="00484F15">
      <w:pPr>
        <w:pStyle w:val="ListBullet"/>
      </w:pPr>
      <w:r w:rsidRPr="00484F15">
        <w:t>in the workplace or a close simulation of the workplace environ</w:t>
      </w:r>
      <w:r w:rsidRPr="00484F15">
        <w:t>ment, provided that simulated or project-based assessment techniques replicate construction workplace conditions, materials, activities, responsibilities and procedures</w:t>
      </w:r>
    </w:p>
    <w:p w:rsidR="00000000" w:rsidRPr="00484F15" w:rsidP="00484F15">
      <w:pPr>
        <w:pStyle w:val="ListBullet"/>
      </w:pPr>
      <w:r w:rsidRPr="00484F15">
        <w:t>using realistic tasks or simulated tasks, relevant specifications and work instructions</w:t>
      </w:r>
      <w:r w:rsidRPr="00484F15">
        <w:t>, standard work practices, safety requirements and environmental constraints.</w:t>
      </w:r>
    </w:p>
    <w:p w:rsidR="00000000" w:rsidRPr="00484F15" w:rsidP="00484F15">
      <w:pPr>
        <w:pStyle w:val="AllowPageBreak"/>
      </w:pPr>
    </w:p>
    <w:p w:rsidR="00000000" w:rsidRPr="00484F15" w:rsidP="00484F15">
      <w:pPr>
        <w:pStyle w:val="Heading1"/>
      </w:pPr>
      <w:bookmarkStart w:id="13" w:name="O_1291311"/>
      <w:bookmarkEnd w:id="13"/>
      <w:r w:rsidRPr="00484F15">
        <w:t>Links</w:t>
      </w:r>
    </w:p>
    <w:p w:rsidR="00000000" w:rsidRPr="00484F15" w:rsidP="002B2334">
      <w:pPr>
        <w:pStyle w:val="BodyText"/>
      </w:pPr>
      <w:r w:rsidRPr="00484F15">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7A11B7">
        <w:rPr>
          <w:rStyle w:val="Hyperlink"/>
        </w:rPr>
        <w:t>https://vetnet.gov.au/Pages/TrainingDocs.aspx?q=7e15fa6a-68b8-4097-b099-030a5569b1ad</w:t>
      </w:r>
      <w:r>
        <w:fldChar w:fldCharType="end"/>
      </w:r>
    </w:p>
    <w:p w:rsidR="00000000" w:rsidRPr="00484F15" w:rsidP="00484F15"/>
    <w:sectPr w:rsidSect="00484F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F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F15" w:rsidRPr="002B2334" w:rsidP="002B23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F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334" w:rsidP="00484F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2334" w:rsidP="00484F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B2334" w:rsidP="00484F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F15" w:rsidP="00484F15">
    <w:pPr>
      <w:pStyle w:val="Footer"/>
      <w:framePr w:wrap="around"/>
    </w:pPr>
    <w:r>
      <w:fldChar w:fldCharType="begin"/>
    </w:r>
    <w:r>
      <w:instrText xml:space="preserve"> DOCPROPERTY  Subject  \* MERGEFORMAT </w:instrText>
    </w:r>
    <w:r>
      <w:fldChar w:fldCharType="separate"/>
    </w:r>
    <w:r w:rsidR="002B2334">
      <w:t>Approved</w:t>
    </w:r>
    <w:r w:rsidR="002B2334">
      <w:fldChar w:fldCharType="end"/>
    </w:r>
    <w:r>
      <w:tab/>
      <w:t xml:space="preserve">Page </w:t>
    </w:r>
    <w:r>
      <w:fldChar w:fldCharType="begin"/>
    </w:r>
    <w:r>
      <w:instrText xml:space="preserve"> PAGE  \* Arabic  \* MERGEFORMAT </w:instrText>
    </w:r>
    <w:r>
      <w:fldChar w:fldCharType="separate"/>
    </w:r>
    <w:r w:rsidR="002B233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2334">
      <w:rPr>
        <w:noProof/>
      </w:rPr>
      <w:t>4</w:t>
    </w:r>
    <w:r>
      <w:rPr>
        <w:noProof/>
      </w:rPr>
      <w:fldChar w:fldCharType="end"/>
    </w:r>
  </w:p>
  <w:p w:rsidR="00484F15" w:rsidP="00484F15">
    <w:pPr>
      <w:pStyle w:val="Footer"/>
      <w:framePr w:wrap="around"/>
    </w:pPr>
    <w:r>
      <w:t xml:space="preserve">© Commonwealth of Australia, </w:t>
    </w:r>
    <w:r>
      <w:fldChar w:fldCharType="begin"/>
    </w:r>
    <w:r>
      <w:instrText xml:space="preserve"> DATE  \@ "yyyy"  \* MERGEFORMAT </w:instrText>
    </w:r>
    <w:r>
      <w:fldChar w:fldCharType="separate"/>
    </w:r>
    <w:r w:rsidR="002B2334">
      <w:rPr>
        <w:noProof/>
      </w:rPr>
      <w:t>2025</w:t>
    </w:r>
    <w:r>
      <w:fldChar w:fldCharType="end"/>
    </w:r>
    <w:r>
      <w:tab/>
    </w:r>
    <w:r>
      <w:fldChar w:fldCharType="begin"/>
    </w:r>
    <w:r>
      <w:instrText xml:space="preserve"> DOCPROPERTY  Author  \* MERGEFORMAT </w:instrText>
    </w:r>
    <w:r>
      <w:fldChar w:fldCharType="separate"/>
    </w:r>
    <w:r w:rsidR="002B2334">
      <w:t>BuildSkills Australia</w:t>
    </w:r>
    <w:r w:rsidR="002B2334">
      <w:fldChar w:fldCharType="end"/>
    </w:r>
  </w:p>
  <w:p w:rsidR="00484F15" w:rsidP="00484F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F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3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4F15" w:rsidRPr="002B2334" w:rsidP="002B23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F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334" w:rsidRPr="002D2AF8" w:rsidP="00484F15">
    <w:pPr>
      <w:pStyle w:val="Header"/>
      <w:framePr w:wrap="around"/>
    </w:pPr>
    <w:r>
      <w:fldChar w:fldCharType="begin"/>
    </w:r>
    <w:r>
      <w:instrText xml:space="preserve"> TITLE   \* MERGEFORMAT </w:instrText>
    </w:r>
    <w:r>
      <w:fldChar w:fldCharType="separate"/>
    </w:r>
    <w:r>
      <w:t>CPCCPB3026 Erect and maintain trestle and plank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2334" w:rsidP="00484F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F15" w:rsidRPr="002D2AF8" w:rsidP="00484F15">
    <w:pPr>
      <w:pStyle w:val="Header"/>
      <w:framePr w:wrap="around"/>
    </w:pPr>
    <w:r>
      <w:fldChar w:fldCharType="begin"/>
    </w:r>
    <w:r>
      <w:instrText xml:space="preserve"> TITLE   \* MERGEFORMAT </w:instrText>
    </w:r>
    <w:r>
      <w:fldChar w:fldCharType="separate"/>
    </w:r>
    <w:r w:rsidR="002B2334">
      <w:t>CPCCPB3026 Erect and maintain trestle and plank systems</w:t>
    </w:r>
    <w:r w:rsidR="002B2334">
      <w:fldChar w:fldCharType="end"/>
    </w:r>
    <w:r>
      <w:tab/>
      <w:t xml:space="preserve">Date this document was generated: </w:t>
    </w:r>
    <w:r>
      <w:fldChar w:fldCharType="begin"/>
    </w:r>
    <w:r>
      <w:instrText xml:space="preserve"> CREATEDATE  \@ "d MMMM yyyy"  \* MERGEFORMAT </w:instrText>
    </w:r>
    <w:r>
      <w:fldChar w:fldCharType="separate"/>
    </w:r>
    <w:r w:rsidR="002B2334">
      <w:rPr>
        <w:noProof/>
      </w:rPr>
      <w:t>2 March 2025</w:t>
    </w:r>
    <w:r>
      <w:fldChar w:fldCharType="end"/>
    </w:r>
  </w:p>
  <w:p w:rsidR="00484F15" w:rsidP="00484F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345D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B2FE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5C4E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F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4F15"/>
    <w:pPr>
      <w:spacing w:before="360" w:after="60"/>
      <w:outlineLvl w:val="0"/>
    </w:pPr>
    <w:rPr>
      <w:sz w:val="32"/>
    </w:rPr>
  </w:style>
  <w:style w:type="paragraph" w:styleId="Heading2">
    <w:name w:val="heading 2"/>
    <w:basedOn w:val="HeadingBase"/>
    <w:next w:val="BodyText"/>
    <w:link w:val="Heading2Char"/>
    <w:qFormat/>
    <w:rsid w:val="00484F15"/>
    <w:pPr>
      <w:keepLines/>
      <w:spacing w:before="240" w:after="120"/>
      <w:outlineLvl w:val="1"/>
    </w:pPr>
    <w:rPr>
      <w:sz w:val="28"/>
      <w:szCs w:val="40"/>
    </w:rPr>
  </w:style>
  <w:style w:type="paragraph" w:styleId="Heading3">
    <w:name w:val="heading 3"/>
    <w:basedOn w:val="HeadingBase"/>
    <w:next w:val="BodyText"/>
    <w:link w:val="Heading3Char"/>
    <w:qFormat/>
    <w:rsid w:val="00484F15"/>
    <w:pPr>
      <w:spacing w:before="180" w:after="120"/>
      <w:outlineLvl w:val="2"/>
    </w:pPr>
    <w:rPr>
      <w:spacing w:val="-10"/>
      <w:kern w:val="32"/>
    </w:rPr>
  </w:style>
  <w:style w:type="paragraph" w:styleId="Heading4">
    <w:name w:val="heading 4"/>
    <w:basedOn w:val="HeadingBase"/>
    <w:next w:val="BodyText"/>
    <w:link w:val="Heading4Char"/>
    <w:qFormat/>
    <w:rsid w:val="00484F15"/>
    <w:pPr>
      <w:spacing w:before="160" w:after="120"/>
      <w:outlineLvl w:val="3"/>
    </w:pPr>
    <w:rPr>
      <w:sz w:val="22"/>
    </w:rPr>
  </w:style>
  <w:style w:type="paragraph" w:styleId="Heading5">
    <w:name w:val="heading 5"/>
    <w:basedOn w:val="HeadingBase"/>
    <w:next w:val="Normal"/>
    <w:link w:val="Heading5Char"/>
    <w:qFormat/>
    <w:rsid w:val="00484F15"/>
    <w:pPr>
      <w:spacing w:before="80"/>
      <w:outlineLvl w:val="4"/>
    </w:pPr>
    <w:rPr>
      <w:color w:val="918585"/>
      <w:sz w:val="20"/>
    </w:rPr>
  </w:style>
  <w:style w:type="paragraph" w:styleId="Heading6">
    <w:name w:val="heading 6"/>
    <w:basedOn w:val="HeadingBase"/>
    <w:next w:val="Normal"/>
    <w:link w:val="Heading6Char"/>
    <w:qFormat/>
    <w:rsid w:val="00484F15"/>
    <w:pPr>
      <w:spacing w:before="60"/>
      <w:outlineLvl w:val="5"/>
    </w:pPr>
    <w:rPr>
      <w:color w:val="918585"/>
      <w:sz w:val="20"/>
    </w:rPr>
  </w:style>
  <w:style w:type="paragraph" w:styleId="Heading7">
    <w:name w:val="heading 7"/>
    <w:basedOn w:val="Normal"/>
    <w:next w:val="Normal"/>
    <w:link w:val="Heading7Char"/>
    <w:qFormat/>
    <w:rsid w:val="00484F15"/>
    <w:pPr>
      <w:ind w:left="720"/>
      <w:outlineLvl w:val="6"/>
    </w:pPr>
    <w:rPr>
      <w:i/>
    </w:rPr>
  </w:style>
  <w:style w:type="paragraph" w:styleId="Heading8">
    <w:name w:val="heading 8"/>
    <w:basedOn w:val="Normal"/>
    <w:next w:val="Normal"/>
    <w:link w:val="Heading8Char"/>
    <w:qFormat/>
    <w:rsid w:val="00484F15"/>
    <w:pPr>
      <w:ind w:left="720"/>
      <w:outlineLvl w:val="7"/>
    </w:pPr>
    <w:rPr>
      <w:i/>
    </w:rPr>
  </w:style>
  <w:style w:type="paragraph" w:styleId="Heading9">
    <w:name w:val="heading 9"/>
    <w:basedOn w:val="Normal"/>
    <w:next w:val="Normal"/>
    <w:link w:val="Heading9Char"/>
    <w:qFormat/>
    <w:rsid w:val="00484F15"/>
    <w:pPr>
      <w:ind w:left="720"/>
      <w:outlineLvl w:val="8"/>
    </w:pPr>
    <w:rPr>
      <w:i/>
    </w:rPr>
  </w:style>
  <w:style w:type="character" w:default="1" w:styleId="DefaultParagraphFont">
    <w:name w:val="Default Paragraph Font"/>
    <w:uiPriority w:val="1"/>
    <w:unhideWhenUsed/>
    <w:rsid w:val="00484F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4F15"/>
  </w:style>
  <w:style w:type="character" w:customStyle="1" w:styleId="Heading1Char">
    <w:name w:val="Heading 1 Char"/>
    <w:basedOn w:val="DefaultParagraphFont"/>
    <w:link w:val="Heading1"/>
    <w:rsid w:val="00484F15"/>
    <w:rPr>
      <w:rFonts w:ascii="Times New Roman" w:eastAsia="Times New Roman" w:hAnsi="Times New Roman" w:cs="Times New Roman"/>
      <w:b/>
      <w:sz w:val="32"/>
      <w:szCs w:val="20"/>
      <w:lang w:eastAsia="en-US"/>
    </w:rPr>
  </w:style>
  <w:style w:type="paragraph" w:styleId="BodyText">
    <w:name w:val="Body Text"/>
    <w:basedOn w:val="Normal"/>
    <w:link w:val="BodyTextChar"/>
    <w:rsid w:val="00484F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4F15"/>
    <w:rPr>
      <w:rFonts w:ascii="Times New Roman" w:eastAsia="Times New Roman" w:hAnsi="Times New Roman" w:cs="Times New Roman"/>
      <w:sz w:val="24"/>
      <w:lang w:eastAsia="en-US"/>
    </w:rPr>
  </w:style>
  <w:style w:type="paragraph" w:styleId="ListBullet">
    <w:name w:val="List Bullet"/>
    <w:basedOn w:val="List"/>
    <w:rsid w:val="00484F15"/>
    <w:pPr>
      <w:numPr>
        <w:numId w:val="12"/>
      </w:numPr>
      <w:tabs>
        <w:tab w:val="clear" w:pos="340"/>
      </w:tabs>
      <w:spacing w:before="40" w:after="40"/>
    </w:pPr>
  </w:style>
  <w:style w:type="paragraph" w:styleId="ListBullet2">
    <w:name w:val="List Bullet 2"/>
    <w:basedOn w:val="List2"/>
    <w:rsid w:val="00484F15"/>
    <w:pPr>
      <w:numPr>
        <w:numId w:val="13"/>
      </w:numPr>
      <w:tabs>
        <w:tab w:val="clear" w:pos="680"/>
      </w:tabs>
    </w:pPr>
  </w:style>
  <w:style w:type="character" w:styleId="Emphasis">
    <w:name w:val="Emphasis"/>
    <w:basedOn w:val="DefaultParagraphFont"/>
    <w:qFormat/>
    <w:rsid w:val="00484F15"/>
    <w:rPr>
      <w:i/>
    </w:rPr>
  </w:style>
  <w:style w:type="paragraph" w:customStyle="1" w:styleId="SuperHeading">
    <w:name w:val="SuperHeading"/>
    <w:basedOn w:val="Normal"/>
    <w:rsid w:val="00484F15"/>
    <w:pPr>
      <w:spacing w:before="240" w:after="120"/>
      <w:outlineLvl w:val="0"/>
    </w:pPr>
    <w:rPr>
      <w:rFonts w:ascii="Times New Roman" w:hAnsi="Times New Roman"/>
      <w:b/>
      <w:sz w:val="32"/>
    </w:rPr>
  </w:style>
  <w:style w:type="paragraph" w:customStyle="1" w:styleId="AllowPageBreak">
    <w:name w:val="AllowPageBreak"/>
    <w:rsid w:val="00484F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4F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4F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4F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4F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4F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4F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4F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4F15"/>
    <w:rPr>
      <w:rFonts w:ascii="Courier New" w:eastAsia="Times New Roman" w:hAnsi="Courier New" w:cs="Times New Roman"/>
      <w:i/>
      <w:szCs w:val="20"/>
      <w:lang w:eastAsia="en-US"/>
    </w:rPr>
  </w:style>
  <w:style w:type="paragraph" w:customStyle="1" w:styleId="HeadingBase">
    <w:name w:val="Heading Base"/>
    <w:rsid w:val="00484F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4F15"/>
    <w:pPr>
      <w:tabs>
        <w:tab w:val="right" w:leader="dot" w:pos="9072"/>
      </w:tabs>
      <w:ind w:left="567"/>
    </w:pPr>
    <w:rPr>
      <w:szCs w:val="22"/>
    </w:rPr>
  </w:style>
  <w:style w:type="paragraph" w:customStyle="1" w:styleId="TOCBase">
    <w:name w:val="TOC Base"/>
    <w:rsid w:val="00484F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4F15"/>
    <w:pPr>
      <w:tabs>
        <w:tab w:val="right" w:leader="dot" w:pos="9072"/>
      </w:tabs>
      <w:spacing w:before="40" w:after="40"/>
      <w:ind w:left="284"/>
    </w:pPr>
    <w:rPr>
      <w:rFonts w:ascii="Times New Roman" w:hAnsi="Times New Roman"/>
    </w:rPr>
  </w:style>
  <w:style w:type="paragraph" w:styleId="TOC1">
    <w:name w:val="toc 1"/>
    <w:basedOn w:val="TOCBase"/>
    <w:next w:val="Normal"/>
    <w:rsid w:val="00484F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4F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4F15"/>
    <w:rPr>
      <w:rFonts w:ascii="Times New Roman" w:eastAsia="Times New Roman" w:hAnsi="Times New Roman" w:cs="Times New Roman"/>
      <w:sz w:val="16"/>
      <w:lang w:eastAsia="en-US"/>
    </w:rPr>
  </w:style>
  <w:style w:type="paragraph" w:styleId="Title">
    <w:name w:val="Title"/>
    <w:basedOn w:val="HeadingBase"/>
    <w:link w:val="TitleChar"/>
    <w:qFormat/>
    <w:rsid w:val="00484F15"/>
    <w:pPr>
      <w:spacing w:before="5040"/>
      <w:jc w:val="center"/>
    </w:pPr>
    <w:rPr>
      <w:sz w:val="48"/>
      <w:szCs w:val="72"/>
      <w:lang w:val="en-US"/>
    </w:rPr>
  </w:style>
  <w:style w:type="character" w:customStyle="1" w:styleId="TitleChar">
    <w:name w:val="Title Char"/>
    <w:basedOn w:val="DefaultParagraphFont"/>
    <w:link w:val="Title"/>
    <w:rsid w:val="00484F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4F15"/>
    <w:pPr>
      <w:tabs>
        <w:tab w:val="left" w:pos="3600"/>
        <w:tab w:val="left" w:pos="3958"/>
      </w:tabs>
    </w:pPr>
  </w:style>
  <w:style w:type="paragraph" w:styleId="List">
    <w:name w:val="List"/>
    <w:basedOn w:val="BodyText"/>
    <w:next w:val="BodyText"/>
    <w:rsid w:val="00484F15"/>
    <w:pPr>
      <w:tabs>
        <w:tab w:val="left" w:pos="340"/>
      </w:tabs>
      <w:spacing w:before="60" w:after="60"/>
      <w:ind w:left="340" w:hanging="340"/>
    </w:pPr>
  </w:style>
  <w:style w:type="paragraph" w:customStyle="1" w:styleId="Note">
    <w:name w:val="Note"/>
    <w:basedOn w:val="BodyText"/>
    <w:rsid w:val="00484F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4F15"/>
    <w:rPr>
      <w:b/>
      <w:spacing w:val="0"/>
    </w:rPr>
  </w:style>
  <w:style w:type="paragraph" w:customStyle="1" w:styleId="SuperTitle">
    <w:name w:val="SuperTitle"/>
    <w:basedOn w:val="Title"/>
    <w:rsid w:val="00484F15"/>
    <w:pPr>
      <w:framePr w:wrap="auto" w:hAnchor="text" w:y="6049"/>
    </w:pPr>
    <w:rPr>
      <w:color w:val="000000"/>
      <w:sz w:val="40"/>
    </w:rPr>
  </w:style>
  <w:style w:type="paragraph" w:customStyle="1" w:styleId="TOCTitle">
    <w:name w:val="TOCTitle"/>
    <w:basedOn w:val="Heading1"/>
    <w:rsid w:val="00484F15"/>
    <w:pPr>
      <w:spacing w:after="240"/>
      <w:jc w:val="center"/>
      <w:outlineLvl w:val="9"/>
    </w:pPr>
    <w:rPr>
      <w:caps/>
    </w:rPr>
  </w:style>
  <w:style w:type="paragraph" w:customStyle="1" w:styleId="Version">
    <w:name w:val="Version"/>
    <w:rsid w:val="00484F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4F15"/>
    <w:pPr>
      <w:keepNext w:val="0"/>
      <w:tabs>
        <w:tab w:val="right" w:pos="4176"/>
      </w:tabs>
      <w:ind w:left="198" w:hanging="198"/>
    </w:pPr>
    <w:rPr>
      <w:rFonts w:ascii="Garamond" w:hAnsi="Garamond"/>
    </w:rPr>
  </w:style>
  <w:style w:type="paragraph" w:styleId="IndexHeading">
    <w:name w:val="index heading"/>
    <w:basedOn w:val="Normal"/>
    <w:next w:val="Index1"/>
    <w:semiHidden/>
    <w:rsid w:val="00484F15"/>
    <w:pPr>
      <w:spacing w:before="120" w:after="120"/>
    </w:pPr>
    <w:rPr>
      <w:rFonts w:ascii="Arial" w:hAnsi="Arial"/>
      <w:b/>
      <w:color w:val="918585"/>
      <w:sz w:val="24"/>
    </w:rPr>
  </w:style>
  <w:style w:type="paragraph" w:styleId="Header">
    <w:name w:val="header"/>
    <w:basedOn w:val="Normal"/>
    <w:link w:val="HeaderChar"/>
    <w:rsid w:val="00484F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4F15"/>
    <w:rPr>
      <w:rFonts w:ascii="Times New Roman" w:eastAsia="Times New Roman" w:hAnsi="Times New Roman" w:cs="Times New Roman"/>
      <w:sz w:val="16"/>
      <w:szCs w:val="20"/>
      <w:lang w:val="en-GB" w:eastAsia="en-US"/>
    </w:rPr>
  </w:style>
  <w:style w:type="paragraph" w:customStyle="1" w:styleId="Chapter">
    <w:name w:val="Chapter"/>
    <w:basedOn w:val="Normal"/>
    <w:rsid w:val="00484F15"/>
    <w:pPr>
      <w:spacing w:before="240"/>
    </w:pPr>
    <w:rPr>
      <w:rFonts w:ascii="Times New Roman" w:hAnsi="Times New Roman"/>
      <w:smallCaps/>
      <w:spacing w:val="80"/>
      <w:sz w:val="28"/>
    </w:rPr>
  </w:style>
  <w:style w:type="paragraph" w:customStyle="1" w:styleId="InChapter">
    <w:name w:val="InChapter"/>
    <w:basedOn w:val="Heading3"/>
    <w:rsid w:val="00484F15"/>
    <w:pPr>
      <w:spacing w:after="240"/>
      <w:outlineLvl w:val="9"/>
    </w:pPr>
    <w:rPr>
      <w:noProof/>
    </w:rPr>
  </w:style>
  <w:style w:type="paragraph" w:styleId="Index2">
    <w:name w:val="index 2"/>
    <w:basedOn w:val="Normal"/>
    <w:next w:val="Normal"/>
    <w:semiHidden/>
    <w:rsid w:val="00484F15"/>
    <w:pPr>
      <w:tabs>
        <w:tab w:val="right" w:pos="4176"/>
      </w:tabs>
      <w:ind w:left="568" w:hanging="284"/>
    </w:pPr>
    <w:rPr>
      <w:rFonts w:ascii="Garamond" w:hAnsi="Garamond"/>
    </w:rPr>
  </w:style>
  <w:style w:type="paragraph" w:customStyle="1" w:styleId="Byline">
    <w:name w:val="Byline"/>
    <w:rsid w:val="00484F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4F15"/>
    <w:pPr>
      <w:tabs>
        <w:tab w:val="clear" w:pos="3600"/>
        <w:tab w:val="clear" w:pos="3958"/>
      </w:tabs>
      <w:jc w:val="right"/>
    </w:pPr>
  </w:style>
  <w:style w:type="paragraph" w:styleId="Caption">
    <w:name w:val="caption"/>
    <w:basedOn w:val="BodyText"/>
    <w:next w:val="Normal"/>
    <w:qFormat/>
    <w:rsid w:val="00484F15"/>
    <w:pPr>
      <w:framePr w:w="2268" w:hSpace="181" w:vSpace="181" w:wrap="around" w:vAnchor="text" w:hAnchor="page" w:x="1135" w:y="285" w:anchorLock="1"/>
    </w:pPr>
    <w:rPr>
      <w:i/>
    </w:rPr>
  </w:style>
  <w:style w:type="paragraph" w:customStyle="1" w:styleId="MiniTOCTitle">
    <w:name w:val="MiniTOCTitle"/>
    <w:basedOn w:val="Heading4"/>
    <w:rsid w:val="00484F15"/>
    <w:pPr>
      <w:spacing w:before="240"/>
      <w:outlineLvl w:val="9"/>
    </w:pPr>
    <w:rPr>
      <w:noProof/>
      <w:sz w:val="24"/>
    </w:rPr>
  </w:style>
  <w:style w:type="paragraph" w:customStyle="1" w:styleId="MiniTOCItem">
    <w:name w:val="MiniTOCItem"/>
    <w:basedOn w:val="ListBullet"/>
    <w:rsid w:val="00484F15"/>
    <w:pPr>
      <w:numPr>
        <w:numId w:val="0"/>
      </w:numPr>
      <w:tabs>
        <w:tab w:val="right" w:leader="dot" w:pos="6521"/>
      </w:tabs>
      <w:spacing w:before="0" w:after="0"/>
    </w:pPr>
  </w:style>
  <w:style w:type="paragraph" w:customStyle="1" w:styleId="TOFTitle">
    <w:name w:val="TOFTitle"/>
    <w:basedOn w:val="TOCTitle"/>
    <w:rsid w:val="00484F15"/>
  </w:style>
  <w:style w:type="paragraph" w:styleId="TableofFigures">
    <w:name w:val="table of figures"/>
    <w:basedOn w:val="Normal"/>
    <w:next w:val="Normal"/>
    <w:semiHidden/>
    <w:rsid w:val="00484F15"/>
    <w:pPr>
      <w:tabs>
        <w:tab w:val="right" w:leader="dot" w:pos="9072"/>
      </w:tabs>
      <w:ind w:left="970" w:hanging="403"/>
    </w:pPr>
    <w:rPr>
      <w:rFonts w:ascii="Times New Roman" w:hAnsi="Times New Roman"/>
      <w:b/>
    </w:rPr>
  </w:style>
  <w:style w:type="paragraph" w:styleId="ListNumber">
    <w:name w:val="List Number"/>
    <w:basedOn w:val="List"/>
    <w:rsid w:val="00484F15"/>
    <w:pPr>
      <w:numPr>
        <w:numId w:val="15"/>
      </w:numPr>
      <w:tabs>
        <w:tab w:val="clear" w:pos="340"/>
      </w:tabs>
    </w:pPr>
  </w:style>
  <w:style w:type="character" w:customStyle="1" w:styleId="WingdingSymbols">
    <w:name w:val="Wingding Symbols"/>
    <w:rsid w:val="00484F15"/>
    <w:rPr>
      <w:rFonts w:ascii="Wingdings" w:hAnsi="Wingdings"/>
    </w:rPr>
  </w:style>
  <w:style w:type="paragraph" w:customStyle="1" w:styleId="TableHeading">
    <w:name w:val="Table Heading"/>
    <w:basedOn w:val="HeadingBase"/>
    <w:rsid w:val="00484F15"/>
    <w:pPr>
      <w:keepLines/>
      <w:pBdr>
        <w:bottom w:val="single" w:sz="6" w:space="1" w:color="918585"/>
      </w:pBdr>
      <w:spacing w:before="240"/>
    </w:pPr>
  </w:style>
  <w:style w:type="character" w:customStyle="1" w:styleId="HotSpot">
    <w:name w:val="HotSpot"/>
    <w:rsid w:val="00484F15"/>
    <w:rPr>
      <w:color w:val="0033CC"/>
      <w:u w:val="none"/>
    </w:rPr>
  </w:style>
  <w:style w:type="paragraph" w:customStyle="1" w:styleId="BodyTextRight">
    <w:name w:val="Body Text Right"/>
    <w:basedOn w:val="BodyText"/>
    <w:rsid w:val="00484F15"/>
    <w:pPr>
      <w:spacing w:before="0" w:after="0"/>
      <w:jc w:val="right"/>
    </w:pPr>
  </w:style>
  <w:style w:type="paragraph" w:styleId="Index3">
    <w:name w:val="index 3"/>
    <w:basedOn w:val="ListNumber2"/>
    <w:next w:val="Normal"/>
    <w:semiHidden/>
    <w:rsid w:val="00484F15"/>
    <w:pPr>
      <w:numPr>
        <w:numId w:val="0"/>
      </w:numPr>
      <w:tabs>
        <w:tab w:val="right" w:leader="dot" w:pos="4176"/>
      </w:tabs>
    </w:pPr>
  </w:style>
  <w:style w:type="paragraph" w:styleId="ListNumber2">
    <w:name w:val="List Number 2"/>
    <w:basedOn w:val="List2"/>
    <w:rsid w:val="00484F15"/>
    <w:pPr>
      <w:numPr>
        <w:numId w:val="10"/>
      </w:numPr>
      <w:tabs>
        <w:tab w:val="clear" w:pos="1060"/>
      </w:tabs>
    </w:pPr>
  </w:style>
  <w:style w:type="paragraph" w:customStyle="1" w:styleId="MarginNote">
    <w:name w:val="Margin Note"/>
    <w:basedOn w:val="BodyText"/>
    <w:rsid w:val="00484F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4F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4F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4F15"/>
    <w:rPr>
      <w:sz w:val="32"/>
    </w:rPr>
  </w:style>
  <w:style w:type="paragraph" w:customStyle="1" w:styleId="HeadingProcedure">
    <w:name w:val="Heading Procedure"/>
    <w:basedOn w:val="HeadingBase"/>
    <w:next w:val="Normal"/>
    <w:rsid w:val="00484F15"/>
    <w:pPr>
      <w:tabs>
        <w:tab w:val="left" w:pos="0"/>
      </w:tabs>
      <w:spacing w:before="120" w:after="60"/>
    </w:pPr>
    <w:rPr>
      <w:i/>
      <w:color w:val="918585"/>
      <w:sz w:val="22"/>
    </w:rPr>
  </w:style>
  <w:style w:type="paragraph" w:customStyle="1" w:styleId="TableBodyText">
    <w:name w:val="Table Body Text"/>
    <w:basedOn w:val="BodyText"/>
    <w:rsid w:val="00484F15"/>
    <w:pPr>
      <w:spacing w:before="60" w:after="60"/>
    </w:pPr>
  </w:style>
  <w:style w:type="paragraph" w:styleId="ListContinue">
    <w:name w:val="List Continue"/>
    <w:basedOn w:val="List"/>
    <w:rsid w:val="00484F15"/>
    <w:pPr>
      <w:ind w:firstLine="0"/>
    </w:pPr>
  </w:style>
  <w:style w:type="paragraph" w:customStyle="1" w:styleId="ListNote">
    <w:name w:val="List Note"/>
    <w:basedOn w:val="List"/>
    <w:rsid w:val="00484F15"/>
    <w:pPr>
      <w:pBdr>
        <w:top w:val="single" w:sz="6" w:space="2" w:color="918585"/>
        <w:bottom w:val="single" w:sz="6" w:space="2" w:color="918585"/>
      </w:pBdr>
      <w:tabs>
        <w:tab w:val="left" w:pos="1021"/>
      </w:tabs>
      <w:ind w:firstLine="0"/>
    </w:pPr>
  </w:style>
  <w:style w:type="paragraph" w:customStyle="1" w:styleId="Warning">
    <w:name w:val="Warning"/>
    <w:basedOn w:val="BodyText"/>
    <w:rsid w:val="00484F15"/>
    <w:pPr>
      <w:shd w:val="clear" w:color="auto" w:fill="D9D9D9"/>
      <w:tabs>
        <w:tab w:val="left" w:pos="992"/>
      </w:tabs>
      <w:ind w:left="119" w:right="119"/>
    </w:pPr>
    <w:rPr>
      <w:sz w:val="20"/>
    </w:rPr>
  </w:style>
  <w:style w:type="paragraph" w:customStyle="1" w:styleId="MarginIcons">
    <w:name w:val="Margin Icons"/>
    <w:basedOn w:val="BodyText"/>
    <w:rsid w:val="00484F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4F15"/>
    <w:rPr>
      <w:rFonts w:ascii="Courier New" w:hAnsi="Courier New"/>
    </w:rPr>
  </w:style>
  <w:style w:type="paragraph" w:customStyle="1" w:styleId="NoteBullet">
    <w:name w:val="Note Bullet"/>
    <w:basedOn w:val="Note"/>
    <w:rsid w:val="00484F15"/>
    <w:pPr>
      <w:tabs>
        <w:tab w:val="clear" w:pos="680"/>
      </w:tabs>
      <w:spacing w:before="60" w:after="60"/>
    </w:pPr>
  </w:style>
  <w:style w:type="paragraph" w:customStyle="1" w:styleId="SubHeading2">
    <w:name w:val="SubHeading2"/>
    <w:basedOn w:val="HeadingBase"/>
    <w:rsid w:val="00484F15"/>
    <w:pPr>
      <w:spacing w:before="240" w:after="60"/>
    </w:pPr>
    <w:rPr>
      <w:sz w:val="20"/>
    </w:rPr>
  </w:style>
  <w:style w:type="paragraph" w:customStyle="1" w:styleId="SubHeading1">
    <w:name w:val="SubHeading1"/>
    <w:basedOn w:val="HeadingBase"/>
    <w:rsid w:val="00484F15"/>
    <w:pPr>
      <w:spacing w:before="240" w:after="60"/>
    </w:pPr>
    <w:rPr>
      <w:color w:val="918585"/>
      <w:sz w:val="22"/>
    </w:rPr>
  </w:style>
  <w:style w:type="paragraph" w:customStyle="1" w:styleId="SideHeading">
    <w:name w:val="Side Heading"/>
    <w:basedOn w:val="HeadingBase"/>
    <w:rsid w:val="00484F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4F15"/>
    <w:pPr>
      <w:tabs>
        <w:tab w:val="num" w:pos="360"/>
      </w:tabs>
    </w:pPr>
  </w:style>
  <w:style w:type="paragraph" w:styleId="PlainText">
    <w:name w:val="Plain Text"/>
    <w:basedOn w:val="Normal"/>
    <w:link w:val="PlainTextChar"/>
    <w:rsid w:val="00484F15"/>
    <w:rPr>
      <w:sz w:val="20"/>
    </w:rPr>
  </w:style>
  <w:style w:type="character" w:customStyle="1" w:styleId="PlainTextChar">
    <w:name w:val="Plain Text Char"/>
    <w:basedOn w:val="DefaultParagraphFont"/>
    <w:link w:val="PlainText"/>
    <w:rsid w:val="00484F15"/>
    <w:rPr>
      <w:rFonts w:ascii="Courier New" w:eastAsia="Times New Roman" w:hAnsi="Courier New" w:cs="Times New Roman"/>
      <w:sz w:val="20"/>
      <w:szCs w:val="20"/>
      <w:lang w:eastAsia="en-US"/>
    </w:rPr>
  </w:style>
  <w:style w:type="character" w:customStyle="1" w:styleId="MenuOption">
    <w:name w:val="Menu Option"/>
    <w:basedOn w:val="DefaultParagraphFont"/>
    <w:rsid w:val="00484F15"/>
    <w:rPr>
      <w:b/>
      <w:smallCaps/>
    </w:rPr>
  </w:style>
  <w:style w:type="paragraph" w:customStyle="1" w:styleId="TableListNumber">
    <w:name w:val="Table List Number"/>
    <w:basedOn w:val="ListNumber"/>
    <w:rsid w:val="00484F15"/>
    <w:pPr>
      <w:numPr>
        <w:numId w:val="0"/>
      </w:numPr>
    </w:pPr>
  </w:style>
  <w:style w:type="paragraph" w:styleId="TOC4">
    <w:name w:val="toc 4"/>
    <w:basedOn w:val="TOCBase"/>
    <w:next w:val="Normal"/>
    <w:semiHidden/>
    <w:rsid w:val="00484F15"/>
    <w:pPr>
      <w:tabs>
        <w:tab w:val="right" w:leader="dot" w:pos="9071"/>
      </w:tabs>
      <w:ind w:left="1701"/>
    </w:pPr>
  </w:style>
  <w:style w:type="paragraph" w:customStyle="1" w:styleId="ListAlpha">
    <w:name w:val="List Alpha"/>
    <w:basedOn w:val="List"/>
    <w:rsid w:val="00484F15"/>
    <w:pPr>
      <w:numPr>
        <w:numId w:val="9"/>
      </w:numPr>
    </w:pPr>
  </w:style>
  <w:style w:type="paragraph" w:customStyle="1" w:styleId="ListAlpha2">
    <w:name w:val="List Alpha 2"/>
    <w:basedOn w:val="List2"/>
    <w:rsid w:val="00484F15"/>
    <w:pPr>
      <w:numPr>
        <w:numId w:val="8"/>
      </w:numPr>
    </w:pPr>
  </w:style>
  <w:style w:type="paragraph" w:styleId="List2">
    <w:name w:val="List 2"/>
    <w:basedOn w:val="BodyText"/>
    <w:rsid w:val="00484F15"/>
    <w:pPr>
      <w:tabs>
        <w:tab w:val="left" w:pos="680"/>
      </w:tabs>
      <w:spacing w:before="60" w:after="60"/>
      <w:ind w:left="680" w:hanging="340"/>
    </w:pPr>
  </w:style>
  <w:style w:type="paragraph" w:styleId="List3">
    <w:name w:val="List 3"/>
    <w:basedOn w:val="BodyText"/>
    <w:rsid w:val="00484F15"/>
    <w:pPr>
      <w:tabs>
        <w:tab w:val="left" w:pos="1021"/>
      </w:tabs>
      <w:spacing w:before="60" w:after="60"/>
      <w:ind w:left="1020" w:hanging="340"/>
    </w:pPr>
  </w:style>
  <w:style w:type="paragraph" w:styleId="List4">
    <w:name w:val="List 4"/>
    <w:basedOn w:val="BodyText"/>
    <w:rsid w:val="00484F15"/>
    <w:pPr>
      <w:tabs>
        <w:tab w:val="left" w:pos="1361"/>
      </w:tabs>
      <w:spacing w:before="60" w:after="60"/>
      <w:ind w:left="1361" w:hanging="340"/>
    </w:pPr>
  </w:style>
  <w:style w:type="paragraph" w:styleId="List5">
    <w:name w:val="List 5"/>
    <w:basedOn w:val="BodyText"/>
    <w:rsid w:val="00484F15"/>
    <w:pPr>
      <w:tabs>
        <w:tab w:val="left" w:pos="1701"/>
      </w:tabs>
      <w:spacing w:before="60" w:after="60"/>
      <w:ind w:left="1701" w:hanging="340"/>
    </w:pPr>
  </w:style>
  <w:style w:type="paragraph" w:styleId="ListBullet3">
    <w:name w:val="List Bullet 3"/>
    <w:basedOn w:val="List3"/>
    <w:rsid w:val="00484F15"/>
    <w:pPr>
      <w:numPr>
        <w:numId w:val="14"/>
      </w:numPr>
      <w:tabs>
        <w:tab w:val="clear" w:pos="1021"/>
      </w:tabs>
      <w:ind w:left="1037" w:hanging="357"/>
    </w:pPr>
  </w:style>
  <w:style w:type="paragraph" w:styleId="ListBullet4">
    <w:name w:val="List Bullet 4"/>
    <w:basedOn w:val="List4"/>
    <w:rsid w:val="00484F15"/>
    <w:pPr>
      <w:numPr>
        <w:numId w:val="3"/>
      </w:numPr>
      <w:tabs>
        <w:tab w:val="clear" w:pos="1361"/>
      </w:tabs>
    </w:pPr>
  </w:style>
  <w:style w:type="paragraph" w:styleId="ListBullet5">
    <w:name w:val="List Bullet 5"/>
    <w:basedOn w:val="List5"/>
    <w:rsid w:val="00484F15"/>
    <w:pPr>
      <w:numPr>
        <w:numId w:val="4"/>
      </w:numPr>
    </w:pPr>
  </w:style>
  <w:style w:type="paragraph" w:styleId="ListContinue2">
    <w:name w:val="List Continue 2"/>
    <w:basedOn w:val="List2"/>
    <w:rsid w:val="00484F15"/>
    <w:pPr>
      <w:ind w:firstLine="0"/>
    </w:pPr>
  </w:style>
  <w:style w:type="paragraph" w:styleId="ListContinue3">
    <w:name w:val="List Continue 3"/>
    <w:basedOn w:val="List3"/>
    <w:rsid w:val="00484F15"/>
    <w:pPr>
      <w:ind w:left="1021" w:firstLine="0"/>
    </w:pPr>
  </w:style>
  <w:style w:type="paragraph" w:styleId="ListContinue4">
    <w:name w:val="List Continue 4"/>
    <w:basedOn w:val="List4"/>
    <w:rsid w:val="00484F15"/>
    <w:pPr>
      <w:ind w:firstLine="0"/>
    </w:pPr>
  </w:style>
  <w:style w:type="paragraph" w:styleId="ListContinue5">
    <w:name w:val="List Continue 5"/>
    <w:basedOn w:val="List5"/>
    <w:rsid w:val="00484F15"/>
    <w:pPr>
      <w:ind w:firstLine="0"/>
    </w:pPr>
  </w:style>
  <w:style w:type="paragraph" w:styleId="ListNumber3">
    <w:name w:val="List Number 3"/>
    <w:basedOn w:val="List3"/>
    <w:rsid w:val="00484F15"/>
    <w:pPr>
      <w:numPr>
        <w:numId w:val="5"/>
      </w:numPr>
    </w:pPr>
  </w:style>
  <w:style w:type="paragraph" w:styleId="ListNumber4">
    <w:name w:val="List Number 4"/>
    <w:basedOn w:val="List4"/>
    <w:rsid w:val="00484F15"/>
    <w:pPr>
      <w:numPr>
        <w:numId w:val="6"/>
      </w:numPr>
    </w:pPr>
  </w:style>
  <w:style w:type="paragraph" w:styleId="ListNumber5">
    <w:name w:val="List Number 5"/>
    <w:basedOn w:val="List5"/>
    <w:rsid w:val="00484F15"/>
    <w:pPr>
      <w:numPr>
        <w:numId w:val="7"/>
      </w:numPr>
    </w:pPr>
  </w:style>
  <w:style w:type="paragraph" w:styleId="BlockText">
    <w:name w:val="Block Text"/>
    <w:basedOn w:val="Normal"/>
    <w:rsid w:val="00484F15"/>
    <w:pPr>
      <w:spacing w:after="120"/>
      <w:ind w:left="1440" w:right="1440"/>
    </w:pPr>
  </w:style>
  <w:style w:type="character" w:customStyle="1" w:styleId="Subscript">
    <w:name w:val="Subscript"/>
    <w:basedOn w:val="DefaultParagraphFont"/>
    <w:rsid w:val="00484F15"/>
    <w:rPr>
      <w:sz w:val="16"/>
      <w:vertAlign w:val="subscript"/>
    </w:rPr>
  </w:style>
  <w:style w:type="character" w:customStyle="1" w:styleId="Superscript">
    <w:name w:val="Superscript"/>
    <w:basedOn w:val="DefaultParagraphFont"/>
    <w:rsid w:val="00484F15"/>
    <w:rPr>
      <w:sz w:val="16"/>
      <w:vertAlign w:val="superscript"/>
    </w:rPr>
  </w:style>
  <w:style w:type="character" w:customStyle="1" w:styleId="Symbols">
    <w:name w:val="Symbols"/>
    <w:basedOn w:val="DefaultParagraphFont"/>
    <w:rsid w:val="00484F15"/>
    <w:rPr>
      <w:rFonts w:ascii="Symbol" w:hAnsi="Symbol"/>
    </w:rPr>
  </w:style>
  <w:style w:type="character" w:customStyle="1" w:styleId="MenuOptions">
    <w:name w:val="Menu Options"/>
    <w:basedOn w:val="DefaultParagraphFont"/>
    <w:rsid w:val="00484F15"/>
    <w:rPr>
      <w:rFonts w:ascii="Arial Narrow" w:hAnsi="Arial Narrow"/>
      <w:smallCaps/>
    </w:rPr>
  </w:style>
  <w:style w:type="character" w:customStyle="1" w:styleId="Buttons">
    <w:name w:val="Buttons"/>
    <w:basedOn w:val="DefaultParagraphFont"/>
    <w:rsid w:val="00484F15"/>
    <w:rPr>
      <w:b/>
    </w:rPr>
  </w:style>
  <w:style w:type="character" w:customStyle="1" w:styleId="Underlined">
    <w:name w:val="Underlined"/>
    <w:basedOn w:val="DefaultParagraphFont"/>
    <w:rsid w:val="00484F15"/>
    <w:rPr>
      <w:u w:val="single"/>
    </w:rPr>
  </w:style>
  <w:style w:type="paragraph" w:customStyle="1" w:styleId="TableBodyTextRight">
    <w:name w:val="Table Body Text Right"/>
    <w:basedOn w:val="TableBodyText"/>
    <w:rsid w:val="00484F15"/>
    <w:pPr>
      <w:widowControl w:val="0"/>
      <w:autoSpaceDE w:val="0"/>
      <w:autoSpaceDN w:val="0"/>
      <w:adjustRightInd w:val="0"/>
      <w:jc w:val="right"/>
    </w:pPr>
    <w:rPr>
      <w:rFonts w:cs="Arial"/>
      <w:szCs w:val="18"/>
    </w:rPr>
  </w:style>
  <w:style w:type="paragraph" w:customStyle="1" w:styleId="CopyrightText">
    <w:name w:val="Copyright Text"/>
    <w:basedOn w:val="BodyText"/>
    <w:rsid w:val="00484F15"/>
    <w:rPr>
      <w:sz w:val="18"/>
    </w:rPr>
  </w:style>
  <w:style w:type="paragraph" w:customStyle="1" w:styleId="BodySmallRight">
    <w:name w:val="Body Small Right"/>
    <w:basedOn w:val="BodyTextRight"/>
    <w:rsid w:val="00484F15"/>
    <w:rPr>
      <w:sz w:val="18"/>
      <w:szCs w:val="18"/>
    </w:rPr>
  </w:style>
  <w:style w:type="paragraph" w:customStyle="1" w:styleId="MarginEdition">
    <w:name w:val="Margin Edition"/>
    <w:basedOn w:val="MarginNote"/>
    <w:rsid w:val="00484F15"/>
    <w:pPr>
      <w:spacing w:before="0" w:after="0"/>
    </w:pPr>
    <w:rPr>
      <w:rFonts w:ascii="Times New Roman" w:hAnsi="Times New Roman"/>
      <w:color w:val="999999"/>
    </w:rPr>
  </w:style>
  <w:style w:type="paragraph" w:customStyle="1" w:styleId="Spacer">
    <w:name w:val="Spacer"/>
    <w:basedOn w:val="Normal"/>
    <w:rsid w:val="00484F15"/>
    <w:rPr>
      <w:sz w:val="2"/>
      <w:szCs w:val="2"/>
    </w:rPr>
  </w:style>
  <w:style w:type="character" w:customStyle="1" w:styleId="Small">
    <w:name w:val="Small"/>
    <w:basedOn w:val="DefaultParagraphFont"/>
    <w:rsid w:val="00484F15"/>
    <w:rPr>
      <w:sz w:val="16"/>
    </w:rPr>
  </w:style>
  <w:style w:type="paragraph" w:customStyle="1" w:styleId="WideTable">
    <w:name w:val="Wide Table"/>
    <w:basedOn w:val="Normal"/>
    <w:rsid w:val="00484F15"/>
    <w:pPr>
      <w:ind w:left="-1418"/>
    </w:pPr>
    <w:rPr>
      <w:sz w:val="2"/>
      <w:szCs w:val="2"/>
    </w:rPr>
  </w:style>
  <w:style w:type="character" w:styleId="PageNumber">
    <w:name w:val="page number"/>
    <w:basedOn w:val="DefaultParagraphFont"/>
    <w:rsid w:val="00484F15"/>
  </w:style>
  <w:style w:type="paragraph" w:styleId="Quote">
    <w:name w:val="Quote"/>
    <w:basedOn w:val="Heading1"/>
    <w:link w:val="QuoteChar"/>
    <w:qFormat/>
    <w:rsid w:val="00484F15"/>
    <w:rPr>
      <w:b w:val="0"/>
      <w:sz w:val="72"/>
      <w:szCs w:val="72"/>
      <w:lang w:val="en-NZ"/>
    </w:rPr>
  </w:style>
  <w:style w:type="character" w:customStyle="1" w:styleId="QuoteChar">
    <w:name w:val="Quote Char"/>
    <w:basedOn w:val="DefaultParagraphFont"/>
    <w:link w:val="Quote"/>
    <w:rsid w:val="00484F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4F15"/>
    <w:pPr>
      <w:pageBreakBefore/>
    </w:pPr>
  </w:style>
  <w:style w:type="paragraph" w:customStyle="1" w:styleId="Border">
    <w:name w:val="Border"/>
    <w:basedOn w:val="Normal"/>
    <w:qFormat/>
    <w:rsid w:val="00484F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4F15"/>
    <w:rPr>
      <w:b/>
      <w:bCs/>
      <w:i/>
      <w:iCs/>
      <w:color w:val="auto"/>
    </w:rPr>
  </w:style>
  <w:style w:type="paragraph" w:styleId="IntenseQuote">
    <w:name w:val="Intense Quote"/>
    <w:basedOn w:val="Normal"/>
    <w:next w:val="Normal"/>
    <w:link w:val="IntenseQuoteChar"/>
    <w:uiPriority w:val="30"/>
    <w:qFormat/>
    <w:rsid w:val="00484F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4F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4F15"/>
    <w:rPr>
      <w:smallCaps/>
      <w:color w:val="auto"/>
      <w:u w:val="single"/>
    </w:rPr>
  </w:style>
  <w:style w:type="character" w:styleId="IntenseReference">
    <w:name w:val="Intense Reference"/>
    <w:basedOn w:val="DefaultParagraphFont"/>
    <w:uiPriority w:val="32"/>
    <w:qFormat/>
    <w:rsid w:val="00484F15"/>
    <w:rPr>
      <w:b/>
      <w:bCs/>
      <w:smallCaps/>
      <w:color w:val="auto"/>
      <w:spacing w:val="5"/>
      <w:u w:val="single"/>
    </w:rPr>
  </w:style>
  <w:style w:type="paragraph" w:customStyle="1" w:styleId="2ColumnHeading">
    <w:name w:val="2Column Heading"/>
    <w:basedOn w:val="BodyText"/>
    <w:qFormat/>
    <w:rsid w:val="00484F15"/>
    <w:pPr>
      <w:spacing w:after="60"/>
      <w:ind w:left="-2268"/>
    </w:pPr>
    <w:rPr>
      <w:b/>
    </w:rPr>
  </w:style>
  <w:style w:type="paragraph" w:customStyle="1" w:styleId="Heading1TOC">
    <w:name w:val="Heading1 TOC"/>
    <w:basedOn w:val="Normal"/>
    <w:qFormat/>
    <w:rsid w:val="00484F15"/>
    <w:pPr>
      <w:spacing w:before="240" w:after="120"/>
    </w:pPr>
    <w:rPr>
      <w:rFonts w:ascii="Times New Roman" w:hAnsi="Times New Roman"/>
      <w:b/>
      <w:sz w:val="32"/>
    </w:rPr>
  </w:style>
  <w:style w:type="paragraph" w:customStyle="1" w:styleId="Heading2TOC">
    <w:name w:val="Heading2 TOC"/>
    <w:basedOn w:val="Normal"/>
    <w:qFormat/>
    <w:rsid w:val="00484F15"/>
    <w:pPr>
      <w:spacing w:before="240" w:after="60"/>
    </w:pPr>
    <w:rPr>
      <w:rFonts w:ascii="Times New Roman" w:hAnsi="Times New Roman"/>
      <w:b/>
      <w:sz w:val="28"/>
    </w:rPr>
  </w:style>
  <w:style w:type="character" w:customStyle="1" w:styleId="Underline">
    <w:name w:val="Underline"/>
    <w:basedOn w:val="DefaultParagraphFont"/>
    <w:qFormat/>
    <w:rsid w:val="00484F15"/>
    <w:rPr>
      <w:u w:val="single"/>
    </w:rPr>
  </w:style>
  <w:style w:type="character" w:customStyle="1" w:styleId="BoldandItalics">
    <w:name w:val="Bold and Italics"/>
    <w:qFormat/>
    <w:rsid w:val="00484F15"/>
    <w:rPr>
      <w:b/>
      <w:i/>
      <w:u w:val="none"/>
    </w:rPr>
  </w:style>
  <w:style w:type="paragraph" w:styleId="BalloonText">
    <w:name w:val="Balloon Text"/>
    <w:basedOn w:val="Normal"/>
    <w:link w:val="BalloonTextChar"/>
    <w:rsid w:val="00484F15"/>
    <w:rPr>
      <w:rFonts w:ascii="Tahoma" w:hAnsi="Tahoma" w:cs="Tahoma"/>
      <w:sz w:val="16"/>
      <w:szCs w:val="16"/>
    </w:rPr>
  </w:style>
  <w:style w:type="character" w:customStyle="1" w:styleId="BalloonTextChar">
    <w:name w:val="Balloon Text Char"/>
    <w:basedOn w:val="DefaultParagraphFont"/>
    <w:link w:val="BalloonText"/>
    <w:rsid w:val="00484F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4F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4F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4F15"/>
    <w:rPr>
      <w:b/>
      <w:color w:val="660033"/>
      <w:spacing w:val="0"/>
    </w:rPr>
  </w:style>
  <w:style w:type="paragraph" w:customStyle="1" w:styleId="Nameditemlist">
    <w:name w:val="Named item list"/>
    <w:basedOn w:val="BodyText"/>
    <w:qFormat/>
    <w:rsid w:val="00484F15"/>
    <w:pPr>
      <w:tabs>
        <w:tab w:val="left" w:pos="2835"/>
      </w:tabs>
      <w:ind w:left="2835" w:hanging="2835"/>
    </w:pPr>
  </w:style>
  <w:style w:type="paragraph" w:customStyle="1" w:styleId="BodyTextnopadding">
    <w:name w:val="Body Text no padding"/>
    <w:basedOn w:val="BodyText"/>
    <w:qFormat/>
    <w:rsid w:val="00484F15"/>
    <w:pPr>
      <w:spacing w:before="0" w:after="0"/>
    </w:pPr>
  </w:style>
  <w:style w:type="paragraph" w:customStyle="1" w:styleId="BodyTextBold">
    <w:name w:val="Body Text Bold"/>
    <w:basedOn w:val="BodyText"/>
    <w:qFormat/>
    <w:rsid w:val="00484F15"/>
    <w:rPr>
      <w:b/>
    </w:rPr>
  </w:style>
  <w:style w:type="character" w:styleId="Hyperlink">
    <w:name w:val="Hyperlink"/>
    <w:basedOn w:val="DefaultParagraphFont"/>
    <w:uiPriority w:val="99"/>
    <w:unhideWhenUsed/>
    <w:rsid w:val="002B23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1005</Words>
  <Characters>6265</Characters>
  <Application>Microsoft Office Word</Application>
  <DocSecurity>0</DocSecurity>
  <Lines>223</Lines>
  <Paragraphs>134</Paragraphs>
  <ScaleCrop>false</ScaleCrop>
  <Company>Author-it Software Corporation Ltd.</Company>
  <LinksUpToDate>false</LinksUpToDate>
  <CharactersWithSpaces>7136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CPCCPB3026 Erect and maintain trestle and plank systems</dc:title>
  <dc:subject>Approved</dc:subject>
  <dc:creator>BuildSkills Australia</dc:creator>
  <cp:keywords>Release: 3</cp:keywords>
  <dc:description>Review Date: 12 April 2008</dc:description>
  <cp:lastModifiedBy>HSD_TPCMSd.prod</cp:lastModifiedBy>
  <cp:revision>3</cp:revision>
  <dcterms:created xsi:type="dcterms:W3CDTF">2025-03-01T15:25:00Z</dcterms:created>
  <dcterms:modified xsi:type="dcterms:W3CDTF">2025-03-01T15:25:00Z</dcterms:modified>
</cp:coreProperties>
</file>