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3B3" w:rsidP="006E13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CPCCPB3019 Inspect equipment for serviceability</w:t>
      </w:r>
      <w:r>
        <w:fldChar w:fldCharType="end"/>
      </w:r>
    </w:p>
    <w:p w:rsidR="006E13B3" w:rsidP="006E13B3">
      <w:pPr>
        <w:pStyle w:val="Version"/>
        <w:sectPr w:rsidSect="00846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467CB" w:rsidP="008467CB">
      <w:pPr>
        <w:pStyle w:val="SuperHeading"/>
      </w:pPr>
      <w:r w:rsidRPr="008467CB">
        <w:t>Assessment Requirements for CPCCPB3019 Inspect equipment for serviceability</w:t>
      </w:r>
    </w:p>
    <w:p w:rsidR="00000000" w:rsidRPr="008467CB" w:rsidP="008467CB">
      <w:pPr>
        <w:pStyle w:val="Heading1"/>
      </w:pPr>
      <w:bookmarkStart w:id="1" w:name="O_1291381"/>
      <w:bookmarkEnd w:id="1"/>
      <w:r w:rsidRPr="008467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46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7CB">
            <w:pPr>
              <w:pStyle w:val="BodyText"/>
              <w:rPr>
                <w:lang w:val="en-NZ"/>
              </w:rPr>
            </w:pPr>
            <w:r w:rsidRPr="008467C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7CB">
            <w:pPr>
              <w:pStyle w:val="BodyText"/>
              <w:rPr>
                <w:lang w:val="en-NZ"/>
              </w:rPr>
            </w:pPr>
            <w:r w:rsidRPr="008467CB">
              <w:t>Updated reference to general construction induction training program.</w:t>
            </w:r>
          </w:p>
        </w:tc>
      </w:tr>
      <w:tr w:rsidTr="00846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7CB">
            <w:pPr>
              <w:pStyle w:val="BodyText"/>
              <w:rPr>
                <w:lang w:val="en-NZ"/>
              </w:rPr>
            </w:pPr>
            <w:r w:rsidRPr="008467C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7CB" w:rsidP="008467CB">
            <w:pPr>
              <w:pStyle w:val="BodyText"/>
            </w:pPr>
            <w:r w:rsidRPr="008467CB">
              <w:t>This version first released with CPC Construction, Plumbing and Services Training Package Release 5.1.</w:t>
            </w:r>
          </w:p>
          <w:p w:rsidR="00000000" w:rsidP="008467CB">
            <w:pPr>
              <w:pStyle w:val="BodyText"/>
              <w:rPr>
                <w:lang w:val="en-NZ"/>
              </w:rPr>
            </w:pPr>
            <w:r w:rsidRPr="008467CB">
              <w:t>Knowledge Evidence formatted for clarity.</w:t>
            </w:r>
          </w:p>
        </w:tc>
      </w:tr>
      <w:tr w:rsidTr="00846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7CB">
            <w:pPr>
              <w:pStyle w:val="BodyText"/>
              <w:rPr>
                <w:lang w:val="en-NZ"/>
              </w:rPr>
            </w:pPr>
            <w:r w:rsidRPr="008467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7CB" w:rsidP="008467CB">
            <w:pPr>
              <w:pStyle w:val="BodyText"/>
            </w:pPr>
            <w:r w:rsidRPr="008467CB">
              <w:t>This version first released with CPC Construction, Plumbing and Services Training Package Release 5.</w:t>
            </w:r>
            <w:r w:rsidRPr="008467CB">
              <w:t>0.</w:t>
            </w:r>
          </w:p>
          <w:p w:rsidR="00000000" w:rsidRPr="008467CB" w:rsidP="008467CB">
            <w:pPr>
              <w:pStyle w:val="BodyText"/>
            </w:pPr>
            <w:r w:rsidRPr="008467CB">
              <w:t>Supersedes and equivalent to CPCCPB3019A Inspect equipment for serviceability.  Updated to meet the Standards for Training Packages 2012.</w:t>
            </w:r>
          </w:p>
        </w:tc>
      </w:tr>
    </w:tbl>
    <w:p w:rsidR="00000000" w:rsidRPr="008467CB" w:rsidP="008467CB">
      <w:pPr>
        <w:pStyle w:val="BodyText"/>
      </w:pPr>
    </w:p>
    <w:p w:rsidR="00000000" w:rsidRPr="008467CB" w:rsidP="008467CB">
      <w:pPr>
        <w:pStyle w:val="AllowPageBreak"/>
      </w:pPr>
    </w:p>
    <w:p w:rsidR="00000000" w:rsidRPr="008467CB" w:rsidP="008467CB">
      <w:pPr>
        <w:pStyle w:val="Heading1"/>
      </w:pPr>
      <w:bookmarkStart w:id="2" w:name="O_1291380"/>
      <w:bookmarkEnd w:id="2"/>
      <w:r w:rsidRPr="008467CB">
        <w:t>Performance Evidence</w:t>
      </w:r>
    </w:p>
    <w:p w:rsidR="00000000" w:rsidRPr="008467CB" w:rsidP="006E13B3">
      <w:pPr>
        <w:pStyle w:val="BodyText"/>
      </w:pPr>
      <w:r w:rsidRPr="008467CB">
        <w:t xml:space="preserve">To demonstrate competency, a candidate must satisfy all of the elements, </w:t>
      </w:r>
      <w:r w:rsidRPr="008467CB">
        <w:t>performance criteria and foundation skills of this unit by demonstrating the ability to:</w:t>
      </w:r>
    </w:p>
    <w:p w:rsidR="00000000" w:rsidRPr="008467CB" w:rsidP="008467CB">
      <w:pPr>
        <w:pStyle w:val="ListBullet"/>
      </w:pPr>
      <w:r w:rsidRPr="008467CB">
        <w:t>select and use appropriate equipment and work methods</w:t>
      </w:r>
    </w:p>
    <w:p w:rsidR="00000000" w:rsidRPr="008467CB" w:rsidP="008467CB">
      <w:pPr>
        <w:pStyle w:val="ListBullet"/>
      </w:pPr>
      <w:r w:rsidRPr="008467CB">
        <w:t>identify faults in equipment</w:t>
      </w:r>
    </w:p>
    <w:p w:rsidR="00000000" w:rsidRPr="008467CB" w:rsidP="008467CB">
      <w:pPr>
        <w:pStyle w:val="ListBullet"/>
      </w:pPr>
      <w:r w:rsidRPr="008467CB">
        <w:t>apply knowledge of industry products to identify:</w:t>
      </w:r>
    </w:p>
    <w:p w:rsidR="00000000" w:rsidRPr="008467CB" w:rsidP="008467CB">
      <w:pPr>
        <w:pStyle w:val="ListBullet2"/>
      </w:pPr>
      <w:r w:rsidRPr="008467CB">
        <w:t>manufacturers</w:t>
      </w:r>
      <w:r>
        <w:t>’</w:t>
      </w:r>
      <w:r w:rsidRPr="008467CB">
        <w:t xml:space="preserve"> instructions for equipment</w:t>
      </w:r>
    </w:p>
    <w:p w:rsidR="00000000" w:rsidRPr="008467CB" w:rsidP="008467CB">
      <w:pPr>
        <w:pStyle w:val="ListBullet2"/>
      </w:pPr>
      <w:r w:rsidRPr="008467CB">
        <w:t>wear that may require maintenance in the future</w:t>
      </w:r>
    </w:p>
    <w:p w:rsidR="00000000" w:rsidRPr="008467CB" w:rsidP="008467CB">
      <w:pPr>
        <w:pStyle w:val="ListBullet2"/>
      </w:pPr>
      <w:r w:rsidRPr="008467CB">
        <w:t>compatible components for running repairs</w:t>
      </w:r>
    </w:p>
    <w:p w:rsidR="00000000" w:rsidRPr="008467CB" w:rsidP="008467CB">
      <w:pPr>
        <w:pStyle w:val="ListBullet"/>
      </w:pPr>
      <w:r w:rsidRPr="008467CB">
        <w:t>follow work instructions, operating procedures and inspection practices to:</w:t>
      </w:r>
    </w:p>
    <w:p w:rsidR="00000000" w:rsidRPr="008467CB" w:rsidP="008467CB">
      <w:pPr>
        <w:pStyle w:val="ListBullet2"/>
      </w:pPr>
      <w:r w:rsidRPr="008467CB">
        <w:t>identify damage to goods, equipment or product</w:t>
      </w:r>
      <w:r w:rsidRPr="008467CB">
        <w:t>s</w:t>
      </w:r>
    </w:p>
    <w:p w:rsidR="00000000" w:rsidRPr="008467CB" w:rsidP="008467CB">
      <w:pPr>
        <w:pStyle w:val="ListBullet"/>
      </w:pPr>
      <w:r w:rsidRPr="008467CB">
        <w:t>maintain workplace records in relation to materials, plant and equipment use.</w:t>
      </w:r>
    </w:p>
    <w:p w:rsidR="00000000" w:rsidRPr="008467CB" w:rsidP="006E13B3">
      <w:pPr>
        <w:pStyle w:val="BodyText"/>
      </w:pPr>
      <w:r w:rsidRPr="008467CB">
        <w:t>All work must comply with laws and regulations, the National Construction Code (NCC), Australian Standards, work health and safety (WHS) and environmental requirements, manufa</w:t>
      </w:r>
      <w:r w:rsidRPr="008467CB">
        <w:t>cturers’ specifications, and workplace requirements.</w:t>
      </w:r>
    </w:p>
    <w:p w:rsidR="00000000" w:rsidRPr="008467CB" w:rsidP="008467CB">
      <w:pPr>
        <w:pStyle w:val="Heading1"/>
      </w:pPr>
      <w:bookmarkStart w:id="3" w:name="O_1291379"/>
      <w:bookmarkEnd w:id="3"/>
      <w:r w:rsidRPr="008467CB">
        <w:t>Knowledge Evidence</w:t>
      </w:r>
    </w:p>
    <w:p w:rsidR="00000000" w:rsidRPr="008467CB" w:rsidP="006E13B3">
      <w:pPr>
        <w:pStyle w:val="BodyText"/>
      </w:pPr>
      <w:r w:rsidRPr="008467CB">
        <w:t>To be competent in this unit, a candidate must demonstrate knowledge of:</w:t>
      </w:r>
    </w:p>
    <w:p w:rsidR="00000000" w:rsidRPr="008467CB" w:rsidP="008467CB">
      <w:pPr>
        <w:pStyle w:val="ListBullet"/>
      </w:pPr>
      <w:r w:rsidRPr="008467CB">
        <w:t>compliance requirements of the National Construction Code and Australian Standards for inspecting equipment for serviceability</w:t>
      </w:r>
    </w:p>
    <w:p w:rsidR="00000000" w:rsidRPr="008467CB" w:rsidP="008467CB">
      <w:pPr>
        <w:pStyle w:val="ListBullet"/>
      </w:pPr>
      <w:r w:rsidRPr="008467CB">
        <w:t>workplace quality policies and standards for inspecting equipment for serviceability</w:t>
      </w:r>
    </w:p>
    <w:p w:rsidR="00000000" w:rsidRPr="008467CB" w:rsidP="008467CB">
      <w:pPr>
        <w:pStyle w:val="ListBullet"/>
      </w:pPr>
      <w:r w:rsidRPr="008467CB">
        <w:t>safety requirements for inspecting equipment</w:t>
      </w:r>
      <w:r w:rsidRPr="008467CB">
        <w:t xml:space="preserve"> for serviceability</w:t>
      </w:r>
    </w:p>
    <w:p w:rsidR="00000000" w:rsidRPr="008467CB" w:rsidP="008467CB">
      <w:pPr>
        <w:pStyle w:val="ListBullet"/>
      </w:pPr>
      <w:r w:rsidRPr="008467CB">
        <w:t>environmental requirements for inspecting equipment for serviceability</w:t>
      </w:r>
    </w:p>
    <w:p w:rsidR="00000000" w:rsidRPr="008467CB" w:rsidP="008467CB">
      <w:pPr>
        <w:pStyle w:val="ListBullet"/>
      </w:pPr>
      <w:r w:rsidRPr="008467CB">
        <w:t>application of product and process knowledge to identify problems and predict consequences</w:t>
      </w:r>
    </w:p>
    <w:p w:rsidR="00000000" w:rsidRPr="008467CB" w:rsidP="008467CB">
      <w:pPr>
        <w:pStyle w:val="ListBullet"/>
      </w:pPr>
      <w:r w:rsidRPr="008467CB">
        <w:t>identifying potential for health and safety risks from workplace informati</w:t>
      </w:r>
      <w:r w:rsidRPr="008467CB">
        <w:t>on and labels</w:t>
      </w:r>
    </w:p>
    <w:p w:rsidR="00000000" w:rsidRPr="008467CB" w:rsidP="008467CB">
      <w:pPr>
        <w:pStyle w:val="ListBullet"/>
      </w:pPr>
      <w:r w:rsidRPr="008467CB">
        <w:t>identifying the purpose of tags and logs of use for equipment</w:t>
      </w:r>
    </w:p>
    <w:p w:rsidR="00000000" w:rsidRPr="008467CB" w:rsidP="008467CB">
      <w:pPr>
        <w:pStyle w:val="ListBullet"/>
      </w:pPr>
      <w:r w:rsidRPr="008467CB">
        <w:t>implications for work output, safe operations and quality for instructions to be followed</w:t>
      </w:r>
    </w:p>
    <w:p w:rsidR="00000000" w:rsidRPr="008467CB" w:rsidP="008467CB">
      <w:pPr>
        <w:pStyle w:val="ListBullet"/>
      </w:pPr>
      <w:r w:rsidRPr="008467CB">
        <w:t>job safety analysis (JSA) and safe work method statements</w:t>
      </w:r>
    </w:p>
    <w:p w:rsidR="00000000" w:rsidRPr="008467CB" w:rsidP="008467CB">
      <w:pPr>
        <w:pStyle w:val="ListBullet"/>
      </w:pPr>
      <w:r w:rsidRPr="008467CB">
        <w:t>manufacturers</w:t>
      </w:r>
      <w:r>
        <w:t>’</w:t>
      </w:r>
      <w:r w:rsidRPr="008467CB">
        <w:t xml:space="preserve"> inspection proced</w:t>
      </w:r>
      <w:r w:rsidRPr="008467CB">
        <w:t>ures and specifications for the equipment:</w:t>
      </w:r>
    </w:p>
    <w:p w:rsidR="00000000" w:rsidRPr="008467CB" w:rsidP="008467CB">
      <w:pPr>
        <w:pStyle w:val="ListBullet2"/>
      </w:pPr>
      <w:r w:rsidRPr="008467CB">
        <w:t>pre-operational functional safety check procedures and manufacturer specifications for:</w:t>
      </w:r>
    </w:p>
    <w:p w:rsidR="00000000" w:rsidRPr="008467CB" w:rsidP="008467CB">
      <w:pPr>
        <w:pStyle w:val="ListBullet3"/>
      </w:pPr>
      <w:r w:rsidRPr="008467CB">
        <w:t>damage</w:t>
      </w:r>
    </w:p>
    <w:p w:rsidR="00000000" w:rsidRPr="008467CB" w:rsidP="008467CB">
      <w:pPr>
        <w:pStyle w:val="ListBullet3"/>
      </w:pPr>
      <w:r w:rsidRPr="008467CB">
        <w:t>leaks</w:t>
      </w:r>
    </w:p>
    <w:p w:rsidR="00000000" w:rsidRPr="008467CB" w:rsidP="008467CB">
      <w:pPr>
        <w:pStyle w:val="ListBullet3"/>
      </w:pPr>
      <w:r w:rsidRPr="008467CB">
        <w:t>obstructions that may limit operational capability</w:t>
      </w:r>
    </w:p>
    <w:p w:rsidR="00000000" w:rsidRPr="008467CB" w:rsidP="008467CB">
      <w:pPr>
        <w:pStyle w:val="ListBullet3"/>
      </w:pPr>
      <w:r w:rsidRPr="008467CB">
        <w:t>worn requirements</w:t>
      </w:r>
    </w:p>
    <w:p w:rsidR="00000000" w:rsidRPr="008467CB" w:rsidP="008467CB">
      <w:pPr>
        <w:pStyle w:val="ListBullet"/>
      </w:pPr>
      <w:r w:rsidRPr="008467CB">
        <w:t>names and functions of equipment, components and materials:</w:t>
      </w:r>
    </w:p>
    <w:p w:rsidR="00000000" w:rsidRPr="008467CB" w:rsidP="008467CB">
      <w:pPr>
        <w:pStyle w:val="ListBullet2"/>
      </w:pPr>
      <w:r w:rsidRPr="008467CB">
        <w:t>materials:</w:t>
      </w:r>
    </w:p>
    <w:p w:rsidR="00000000" w:rsidRPr="008467CB" w:rsidP="008467CB">
      <w:pPr>
        <w:pStyle w:val="ListBullet3"/>
      </w:pPr>
      <w:r w:rsidRPr="008467CB">
        <w:t>beads</w:t>
      </w:r>
    </w:p>
    <w:p w:rsidR="00000000" w:rsidRPr="008467CB" w:rsidP="008467CB">
      <w:pPr>
        <w:pStyle w:val="ListBullet3"/>
      </w:pPr>
      <w:r w:rsidRPr="008467CB">
        <w:t>cement render</w:t>
      </w:r>
    </w:p>
    <w:p w:rsidR="00000000" w:rsidRPr="008467CB" w:rsidP="008467CB">
      <w:pPr>
        <w:pStyle w:val="ListBullet3"/>
      </w:pPr>
      <w:r w:rsidRPr="008467CB">
        <w:t>fibre cement sheets</w:t>
      </w:r>
    </w:p>
    <w:p w:rsidR="00000000" w:rsidRPr="008467CB" w:rsidP="008467CB">
      <w:pPr>
        <w:pStyle w:val="ListBullet3"/>
      </w:pPr>
      <w:r w:rsidRPr="008467CB">
        <w:t>finishing materials</w:t>
      </w:r>
    </w:p>
    <w:p w:rsidR="00000000" w:rsidRPr="008467CB" w:rsidP="008467CB">
      <w:pPr>
        <w:pStyle w:val="ListBullet3"/>
      </w:pPr>
      <w:r w:rsidRPr="008467CB">
        <w:t>plaster compounds</w:t>
      </w:r>
    </w:p>
    <w:p w:rsidR="00000000" w:rsidRPr="008467CB" w:rsidP="008467CB">
      <w:pPr>
        <w:pStyle w:val="ListBullet3"/>
      </w:pPr>
      <w:r w:rsidRPr="008467CB">
        <w:t>plasterboard</w:t>
      </w:r>
    </w:p>
    <w:p w:rsidR="00000000" w:rsidRPr="008467CB" w:rsidP="008467CB">
      <w:pPr>
        <w:pStyle w:val="ListBullet3"/>
      </w:pPr>
      <w:r w:rsidRPr="008467CB">
        <w:t>plasterglass sheets</w:t>
      </w:r>
    </w:p>
    <w:p w:rsidR="00000000" w:rsidRPr="008467CB" w:rsidP="008467CB">
      <w:pPr>
        <w:pStyle w:val="ListBullet3"/>
      </w:pPr>
      <w:r w:rsidRPr="008467CB">
        <w:t>water resistant plasterboard</w:t>
      </w:r>
    </w:p>
    <w:p w:rsidR="00000000" w:rsidRPr="008467CB" w:rsidP="008467CB">
      <w:pPr>
        <w:pStyle w:val="ListBullet2"/>
      </w:pPr>
      <w:r w:rsidRPr="008467CB">
        <w:t>tools and equipment:</w:t>
      </w:r>
    </w:p>
    <w:p w:rsidR="00000000" w:rsidRPr="008467CB" w:rsidP="008467CB">
      <w:pPr>
        <w:pStyle w:val="ListBullet3"/>
      </w:pPr>
      <w:r w:rsidRPr="008467CB">
        <w:t>broad knives</w:t>
      </w:r>
    </w:p>
    <w:p w:rsidR="00000000" w:rsidRPr="008467CB" w:rsidP="008467CB">
      <w:pPr>
        <w:pStyle w:val="ListBullet3"/>
      </w:pPr>
      <w:r w:rsidRPr="008467CB">
        <w:t>brooms</w:t>
      </w:r>
    </w:p>
    <w:p w:rsidR="00000000" w:rsidRPr="008467CB" w:rsidP="008467CB">
      <w:pPr>
        <w:pStyle w:val="ListBullet3"/>
      </w:pPr>
      <w:r w:rsidRPr="008467CB">
        <w:t>drills</w:t>
      </w:r>
    </w:p>
    <w:p w:rsidR="00000000" w:rsidRPr="008467CB" w:rsidP="008467CB">
      <w:pPr>
        <w:pStyle w:val="ListBullet3"/>
      </w:pPr>
      <w:r w:rsidRPr="008467CB">
        <w:t>drop saws</w:t>
      </w:r>
    </w:p>
    <w:p w:rsidR="00000000" w:rsidRPr="008467CB" w:rsidP="008467CB">
      <w:pPr>
        <w:pStyle w:val="ListBullet3"/>
      </w:pPr>
      <w:r w:rsidRPr="008467CB">
        <w:t>hand and power drills</w:t>
      </w:r>
    </w:p>
    <w:p w:rsidR="00000000" w:rsidRPr="008467CB" w:rsidP="008467CB">
      <w:pPr>
        <w:pStyle w:val="ListBullet3"/>
      </w:pPr>
      <w:r w:rsidRPr="008467CB">
        <w:t>hand saws</w:t>
      </w:r>
    </w:p>
    <w:p w:rsidR="00000000" w:rsidRPr="008467CB" w:rsidP="008467CB">
      <w:pPr>
        <w:pStyle w:val="ListBullet3"/>
      </w:pPr>
      <w:r w:rsidRPr="008467CB">
        <w:t>keyhole saws</w:t>
      </w:r>
    </w:p>
    <w:p w:rsidR="00000000" w:rsidRPr="008467CB" w:rsidP="008467CB">
      <w:pPr>
        <w:pStyle w:val="ListBullet3"/>
      </w:pPr>
      <w:r w:rsidRPr="008467CB">
        <w:t>ladders</w:t>
      </w:r>
    </w:p>
    <w:p w:rsidR="00000000" w:rsidRPr="008467CB" w:rsidP="008467CB">
      <w:pPr>
        <w:pStyle w:val="ListBullet3"/>
      </w:pPr>
      <w:r w:rsidRPr="008467CB">
        <w:t>measuring tapes and rules</w:t>
      </w:r>
    </w:p>
    <w:p w:rsidR="00000000" w:rsidRPr="008467CB" w:rsidP="008467CB">
      <w:pPr>
        <w:pStyle w:val="ListBullet3"/>
      </w:pPr>
      <w:r w:rsidRPr="008467CB">
        <w:t>paintbrushes</w:t>
      </w:r>
    </w:p>
    <w:p w:rsidR="00000000" w:rsidRPr="008467CB" w:rsidP="008467CB">
      <w:pPr>
        <w:pStyle w:val="ListBullet3"/>
      </w:pPr>
      <w:r w:rsidRPr="008467CB">
        <w:t>plasterboard hammers</w:t>
      </w:r>
    </w:p>
    <w:p w:rsidR="00000000" w:rsidRPr="008467CB" w:rsidP="008467CB">
      <w:pPr>
        <w:pStyle w:val="ListBullet3"/>
      </w:pPr>
      <w:r w:rsidRPr="008467CB">
        <w:t>plasterer</w:t>
      </w:r>
      <w:r>
        <w:t>’</w:t>
      </w:r>
      <w:r w:rsidRPr="008467CB">
        <w:t>s trowels</w:t>
      </w:r>
    </w:p>
    <w:p w:rsidR="00000000" w:rsidRPr="008467CB" w:rsidP="008467CB">
      <w:pPr>
        <w:pStyle w:val="ListBullet3"/>
      </w:pPr>
      <w:r w:rsidRPr="008467CB">
        <w:t>scaffold</w:t>
      </w:r>
    </w:p>
    <w:p w:rsidR="00000000" w:rsidRPr="008467CB" w:rsidP="008467CB">
      <w:pPr>
        <w:pStyle w:val="ListBullet3"/>
      </w:pPr>
      <w:r w:rsidRPr="008467CB">
        <w:t>screw guns</w:t>
      </w:r>
    </w:p>
    <w:p w:rsidR="00000000" w:rsidRPr="008467CB" w:rsidP="008467CB">
      <w:pPr>
        <w:pStyle w:val="ListBullet3"/>
      </w:pPr>
      <w:r w:rsidRPr="008467CB">
        <w:t>sheet lifters</w:t>
      </w:r>
    </w:p>
    <w:p w:rsidR="00000000" w:rsidRPr="008467CB" w:rsidP="008467CB">
      <w:pPr>
        <w:pStyle w:val="ListBullet3"/>
      </w:pPr>
      <w:r w:rsidRPr="008467CB">
        <w:t>T squares</w:t>
      </w:r>
    </w:p>
    <w:p w:rsidR="00000000" w:rsidRPr="008467CB" w:rsidP="008467CB">
      <w:pPr>
        <w:pStyle w:val="ListBullet3"/>
      </w:pPr>
      <w:r w:rsidRPr="008467CB">
        <w:t>taping knives</w:t>
      </w:r>
    </w:p>
    <w:p w:rsidR="00000000" w:rsidRPr="008467CB" w:rsidP="008467CB">
      <w:pPr>
        <w:pStyle w:val="ListBullet3"/>
      </w:pPr>
      <w:r w:rsidRPr="008467CB">
        <w:t>trestles and planks</w:t>
      </w:r>
    </w:p>
    <w:p w:rsidR="00000000" w:rsidRPr="008467CB" w:rsidP="008467CB">
      <w:pPr>
        <w:pStyle w:val="ListBullet"/>
      </w:pPr>
      <w:r w:rsidRPr="008467CB">
        <w:t>operating principles and working components of equipment used</w:t>
      </w:r>
    </w:p>
    <w:p w:rsidR="00000000" w:rsidRPr="008467CB" w:rsidP="008467CB">
      <w:pPr>
        <w:pStyle w:val="ListBullet"/>
      </w:pPr>
      <w:r w:rsidRPr="008467CB">
        <w:t>quality requirements:</w:t>
      </w:r>
    </w:p>
    <w:p w:rsidR="00000000" w:rsidRPr="008467CB" w:rsidP="008467CB">
      <w:pPr>
        <w:pStyle w:val="ListBullet2"/>
      </w:pPr>
      <w:r w:rsidRPr="008467CB">
        <w:t>Australian standards</w:t>
      </w:r>
    </w:p>
    <w:p w:rsidR="00000000" w:rsidRPr="008467CB" w:rsidP="008467CB">
      <w:pPr>
        <w:pStyle w:val="ListBullet2"/>
      </w:pPr>
      <w:r w:rsidRPr="008467CB">
        <w:t>internal company quality policy and standards</w:t>
      </w:r>
    </w:p>
    <w:p w:rsidR="00000000" w:rsidRPr="008467CB" w:rsidP="008467CB">
      <w:pPr>
        <w:pStyle w:val="ListBullet2"/>
      </w:pPr>
      <w:r w:rsidRPr="008467CB">
        <w:t>manufacturer specifications</w:t>
      </w:r>
    </w:p>
    <w:p w:rsidR="00000000" w:rsidRPr="008467CB" w:rsidP="008467CB">
      <w:pPr>
        <w:pStyle w:val="ListBullet2"/>
      </w:pPr>
      <w:r w:rsidRPr="008467CB">
        <w:t>workplace operations and procedures</w:t>
      </w:r>
    </w:p>
    <w:p w:rsidR="00000000" w:rsidRPr="008467CB" w:rsidP="008467CB">
      <w:pPr>
        <w:pStyle w:val="ListBullet"/>
      </w:pPr>
      <w:r w:rsidRPr="008467CB">
        <w:t>requirements to plan own work:</w:t>
      </w:r>
    </w:p>
    <w:p w:rsidR="00000000" w:rsidRPr="008467CB" w:rsidP="008467CB">
      <w:pPr>
        <w:pStyle w:val="ListBullet2"/>
      </w:pPr>
      <w:r w:rsidRPr="008467CB">
        <w:t>assessment of conditions and hazards</w:t>
      </w:r>
    </w:p>
    <w:p w:rsidR="00000000" w:rsidRPr="008467CB" w:rsidP="008467CB">
      <w:pPr>
        <w:pStyle w:val="ListBullet2"/>
      </w:pPr>
      <w:r w:rsidRPr="008467CB">
        <w:t>determination of work requirements and safety plans and policies</w:t>
      </w:r>
    </w:p>
    <w:p w:rsidR="00000000" w:rsidRPr="008467CB" w:rsidP="008467CB">
      <w:pPr>
        <w:pStyle w:val="ListBullet2"/>
      </w:pPr>
      <w:r w:rsidRPr="008467CB">
        <w:t>equipment defect identification</w:t>
      </w:r>
    </w:p>
    <w:p w:rsidR="00000000" w:rsidRPr="008467CB" w:rsidP="008467CB">
      <w:pPr>
        <w:pStyle w:val="ListBullet2"/>
      </w:pPr>
      <w:r w:rsidRPr="008467CB">
        <w:t>information:</w:t>
      </w:r>
    </w:p>
    <w:p w:rsidR="00000000" w:rsidRPr="008467CB" w:rsidP="008467CB">
      <w:pPr>
        <w:pStyle w:val="ListBullet3"/>
      </w:pPr>
      <w:r w:rsidRPr="008467CB">
        <w:t>diagrams or sketches</w:t>
      </w:r>
    </w:p>
    <w:p w:rsidR="00000000" w:rsidRPr="008467CB" w:rsidP="008467CB">
      <w:pPr>
        <w:pStyle w:val="ListBullet3"/>
      </w:pPr>
      <w:r w:rsidRPr="008467CB">
        <w:t>instructions issued by authorised organisational or external personnel</w:t>
      </w:r>
    </w:p>
    <w:p w:rsidR="00000000" w:rsidRPr="008467CB" w:rsidP="008467CB">
      <w:pPr>
        <w:pStyle w:val="ListBullet3"/>
      </w:pPr>
      <w:r w:rsidRPr="008467CB">
        <w:t>manufacturer specifications and instructions, where specified</w:t>
      </w:r>
    </w:p>
    <w:p w:rsidR="00000000" w:rsidRPr="008467CB" w:rsidP="008467CB">
      <w:pPr>
        <w:pStyle w:val="ListBullet3"/>
      </w:pPr>
      <w:r w:rsidRPr="008467CB">
        <w:t>material safety data sheets (MSDS)</w:t>
      </w:r>
    </w:p>
    <w:p w:rsidR="00000000" w:rsidRPr="008467CB" w:rsidP="008467CB">
      <w:pPr>
        <w:pStyle w:val="ListBullet3"/>
      </w:pPr>
      <w:r w:rsidRPr="008467CB">
        <w:t>memos</w:t>
      </w:r>
    </w:p>
    <w:p w:rsidR="00000000" w:rsidRPr="008467CB" w:rsidP="008467CB">
      <w:pPr>
        <w:pStyle w:val="ListBullet3"/>
      </w:pPr>
      <w:r w:rsidRPr="008467CB">
        <w:t>regulatory and legislative requirements pertaining to equipment for serviceability</w:t>
      </w:r>
    </w:p>
    <w:p w:rsidR="00000000" w:rsidRPr="008467CB" w:rsidP="008467CB">
      <w:pPr>
        <w:pStyle w:val="ListBullet3"/>
      </w:pPr>
      <w:r w:rsidRPr="008467CB">
        <w:t>relevant Australian standards</w:t>
      </w:r>
    </w:p>
    <w:p w:rsidR="00000000" w:rsidRPr="008467CB" w:rsidP="008467CB">
      <w:pPr>
        <w:pStyle w:val="ListBullet3"/>
      </w:pPr>
      <w:r w:rsidRPr="008467CB">
        <w:t>safe work procedures relating to equipme</w:t>
      </w:r>
      <w:r w:rsidRPr="008467CB">
        <w:t>nt for serviceability</w:t>
      </w:r>
    </w:p>
    <w:p w:rsidR="00000000" w:rsidRPr="008467CB" w:rsidP="008467CB">
      <w:pPr>
        <w:pStyle w:val="ListBullet3"/>
      </w:pPr>
      <w:r w:rsidRPr="008467CB">
        <w:t>signage</w:t>
      </w:r>
    </w:p>
    <w:p w:rsidR="00000000" w:rsidRPr="008467CB" w:rsidP="008467CB">
      <w:pPr>
        <w:pStyle w:val="ListBullet3"/>
      </w:pPr>
      <w:r w:rsidRPr="008467CB">
        <w:t>verbal, written and graphical instructions</w:t>
      </w:r>
    </w:p>
    <w:p w:rsidR="00000000" w:rsidRPr="008467CB" w:rsidP="008467CB">
      <w:pPr>
        <w:pStyle w:val="ListBullet3"/>
      </w:pPr>
      <w:r w:rsidRPr="008467CB">
        <w:t>work bulletins</w:t>
      </w:r>
    </w:p>
    <w:p w:rsidR="00000000" w:rsidRPr="008467CB" w:rsidP="008467CB">
      <w:pPr>
        <w:pStyle w:val="ListBullet3"/>
      </w:pPr>
      <w:r w:rsidRPr="008467CB">
        <w:t>work schedules, plans and specifications:</w:t>
      </w:r>
    </w:p>
    <w:p w:rsidR="00000000" w:rsidRPr="008467CB" w:rsidP="008467CB">
      <w:pPr>
        <w:pStyle w:val="ListBullet4"/>
      </w:pPr>
      <w:r w:rsidRPr="008467CB">
        <w:t>work site inspection</w:t>
      </w:r>
    </w:p>
    <w:p w:rsidR="00000000" w:rsidRPr="008467CB" w:rsidP="008467CB">
      <w:pPr>
        <w:pStyle w:val="ListBullet"/>
      </w:pPr>
      <w:r w:rsidRPr="008467CB">
        <w:t>safely use equipment, shift and handle products and materials:</w:t>
      </w:r>
    </w:p>
    <w:p w:rsidR="00000000" w:rsidRPr="008467CB" w:rsidP="008467CB">
      <w:pPr>
        <w:pStyle w:val="ListBullet2"/>
      </w:pPr>
      <w:r w:rsidRPr="008467CB">
        <w:t>emergency procedures, including extinguishing fires, organisational first aid requirements and evacuation</w:t>
      </w:r>
    </w:p>
    <w:p w:rsidR="00000000" w:rsidRPr="008467CB" w:rsidP="008467CB">
      <w:pPr>
        <w:pStyle w:val="ListBullet2"/>
      </w:pPr>
      <w:r w:rsidRPr="008467CB">
        <w:t>hazard control</w:t>
      </w:r>
    </w:p>
    <w:p w:rsidR="00000000" w:rsidRPr="008467CB" w:rsidP="008467CB">
      <w:pPr>
        <w:pStyle w:val="ListBullet2"/>
      </w:pPr>
      <w:r w:rsidRPr="008467CB">
        <w:t>hazardous materials and substances</w:t>
      </w:r>
    </w:p>
    <w:p w:rsidR="00000000" w:rsidRPr="008467CB" w:rsidP="008467CB">
      <w:pPr>
        <w:pStyle w:val="ListBullet2"/>
      </w:pPr>
      <w:r w:rsidRPr="008467CB">
        <w:t>organisational first aid</w:t>
      </w:r>
    </w:p>
    <w:p w:rsidR="00000000" w:rsidRPr="008467CB" w:rsidP="008467CB">
      <w:pPr>
        <w:pStyle w:val="ListBullet2"/>
      </w:pPr>
      <w:r w:rsidRPr="008467CB">
        <w:t>PPE prescribed under legislation, regulations and workplace policies and pr</w:t>
      </w:r>
      <w:r w:rsidRPr="008467CB">
        <w:t>actices</w:t>
      </w:r>
    </w:p>
    <w:p w:rsidR="00000000" w:rsidRPr="008467CB" w:rsidP="008467CB">
      <w:pPr>
        <w:pStyle w:val="ListBullet2"/>
      </w:pPr>
      <w:r w:rsidRPr="008467CB">
        <w:t>safe operating procedures, including the conduct of operational risk assessment and treatments associated with:</w:t>
      </w:r>
    </w:p>
    <w:p w:rsidR="00000000" w:rsidRPr="008467CB" w:rsidP="008467CB">
      <w:pPr>
        <w:pStyle w:val="ListBullet3"/>
      </w:pPr>
      <w:r w:rsidRPr="008467CB">
        <w:t>concealed services (water, power and gas)</w:t>
      </w:r>
    </w:p>
    <w:p w:rsidR="00000000" w:rsidRPr="008467CB" w:rsidP="008467CB">
      <w:pPr>
        <w:pStyle w:val="ListBullet3"/>
      </w:pPr>
      <w:r w:rsidRPr="008467CB">
        <w:t>lighting</w:t>
      </w:r>
    </w:p>
    <w:p w:rsidR="00000000" w:rsidRPr="008467CB" w:rsidP="008467CB">
      <w:pPr>
        <w:pStyle w:val="ListBullet3"/>
      </w:pPr>
      <w:r w:rsidRPr="008467CB">
        <w:t>traffic control</w:t>
      </w:r>
    </w:p>
    <w:p w:rsidR="00000000" w:rsidRPr="008467CB" w:rsidP="008467CB">
      <w:pPr>
        <w:pStyle w:val="ListBullet3"/>
      </w:pPr>
      <w:r w:rsidRPr="008467CB">
        <w:t>restricted access barriers</w:t>
      </w:r>
    </w:p>
    <w:p w:rsidR="00000000" w:rsidRPr="008467CB" w:rsidP="008467CB">
      <w:pPr>
        <w:pStyle w:val="ListBullet3"/>
      </w:pPr>
      <w:r w:rsidRPr="008467CB">
        <w:t>trip hazards</w:t>
      </w:r>
    </w:p>
    <w:p w:rsidR="00000000" w:rsidRPr="008467CB" w:rsidP="008467CB">
      <w:pPr>
        <w:pStyle w:val="ListBullet3"/>
      </w:pPr>
      <w:r w:rsidRPr="008467CB">
        <w:t>work site visitors and the public</w:t>
      </w:r>
    </w:p>
    <w:p w:rsidR="00000000" w:rsidRPr="008467CB" w:rsidP="008467CB">
      <w:pPr>
        <w:pStyle w:val="ListBullet3"/>
      </w:pPr>
      <w:r w:rsidRPr="008467CB">
        <w:t>working at heights</w:t>
      </w:r>
    </w:p>
    <w:p w:rsidR="00000000" w:rsidRPr="008467CB" w:rsidP="008467CB">
      <w:pPr>
        <w:pStyle w:val="ListBullet3"/>
      </w:pPr>
      <w:r w:rsidRPr="008467CB">
        <w:t>working in confined spaces</w:t>
      </w:r>
    </w:p>
    <w:p w:rsidR="00000000" w:rsidRPr="008467CB" w:rsidP="008467CB">
      <w:pPr>
        <w:pStyle w:val="ListBullet3"/>
      </w:pPr>
      <w:r w:rsidRPr="008467CB">
        <w:t>working in proximity to others</w:t>
      </w:r>
    </w:p>
    <w:p w:rsidR="00000000" w:rsidRPr="008467CB" w:rsidP="008467CB">
      <w:pPr>
        <w:pStyle w:val="ListBullet"/>
      </w:pPr>
      <w:r w:rsidRPr="008467CB">
        <w:t>use of firefighting equipment</w:t>
      </w:r>
    </w:p>
    <w:p w:rsidR="00000000" w:rsidRPr="008467CB" w:rsidP="008467CB">
      <w:pPr>
        <w:pStyle w:val="ListBullet"/>
      </w:pPr>
      <w:r w:rsidRPr="008467CB">
        <w:t>use of tools and equipment</w:t>
      </w:r>
    </w:p>
    <w:p w:rsidR="00000000" w:rsidRPr="008467CB" w:rsidP="008467CB">
      <w:pPr>
        <w:pStyle w:val="ListBullet"/>
      </w:pPr>
      <w:r w:rsidRPr="008467CB">
        <w:t>workplace environmental requirements and safety:</w:t>
      </w:r>
    </w:p>
    <w:p w:rsidR="00000000" w:rsidRPr="008467CB" w:rsidP="008467CB">
      <w:pPr>
        <w:pStyle w:val="ListBullet2"/>
      </w:pPr>
      <w:r w:rsidRPr="008467CB">
        <w:t>clean-up management</w:t>
      </w:r>
    </w:p>
    <w:p w:rsidR="00000000" w:rsidRPr="008467CB" w:rsidP="008467CB">
      <w:pPr>
        <w:pStyle w:val="ListBullet2"/>
      </w:pPr>
      <w:r w:rsidRPr="008467CB">
        <w:t>dust and noise</w:t>
      </w:r>
    </w:p>
    <w:p w:rsidR="00000000" w:rsidRPr="008467CB" w:rsidP="008467CB">
      <w:pPr>
        <w:pStyle w:val="ListBullet2"/>
      </w:pPr>
      <w:r w:rsidRPr="008467CB">
        <w:t>vibration</w:t>
      </w:r>
    </w:p>
    <w:p w:rsidR="00000000" w:rsidRPr="008467CB" w:rsidP="008467CB">
      <w:pPr>
        <w:pStyle w:val="ListBullet2"/>
      </w:pPr>
      <w:r w:rsidRPr="008467CB">
        <w:t>waste management.</w:t>
      </w:r>
    </w:p>
    <w:p w:rsidR="00000000" w:rsidRPr="008467CB" w:rsidP="008467CB">
      <w:pPr>
        <w:pStyle w:val="AllowPageBreak"/>
      </w:pPr>
    </w:p>
    <w:p w:rsidR="00000000" w:rsidRPr="008467CB" w:rsidP="008467CB">
      <w:pPr>
        <w:pStyle w:val="Heading1"/>
      </w:pPr>
      <w:bookmarkStart w:id="4" w:name="O_1291378"/>
      <w:bookmarkEnd w:id="4"/>
      <w:r w:rsidRPr="008467CB">
        <w:t>Assessment Conditions</w:t>
      </w:r>
    </w:p>
    <w:p w:rsidR="00000000" w:rsidRPr="008467CB" w:rsidP="006E13B3">
      <w:pPr>
        <w:pStyle w:val="BodyText"/>
      </w:pPr>
      <w:r w:rsidRPr="008467CB">
        <w:t xml:space="preserve">Assessors must meet the requirements for assessors contained in the Standards for Registered Training Organisations. </w:t>
      </w:r>
    </w:p>
    <w:p w:rsidR="00000000" w:rsidRPr="008467CB" w:rsidP="006E13B3">
      <w:pPr>
        <w:pStyle w:val="BodyText"/>
      </w:pPr>
      <w:r w:rsidRPr="008467CB">
        <w:t xml:space="preserve">This unit must be assessed: </w:t>
      </w:r>
    </w:p>
    <w:p w:rsidR="00000000" w:rsidRPr="008467CB" w:rsidP="008467CB">
      <w:pPr>
        <w:pStyle w:val="ListBullet"/>
      </w:pPr>
      <w:r w:rsidRPr="008467CB">
        <w:t xml:space="preserve">in the workplace or a close simulation </w:t>
      </w:r>
      <w:r w:rsidRPr="008467CB">
        <w:t>of the workplace environment, provided that simulated or project-based assessment techniques replicate construction workplace conditions, materials, activities, responsibilities and procedures</w:t>
      </w:r>
    </w:p>
    <w:p w:rsidR="00000000" w:rsidRPr="008467CB" w:rsidP="008467CB">
      <w:pPr>
        <w:pStyle w:val="ListBullet"/>
      </w:pPr>
      <w:r w:rsidRPr="008467CB">
        <w:t>using realistic tasks or simulated tasks, relevant specificatio</w:t>
      </w:r>
      <w:r w:rsidRPr="008467CB">
        <w:t>ns and work instructions, standard work practices, safety requirements and environmental constraints.</w:t>
      </w:r>
    </w:p>
    <w:p w:rsidR="00000000" w:rsidRPr="008467CB" w:rsidP="008467CB">
      <w:pPr>
        <w:pStyle w:val="AllowPageBreak"/>
      </w:pPr>
    </w:p>
    <w:p w:rsidR="00000000" w:rsidRPr="008467CB" w:rsidP="008467CB">
      <w:pPr>
        <w:pStyle w:val="Heading1"/>
      </w:pPr>
      <w:bookmarkStart w:id="5" w:name="O_1291391"/>
      <w:bookmarkEnd w:id="5"/>
      <w:r w:rsidRPr="008467CB">
        <w:t>Links</w:t>
      </w:r>
    </w:p>
    <w:p w:rsidR="00000000" w:rsidRPr="008467CB" w:rsidP="006E13B3">
      <w:pPr>
        <w:pStyle w:val="BodyText"/>
      </w:pPr>
      <w:r w:rsidRPr="008467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27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467CB" w:rsidP="008467CB"/>
    <w:sectPr w:rsidSect="008467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CB" w:rsidRPr="006E13B3" w:rsidP="006E13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B3" w:rsidP="00846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3B3" w:rsidP="00846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E13B3" w:rsidP="00846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7CB" w:rsidRPr="006E13B3" w:rsidP="006E13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B3" w:rsidRPr="002D2AF8" w:rsidP="00846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CPCCPB3019 Inspect equipment for serviceability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E13B3" w:rsidP="00846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E3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2EF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0B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7CB"/>
  </w:style>
  <w:style w:type="character" w:customStyle="1" w:styleId="Heading1Char">
    <w:name w:val="Heading 1 Char"/>
    <w:basedOn w:val="DefaultParagraphFont"/>
    <w:link w:val="Heading1"/>
    <w:rsid w:val="00846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7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7C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67C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467C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7CB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846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7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7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67CB"/>
    <w:rPr>
      <w:b/>
      <w:spacing w:val="0"/>
    </w:rPr>
  </w:style>
  <w:style w:type="paragraph" w:customStyle="1" w:styleId="SuperTitle">
    <w:name w:val="SuperTitle"/>
    <w:basedOn w:val="Title"/>
    <w:rsid w:val="00846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7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7CB"/>
    <w:rPr>
      <w:i/>
    </w:rPr>
  </w:style>
  <w:style w:type="paragraph" w:styleId="Caption">
    <w:name w:val="caption"/>
    <w:basedOn w:val="BodyText"/>
    <w:next w:val="Normal"/>
    <w:qFormat/>
    <w:rsid w:val="00846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7CB"/>
  </w:style>
  <w:style w:type="paragraph" w:styleId="TableofFigures">
    <w:name w:val="table of figures"/>
    <w:basedOn w:val="Normal"/>
    <w:next w:val="Normal"/>
    <w:semiHidden/>
    <w:rsid w:val="00846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7C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8467CB"/>
    <w:rPr>
      <w:rFonts w:ascii="Wingdings" w:hAnsi="Wingdings"/>
    </w:rPr>
  </w:style>
  <w:style w:type="paragraph" w:customStyle="1" w:styleId="TableHeading">
    <w:name w:val="Table Heading"/>
    <w:basedOn w:val="HeadingBase"/>
    <w:rsid w:val="00846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7CB"/>
    <w:rPr>
      <w:color w:val="0033CC"/>
      <w:u w:val="none"/>
    </w:rPr>
  </w:style>
  <w:style w:type="paragraph" w:customStyle="1" w:styleId="BodyTextRight">
    <w:name w:val="Body Text Right"/>
    <w:basedOn w:val="BodyText"/>
    <w:rsid w:val="00846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7C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7CB"/>
    <w:rPr>
      <w:sz w:val="32"/>
    </w:rPr>
  </w:style>
  <w:style w:type="paragraph" w:customStyle="1" w:styleId="HeadingProcedure">
    <w:name w:val="Heading Procedure"/>
    <w:basedOn w:val="HeadingBase"/>
    <w:next w:val="Normal"/>
    <w:rsid w:val="00846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7CB"/>
    <w:pPr>
      <w:spacing w:before="60" w:after="60"/>
    </w:pPr>
  </w:style>
  <w:style w:type="paragraph" w:styleId="ListContinue">
    <w:name w:val="List Continue"/>
    <w:basedOn w:val="List"/>
    <w:rsid w:val="008467CB"/>
    <w:pPr>
      <w:ind w:firstLine="0"/>
    </w:pPr>
  </w:style>
  <w:style w:type="paragraph" w:customStyle="1" w:styleId="ListNote">
    <w:name w:val="List Note"/>
    <w:basedOn w:val="List"/>
    <w:rsid w:val="00846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7CB"/>
    <w:rPr>
      <w:rFonts w:ascii="Courier New" w:hAnsi="Courier New"/>
    </w:rPr>
  </w:style>
  <w:style w:type="paragraph" w:customStyle="1" w:styleId="NoteBullet">
    <w:name w:val="Note Bullet"/>
    <w:basedOn w:val="Note"/>
    <w:rsid w:val="00846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7C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846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7CB"/>
    <w:rPr>
      <w:b/>
      <w:smallCaps/>
    </w:rPr>
  </w:style>
  <w:style w:type="paragraph" w:customStyle="1" w:styleId="TableListNumber">
    <w:name w:val="Table List Number"/>
    <w:basedOn w:val="ListNumber"/>
    <w:rsid w:val="00846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7CB"/>
    <w:pPr>
      <w:numPr>
        <w:numId w:val="11"/>
      </w:numPr>
    </w:pPr>
  </w:style>
  <w:style w:type="paragraph" w:customStyle="1" w:styleId="ListAlpha2">
    <w:name w:val="List Alpha 2"/>
    <w:basedOn w:val="List2"/>
    <w:rsid w:val="008467CB"/>
    <w:pPr>
      <w:numPr>
        <w:numId w:val="10"/>
      </w:numPr>
    </w:pPr>
  </w:style>
  <w:style w:type="paragraph" w:styleId="List2">
    <w:name w:val="List 2"/>
    <w:basedOn w:val="BodyText"/>
    <w:rsid w:val="00846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7C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8467CB"/>
    <w:pPr>
      <w:numPr>
        <w:numId w:val="6"/>
      </w:numPr>
    </w:pPr>
  </w:style>
  <w:style w:type="paragraph" w:styleId="ListContinue2">
    <w:name w:val="List Continue 2"/>
    <w:basedOn w:val="List2"/>
    <w:rsid w:val="008467CB"/>
    <w:pPr>
      <w:ind w:firstLine="0"/>
    </w:pPr>
  </w:style>
  <w:style w:type="paragraph" w:styleId="ListContinue3">
    <w:name w:val="List Continue 3"/>
    <w:basedOn w:val="List3"/>
    <w:rsid w:val="008467CB"/>
    <w:pPr>
      <w:ind w:left="1021" w:firstLine="0"/>
    </w:pPr>
  </w:style>
  <w:style w:type="paragraph" w:styleId="ListContinue4">
    <w:name w:val="List Continue 4"/>
    <w:basedOn w:val="List4"/>
    <w:rsid w:val="008467CB"/>
    <w:pPr>
      <w:ind w:firstLine="0"/>
    </w:pPr>
  </w:style>
  <w:style w:type="paragraph" w:styleId="ListContinue5">
    <w:name w:val="List Continue 5"/>
    <w:basedOn w:val="List5"/>
    <w:rsid w:val="008467CB"/>
    <w:pPr>
      <w:ind w:firstLine="0"/>
    </w:pPr>
  </w:style>
  <w:style w:type="paragraph" w:styleId="ListNumber3">
    <w:name w:val="List Number 3"/>
    <w:basedOn w:val="List3"/>
    <w:rsid w:val="008467CB"/>
    <w:pPr>
      <w:numPr>
        <w:numId w:val="7"/>
      </w:numPr>
    </w:pPr>
  </w:style>
  <w:style w:type="paragraph" w:styleId="ListNumber4">
    <w:name w:val="List Number 4"/>
    <w:basedOn w:val="List4"/>
    <w:rsid w:val="008467CB"/>
    <w:pPr>
      <w:numPr>
        <w:numId w:val="8"/>
      </w:numPr>
    </w:pPr>
  </w:style>
  <w:style w:type="paragraph" w:styleId="ListNumber5">
    <w:name w:val="List Number 5"/>
    <w:basedOn w:val="List5"/>
    <w:rsid w:val="008467CB"/>
    <w:pPr>
      <w:numPr>
        <w:numId w:val="9"/>
      </w:numPr>
    </w:pPr>
  </w:style>
  <w:style w:type="paragraph" w:styleId="BlockText">
    <w:name w:val="Block Text"/>
    <w:basedOn w:val="Normal"/>
    <w:rsid w:val="00846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7CB"/>
    <w:rPr>
      <w:sz w:val="16"/>
      <w:vertAlign w:val="superscript"/>
    </w:rPr>
  </w:style>
  <w:style w:type="character" w:customStyle="1" w:styleId="Symbols">
    <w:name w:val="Symbols"/>
    <w:basedOn w:val="DefaultParagraphFont"/>
    <w:rsid w:val="008467CB"/>
    <w:rPr>
      <w:rFonts w:ascii="Symbol" w:hAnsi="Symbol"/>
    </w:rPr>
  </w:style>
  <w:style w:type="character" w:customStyle="1" w:styleId="MenuOptions">
    <w:name w:val="Menu Options"/>
    <w:basedOn w:val="DefaultParagraphFont"/>
    <w:rsid w:val="00846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7CB"/>
    <w:rPr>
      <w:b/>
    </w:rPr>
  </w:style>
  <w:style w:type="character" w:customStyle="1" w:styleId="Underlined">
    <w:name w:val="Underlined"/>
    <w:basedOn w:val="DefaultParagraphFont"/>
    <w:rsid w:val="008467CB"/>
    <w:rPr>
      <w:u w:val="single"/>
    </w:rPr>
  </w:style>
  <w:style w:type="paragraph" w:customStyle="1" w:styleId="TableBodyTextRight">
    <w:name w:val="Table Body Text Right"/>
    <w:basedOn w:val="TableBodyText"/>
    <w:rsid w:val="00846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7CB"/>
    <w:rPr>
      <w:sz w:val="18"/>
    </w:rPr>
  </w:style>
  <w:style w:type="paragraph" w:customStyle="1" w:styleId="BodySmallRight">
    <w:name w:val="Body Small Right"/>
    <w:basedOn w:val="BodyTextRight"/>
    <w:rsid w:val="008467CB"/>
    <w:rPr>
      <w:sz w:val="18"/>
      <w:szCs w:val="18"/>
    </w:rPr>
  </w:style>
  <w:style w:type="paragraph" w:customStyle="1" w:styleId="MarginEdition">
    <w:name w:val="Margin Edition"/>
    <w:basedOn w:val="MarginNote"/>
    <w:rsid w:val="00846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7CB"/>
    <w:rPr>
      <w:sz w:val="2"/>
      <w:szCs w:val="2"/>
    </w:rPr>
  </w:style>
  <w:style w:type="character" w:customStyle="1" w:styleId="Small">
    <w:name w:val="Small"/>
    <w:basedOn w:val="DefaultParagraphFont"/>
    <w:rsid w:val="008467CB"/>
    <w:rPr>
      <w:sz w:val="16"/>
    </w:rPr>
  </w:style>
  <w:style w:type="paragraph" w:customStyle="1" w:styleId="WideTable">
    <w:name w:val="Wide Table"/>
    <w:basedOn w:val="Normal"/>
    <w:rsid w:val="00846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7CB"/>
  </w:style>
  <w:style w:type="paragraph" w:styleId="Quote">
    <w:name w:val="Quote"/>
    <w:basedOn w:val="Heading1"/>
    <w:link w:val="QuoteChar"/>
    <w:qFormat/>
    <w:rsid w:val="00846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7CB"/>
    <w:pPr>
      <w:pageBreakBefore/>
    </w:pPr>
  </w:style>
  <w:style w:type="paragraph" w:customStyle="1" w:styleId="Border">
    <w:name w:val="Border"/>
    <w:basedOn w:val="Normal"/>
    <w:qFormat/>
    <w:rsid w:val="00846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7CB"/>
    <w:rPr>
      <w:u w:val="single"/>
    </w:rPr>
  </w:style>
  <w:style w:type="character" w:customStyle="1" w:styleId="BoldandItalics">
    <w:name w:val="Bold and Italics"/>
    <w:qFormat/>
    <w:rsid w:val="008467CB"/>
    <w:rPr>
      <w:b/>
      <w:i/>
      <w:u w:val="none"/>
    </w:rPr>
  </w:style>
  <w:style w:type="paragraph" w:styleId="BalloonText">
    <w:name w:val="Balloon Text"/>
    <w:basedOn w:val="Normal"/>
    <w:link w:val="BalloonTextChar"/>
    <w:rsid w:val="00846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7CB"/>
    <w:pPr>
      <w:spacing w:before="0" w:after="0"/>
    </w:pPr>
  </w:style>
  <w:style w:type="paragraph" w:customStyle="1" w:styleId="BodyTextBold">
    <w:name w:val="Body Text Bold"/>
    <w:basedOn w:val="BodyText"/>
    <w:qFormat/>
    <w:rsid w:val="008467CB"/>
    <w:rPr>
      <w:b/>
    </w:rPr>
  </w:style>
  <w:style w:type="character" w:styleId="Hyperlink">
    <w:name w:val="Hyperlink"/>
    <w:basedOn w:val="DefaultParagraphFont"/>
    <w:uiPriority w:val="99"/>
    <w:unhideWhenUsed/>
    <w:rsid w:val="006E13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5027</Characters>
  <Application>Microsoft Office Word</Application>
  <DocSecurity>0</DocSecurity>
  <Lines>152</Lines>
  <Paragraphs>143</Paragraphs>
  <ScaleCrop>false</ScaleCrop>
  <Company>Author-it Software Corporation Ltd.</Company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CPCCPB3019 Inspect equipment for serviceability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