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4C3" w:rsidP="00F704C3">
      <w:pPr>
        <w:pStyle w:val="Title"/>
      </w:pPr>
      <w:r>
        <w:fldChar w:fldCharType="begin"/>
      </w:r>
      <w:r>
        <w:instrText xml:space="preserve"> TITLE   \* MERGEFORMAT </w:instrText>
      </w:r>
      <w:r>
        <w:fldChar w:fldCharType="separate"/>
      </w:r>
      <w:r>
        <w:t>CPCCPB3017 Rectify faults in drywall applications</w:t>
      </w:r>
      <w:r>
        <w:fldChar w:fldCharType="end"/>
      </w:r>
    </w:p>
    <w:p w:rsidR="00F704C3" w:rsidP="00F704C3">
      <w:pPr>
        <w:pStyle w:val="Version"/>
        <w:sectPr w:rsidSect="00613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37D5" w:rsidP="006137D5">
      <w:pPr>
        <w:pStyle w:val="SuperHeading"/>
      </w:pPr>
      <w:r w:rsidRPr="006137D5">
        <w:t>CPCCPB3017 Rectify faults in drywall applications</w:t>
      </w:r>
    </w:p>
    <w:p w:rsidR="00000000" w:rsidRPr="006137D5" w:rsidP="006137D5">
      <w:pPr>
        <w:pStyle w:val="Heading1"/>
      </w:pPr>
      <w:bookmarkStart w:id="1" w:name="O_1291437"/>
      <w:bookmarkEnd w:id="1"/>
      <w:r w:rsidRPr="006137D5">
        <w:t>Modification History</w:t>
      </w:r>
    </w:p>
    <w:tbl>
      <w:tblPr>
        <w:tblW w:w="0" w:type="auto"/>
        <w:tblLayout w:type="fixed"/>
        <w:tblCellMar>
          <w:left w:w="62" w:type="dxa"/>
          <w:right w:w="62" w:type="dxa"/>
        </w:tblCellMar>
        <w:tblLook w:val="0000"/>
      </w:tblPr>
      <w:tblGrid>
        <w:gridCol w:w="1128"/>
        <w:gridCol w:w="7944"/>
      </w:tblGrid>
      <w:tr w:rsidTr="00613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Release 2</w:t>
            </w:r>
          </w:p>
        </w:tc>
        <w:tc>
          <w:tcPr>
            <w:tcW w:w="794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Updated reference to general construction induction training program.</w:t>
            </w:r>
          </w:p>
        </w:tc>
      </w:tr>
      <w:tr w:rsidTr="00613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Release 1</w:t>
            </w:r>
          </w:p>
        </w:tc>
        <w:tc>
          <w:tcPr>
            <w:tcW w:w="7944" w:type="dxa"/>
            <w:tcBorders>
              <w:top w:val="nil"/>
              <w:left w:val="nil"/>
              <w:bottom w:val="nil"/>
              <w:right w:val="nil"/>
            </w:tcBorders>
            <w:tcMar>
              <w:top w:w="0" w:type="dxa"/>
              <w:left w:w="62" w:type="dxa"/>
              <w:bottom w:w="0" w:type="dxa"/>
              <w:right w:w="62" w:type="dxa"/>
            </w:tcMar>
          </w:tcPr>
          <w:p w:rsidR="00000000" w:rsidRPr="006137D5" w:rsidP="006137D5">
            <w:pPr>
              <w:pStyle w:val="BodyText"/>
            </w:pPr>
            <w:r w:rsidRPr="006137D5">
              <w:t>This version first released with CPC Construction, Plumbing and Services Training Package Release 5.0.</w:t>
            </w:r>
          </w:p>
          <w:p w:rsidR="00000000" w:rsidRPr="006137D5" w:rsidP="006137D5">
            <w:pPr>
              <w:pStyle w:val="BodyText"/>
            </w:pPr>
            <w:r w:rsidRPr="006137D5">
              <w:t xml:space="preserve">Supersedes and is equivalent to </w:t>
            </w:r>
            <w:r w:rsidRPr="006137D5">
              <w:t>CPCCPB3017A Rectify faults in plaster applications.  Updated to meet the Standards for Training Packages 2012.</w:t>
            </w:r>
          </w:p>
        </w:tc>
      </w:tr>
    </w:tbl>
    <w:p w:rsidR="00000000" w:rsidRPr="006137D5" w:rsidP="006137D5">
      <w:pPr>
        <w:pStyle w:val="BodyText"/>
      </w:pPr>
    </w:p>
    <w:p w:rsidR="00000000" w:rsidRPr="006137D5" w:rsidP="006137D5">
      <w:pPr>
        <w:pStyle w:val="AllowPageBreak"/>
      </w:pPr>
    </w:p>
    <w:p w:rsidR="00000000" w:rsidRPr="006137D5" w:rsidP="006137D5">
      <w:pPr>
        <w:pStyle w:val="Heading1"/>
      </w:pPr>
      <w:bookmarkStart w:id="2" w:name="O_1291436"/>
      <w:bookmarkEnd w:id="2"/>
      <w:r w:rsidRPr="006137D5">
        <w:t>Application</w:t>
      </w:r>
    </w:p>
    <w:p w:rsidR="00000000" w:rsidRPr="006137D5" w:rsidP="00F704C3">
      <w:pPr>
        <w:pStyle w:val="BodyText"/>
      </w:pPr>
      <w:r w:rsidRPr="006137D5">
        <w:t>This unit of competency specifies the skills and knowledge required to identify and rectify faults in drywall ap</w:t>
      </w:r>
      <w:r w:rsidRPr="006137D5">
        <w:t xml:space="preserve">plications. It includes determining the causes of faults. </w:t>
      </w:r>
    </w:p>
    <w:p w:rsidR="00000000" w:rsidRPr="006137D5" w:rsidP="00F704C3">
      <w:pPr>
        <w:pStyle w:val="BodyText"/>
      </w:pPr>
      <w:r w:rsidRPr="006137D5">
        <w:t>A person working at this level would be expected to take responsibility for organising and completing tasks assigned to them without close supervision.</w:t>
      </w:r>
    </w:p>
    <w:p w:rsidR="00000000" w:rsidRPr="006137D5" w:rsidP="00F704C3">
      <w:pPr>
        <w:pStyle w:val="BodyText"/>
      </w:pPr>
      <w:r w:rsidRPr="006137D5">
        <w:t>Completion of the general construction induct</w:t>
      </w:r>
      <w:r w:rsidRPr="006137D5">
        <w:t xml:space="preserve">ion training program specified by the model Code of Practice for Construction Work is required for any person who is to carry out construction work.  Achievement of </w:t>
      </w:r>
      <w:r w:rsidRPr="006137D5">
        <w:rPr>
          <w:rStyle w:val="Emphasis"/>
        </w:rPr>
        <w:t xml:space="preserve">CPCWHS1001 Prepare to work safely in the construction industry </w:t>
      </w:r>
      <w:r w:rsidRPr="006137D5">
        <w:t>meets this requirement.</w:t>
      </w:r>
    </w:p>
    <w:p w:rsidR="00000000" w:rsidRPr="006137D5" w:rsidP="00F704C3">
      <w:pPr>
        <w:pStyle w:val="BodyText"/>
      </w:pPr>
      <w:r w:rsidRPr="006137D5">
        <w:t>No l</w:t>
      </w:r>
      <w:r w:rsidRPr="006137D5">
        <w:t>icensing, legislative or certification requirements apply to this unit at the time of publication.</w:t>
      </w:r>
    </w:p>
    <w:p w:rsidR="00000000" w:rsidRPr="006137D5" w:rsidP="006137D5">
      <w:pPr>
        <w:pStyle w:val="Heading1"/>
      </w:pPr>
      <w:bookmarkStart w:id="3" w:name="O_1291435"/>
      <w:bookmarkEnd w:id="3"/>
      <w:r w:rsidRPr="006137D5">
        <w:t>Pre-requisite Unit</w:t>
      </w:r>
    </w:p>
    <w:p w:rsidR="00000000" w:rsidRPr="006137D5" w:rsidP="00F704C3">
      <w:pPr>
        <w:pStyle w:val="BodyText"/>
      </w:pPr>
      <w:r w:rsidRPr="006137D5">
        <w:t>CPCCWHS2001 Apply WHS requirements, policies and procedures in the construction industry.</w:t>
      </w:r>
    </w:p>
    <w:p w:rsidR="00000000" w:rsidRPr="006137D5" w:rsidP="006137D5">
      <w:pPr>
        <w:pStyle w:val="Heading1"/>
      </w:pPr>
      <w:bookmarkStart w:id="4" w:name="O_1291434"/>
      <w:bookmarkEnd w:id="4"/>
      <w:r w:rsidRPr="006137D5">
        <w:t>Unit Secto</w:t>
      </w:r>
      <w:r w:rsidRPr="006137D5">
        <w:t>r</w:t>
      </w:r>
    </w:p>
    <w:p w:rsidR="00000000" w:rsidRPr="006137D5" w:rsidP="00F704C3">
      <w:pPr>
        <w:pStyle w:val="BodyText"/>
      </w:pPr>
      <w:r w:rsidRPr="006137D5">
        <w:t>Plasterboard</w:t>
      </w:r>
    </w:p>
    <w:p w:rsidR="00000000" w:rsidRPr="006137D5" w:rsidP="006137D5">
      <w:pPr>
        <w:pStyle w:val="Heading1"/>
      </w:pPr>
      <w:bookmarkStart w:id="5" w:name="O_1291433"/>
      <w:bookmarkEnd w:id="5"/>
      <w:r w:rsidRPr="006137D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137D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Performance criteria describe what needs to be done to demonstrate achievement of the element.</w:t>
            </w:r>
          </w:p>
        </w:tc>
      </w:tr>
      <w:tr w:rsidTr="00613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w:t>
            </w:r>
          </w:p>
        </w:tc>
        <w:tc>
          <w:tcPr>
            <w:tcW w:w="2357"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Plan and prepare.</w:t>
            </w: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1.1</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Read and interpret work instructions and plan sequence of work.</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1.2</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 xml:space="preserve">Plan all work to comply with laws and regulations, Australian Standards, work health and safety (WHS) and environmental requirements, manufacturers’ </w:t>
            </w:r>
            <w:r w:rsidRPr="006137D5">
              <w:t>specifications, and workplace requirements.</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1.3</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Select and use personal protective equipment (PPE) for each stage of the task.</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1.4</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Inspect work site, assess hazards and apply risk controls, including required signage and barricades.</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1.5</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Select tools and equipment, check for serviceability and report any faults that may affect the safe operation of the equipment, tag equipment and set aside.</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1.6</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Select materials required for task, calculate quantities, handle safely and prepare and posi</w:t>
            </w:r>
            <w:r w:rsidRPr="006137D5">
              <w:t>tion ready for use.</w:t>
            </w:r>
          </w:p>
        </w:tc>
      </w:tr>
      <w:tr w:rsidTr="00613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137D5">
            <w:pPr>
              <w:pStyle w:val="BodyText"/>
              <w:rPr>
                <w:lang w:val="en-NZ"/>
              </w:rPr>
            </w:pPr>
          </w:p>
        </w:tc>
      </w:tr>
      <w:tr w:rsidTr="00613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2</w:t>
            </w:r>
          </w:p>
        </w:tc>
        <w:tc>
          <w:tcPr>
            <w:tcW w:w="2357"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Identify faults, determine causes and recommend rectification.</w:t>
            </w: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2.1</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 xml:space="preserve">Identify, measure and describe faults in drywall applications using accurate construction industry terminology. </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2.2</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 xml:space="preserve">Conduct investigation to establish cause of faults, in drywall applications. </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2.3</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Plan processes to rectify faults achieve specified levels of finish.</w:t>
            </w:r>
          </w:p>
        </w:tc>
      </w:tr>
      <w:tr w:rsidTr="00613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137D5">
            <w:pPr>
              <w:pStyle w:val="BodyText"/>
              <w:rPr>
                <w:lang w:val="en-NZ"/>
              </w:rPr>
            </w:pPr>
          </w:p>
        </w:tc>
      </w:tr>
      <w:tr w:rsidTr="00613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3</w:t>
            </w:r>
          </w:p>
        </w:tc>
        <w:tc>
          <w:tcPr>
            <w:tcW w:w="2357" w:type="dxa"/>
            <w:vMerge w:val="restart"/>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Rectify faults.</w:t>
            </w: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3.1</w:t>
            </w:r>
          </w:p>
        </w:tc>
        <w:tc>
          <w:tcPr>
            <w:tcW w:w="5659"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Follow planned rectification processes.</w:t>
            </w:r>
          </w:p>
        </w:tc>
      </w:tr>
      <w:tr w:rsidTr="00613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3.2</w:t>
            </w:r>
          </w:p>
        </w:tc>
        <w:tc>
          <w:tcPr>
            <w:tcW w:w="5659" w:type="dxa"/>
            <w:tcBorders>
              <w:top w:val="nil"/>
              <w:left w:val="nil"/>
              <w:bottom w:val="nil"/>
              <w:right w:val="nil"/>
            </w:tcBorders>
            <w:tcMar>
              <w:top w:w="0" w:type="dxa"/>
              <w:left w:w="62" w:type="dxa"/>
              <w:bottom w:w="0" w:type="dxa"/>
              <w:right w:w="62" w:type="dxa"/>
            </w:tcMar>
          </w:tcPr>
          <w:p w:rsidR="00000000" w:rsidRPr="006137D5" w:rsidP="006137D5">
            <w:pPr>
              <w:pStyle w:val="BodyText"/>
            </w:pPr>
            <w:r w:rsidRPr="006137D5">
              <w:t>Check that faults have been rectified to specifications.</w:t>
            </w:r>
          </w:p>
        </w:tc>
      </w:tr>
    </w:tbl>
    <w:p w:rsidR="00000000" w:rsidRPr="006137D5" w:rsidP="006137D5">
      <w:pPr>
        <w:pStyle w:val="BodyText"/>
      </w:pPr>
    </w:p>
    <w:p w:rsidR="00000000" w:rsidRPr="006137D5" w:rsidP="006137D5">
      <w:pPr>
        <w:pStyle w:val="AllowPageBreak"/>
      </w:pPr>
    </w:p>
    <w:p w:rsidR="00000000" w:rsidRPr="006137D5" w:rsidP="006137D5">
      <w:pPr>
        <w:pStyle w:val="Heading1"/>
      </w:pPr>
      <w:bookmarkStart w:id="6" w:name="O_1291432"/>
      <w:bookmarkEnd w:id="6"/>
      <w:r w:rsidRPr="006137D5">
        <w:t>Foundation Skills</w:t>
      </w:r>
    </w:p>
    <w:p w:rsidR="00000000" w:rsidRPr="006137D5" w:rsidP="00F704C3">
      <w:pPr>
        <w:pStyle w:val="BodyText"/>
      </w:pPr>
      <w:r w:rsidRPr="006137D5">
        <w:t xml:space="preserve">Foundation skills essential to performance are explicit in the performance criteria of this unit of competency. </w:t>
      </w:r>
    </w:p>
    <w:p w:rsidR="00000000" w:rsidRPr="006137D5" w:rsidP="006137D5">
      <w:pPr>
        <w:pStyle w:val="Heading1"/>
      </w:pPr>
      <w:bookmarkStart w:id="7" w:name="O_1291431"/>
      <w:bookmarkEnd w:id="7"/>
      <w:r w:rsidRPr="006137D5">
        <w:t>Unit Mapping Information</w:t>
      </w:r>
    </w:p>
    <w:p w:rsidR="00000000" w:rsidRPr="006137D5" w:rsidP="00F704C3">
      <w:pPr>
        <w:pStyle w:val="BodyText"/>
      </w:pPr>
      <w:r w:rsidRPr="006137D5">
        <w:t>Sup</w:t>
      </w:r>
      <w:r w:rsidRPr="006137D5">
        <w:t>ersedes and is equivalent to CPCCPB3017A Rectify faults in plaster applications.</w:t>
      </w:r>
    </w:p>
    <w:p w:rsidR="00000000" w:rsidRPr="006137D5" w:rsidP="006137D5">
      <w:pPr>
        <w:pStyle w:val="Heading1"/>
      </w:pPr>
      <w:bookmarkStart w:id="8" w:name="O_1291438"/>
      <w:bookmarkEnd w:id="8"/>
      <w:r w:rsidRPr="006137D5">
        <w:t>Links</w:t>
      </w:r>
    </w:p>
    <w:p w:rsidR="00000000" w:rsidRPr="006137D5" w:rsidP="00F704C3">
      <w:pPr>
        <w:pStyle w:val="BodyText"/>
      </w:pPr>
      <w:r w:rsidRPr="006137D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C4665">
        <w:rPr>
          <w:rStyle w:val="Hyperlink"/>
        </w:rPr>
        <w:t>https://vetnet.gov.au/Pages/TrainingDocs.aspx?q=7e15fa6a-68b8-4097-b099-030a5569b1ad</w:t>
      </w:r>
      <w:r>
        <w:fldChar w:fldCharType="end"/>
      </w:r>
    </w:p>
    <w:p w:rsidR="00000000" w:rsidRPr="006137D5" w:rsidP="00F704C3">
      <w:pPr>
        <w:pStyle w:val="BodyText"/>
        <w:sectPr w:rsidSect="006137D5">
          <w:headerReference w:type="default" r:id="rId10"/>
          <w:footerReference w:type="default" r:id="rId11"/>
          <w:pgSz w:w="11908" w:h="16833"/>
          <w:pgMar w:top="1702" w:right="1418" w:bottom="1702" w:left="1418" w:header="992" w:footer="992" w:gutter="0"/>
          <w:cols w:space="720"/>
          <w:noEndnote/>
          <w:docGrid w:linePitch="299"/>
        </w:sectPr>
      </w:pPr>
    </w:p>
    <w:p w:rsidR="00000000" w:rsidRPr="006137D5" w:rsidP="006137D5">
      <w:pPr>
        <w:pStyle w:val="SuperHeading"/>
      </w:pPr>
      <w:r w:rsidRPr="006137D5">
        <w:t>Assessment Requirements for CPCCPB3017 Rect</w:t>
      </w:r>
      <w:r w:rsidRPr="006137D5">
        <w:t>ify faults in drywall applications</w:t>
      </w:r>
    </w:p>
    <w:p w:rsidR="00000000" w:rsidRPr="006137D5" w:rsidP="006137D5">
      <w:pPr>
        <w:pStyle w:val="Heading1"/>
      </w:pPr>
      <w:bookmarkStart w:id="9" w:name="O_1291429"/>
      <w:bookmarkEnd w:id="9"/>
      <w:r w:rsidRPr="006137D5">
        <w:t>Modification History</w:t>
      </w:r>
    </w:p>
    <w:tbl>
      <w:tblPr>
        <w:tblW w:w="0" w:type="auto"/>
        <w:tblLayout w:type="fixed"/>
        <w:tblCellMar>
          <w:left w:w="62" w:type="dxa"/>
          <w:right w:w="62" w:type="dxa"/>
        </w:tblCellMar>
        <w:tblLook w:val="0000"/>
      </w:tblPr>
      <w:tblGrid>
        <w:gridCol w:w="1128"/>
        <w:gridCol w:w="7944"/>
      </w:tblGrid>
      <w:tr w:rsidTr="00613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Release 2</w:t>
            </w:r>
          </w:p>
        </w:tc>
        <w:tc>
          <w:tcPr>
            <w:tcW w:w="7944"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Updated reference to general construction induction training program.</w:t>
            </w:r>
          </w:p>
        </w:tc>
      </w:tr>
      <w:tr w:rsidTr="00613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137D5">
            <w:pPr>
              <w:pStyle w:val="BodyText"/>
              <w:rPr>
                <w:lang w:val="en-NZ"/>
              </w:rPr>
            </w:pPr>
            <w:r w:rsidRPr="006137D5">
              <w:t>Release 1</w:t>
            </w:r>
          </w:p>
        </w:tc>
        <w:tc>
          <w:tcPr>
            <w:tcW w:w="7944" w:type="dxa"/>
            <w:tcBorders>
              <w:top w:val="nil"/>
              <w:left w:val="nil"/>
              <w:bottom w:val="nil"/>
              <w:right w:val="nil"/>
            </w:tcBorders>
            <w:tcMar>
              <w:top w:w="0" w:type="dxa"/>
              <w:left w:w="62" w:type="dxa"/>
              <w:bottom w:w="0" w:type="dxa"/>
              <w:right w:w="62" w:type="dxa"/>
            </w:tcMar>
          </w:tcPr>
          <w:p w:rsidR="00000000" w:rsidRPr="006137D5" w:rsidP="006137D5">
            <w:pPr>
              <w:pStyle w:val="BodyText"/>
            </w:pPr>
            <w:r w:rsidRPr="006137D5">
              <w:t>This version first released with CPC Construction, Plumbing and Services Training Package R</w:t>
            </w:r>
            <w:r w:rsidRPr="006137D5">
              <w:t>elease 5.0.</w:t>
            </w:r>
          </w:p>
          <w:p w:rsidR="00000000" w:rsidRPr="006137D5" w:rsidP="006137D5">
            <w:pPr>
              <w:pStyle w:val="BodyText"/>
            </w:pPr>
            <w:r w:rsidRPr="006137D5">
              <w:t>Supersedes and is equivalent to CPCCPB3017A Rectify faults in plaster applications.  Updated to meet the Standards for Training Packages 2012.</w:t>
            </w:r>
          </w:p>
        </w:tc>
      </w:tr>
    </w:tbl>
    <w:p w:rsidR="00000000" w:rsidRPr="006137D5" w:rsidP="006137D5">
      <w:pPr>
        <w:pStyle w:val="BodyText"/>
      </w:pPr>
    </w:p>
    <w:p w:rsidR="00000000" w:rsidRPr="006137D5" w:rsidP="006137D5">
      <w:pPr>
        <w:pStyle w:val="AllowPageBreak"/>
      </w:pPr>
    </w:p>
    <w:p w:rsidR="00000000" w:rsidRPr="006137D5" w:rsidP="006137D5">
      <w:pPr>
        <w:pStyle w:val="Heading1"/>
      </w:pPr>
      <w:bookmarkStart w:id="10" w:name="O_1291428"/>
      <w:bookmarkEnd w:id="10"/>
      <w:r w:rsidRPr="006137D5">
        <w:t>Performance Evidence</w:t>
      </w:r>
    </w:p>
    <w:p w:rsidR="00000000" w:rsidRPr="006137D5" w:rsidP="00F704C3">
      <w:pPr>
        <w:pStyle w:val="BodyText"/>
      </w:pPr>
      <w:r w:rsidRPr="006137D5">
        <w:t xml:space="preserve">To demonstrate competency, a candidate must satisfy all of </w:t>
      </w:r>
      <w:r w:rsidRPr="006137D5">
        <w:t>the elements, performance criteria and foundation skills of this unit by determining the causes and rectifying a minimum of two examples of each the following faults in drywall applications:</w:t>
      </w:r>
    </w:p>
    <w:p w:rsidR="00000000" w:rsidRPr="006137D5" w:rsidP="006137D5">
      <w:pPr>
        <w:pStyle w:val="ListBullet"/>
      </w:pPr>
      <w:r w:rsidRPr="006137D5">
        <w:t>faults in installation of drywall</w:t>
      </w:r>
    </w:p>
    <w:p w:rsidR="00000000" w:rsidRPr="006137D5" w:rsidP="006137D5">
      <w:pPr>
        <w:pStyle w:val="ListBullet"/>
      </w:pPr>
      <w:r w:rsidRPr="006137D5">
        <w:t>product faults</w:t>
      </w:r>
    </w:p>
    <w:p w:rsidR="00000000" w:rsidRPr="006137D5" w:rsidP="006137D5">
      <w:pPr>
        <w:pStyle w:val="ListBullet"/>
      </w:pPr>
      <w:r w:rsidRPr="006137D5">
        <w:t>faults in sanding and setting.</w:t>
      </w:r>
    </w:p>
    <w:p w:rsidR="00000000" w:rsidRPr="006137D5" w:rsidP="00F704C3">
      <w:pPr>
        <w:pStyle w:val="BodyText"/>
      </w:pPr>
      <w:r w:rsidRPr="006137D5">
        <w:t>All work must be performed to the standard required in the workplace and must comply with laws and regulations, Australian Standards, work health and safety (WHS) and environmental requirements, manufacturers’ specifications,</w:t>
      </w:r>
      <w:r w:rsidRPr="006137D5">
        <w:t xml:space="preserve"> workplace requirements, drawings and specifications.</w:t>
      </w:r>
    </w:p>
    <w:p w:rsidR="00000000" w:rsidRPr="006137D5" w:rsidP="006137D5">
      <w:pPr>
        <w:pStyle w:val="Heading1"/>
      </w:pPr>
      <w:bookmarkStart w:id="11" w:name="O_1291427"/>
      <w:bookmarkEnd w:id="11"/>
      <w:r w:rsidRPr="006137D5">
        <w:t>Knowledge Evidence</w:t>
      </w:r>
    </w:p>
    <w:p w:rsidR="00000000" w:rsidRPr="006137D5" w:rsidP="00F704C3">
      <w:pPr>
        <w:pStyle w:val="BodyText"/>
      </w:pPr>
      <w:r w:rsidRPr="006137D5">
        <w:t>To be competent in this unit, a candidate must demonstrate knowledge of:</w:t>
      </w:r>
    </w:p>
    <w:p w:rsidR="00000000" w:rsidRPr="006137D5" w:rsidP="006137D5">
      <w:pPr>
        <w:pStyle w:val="ListBullet"/>
      </w:pPr>
      <w:r w:rsidRPr="006137D5">
        <w:t>compliance requirements of the Australian Standards relevant to rectifying faults in drywa</w:t>
      </w:r>
      <w:r w:rsidRPr="006137D5">
        <w:t>ll applications</w:t>
      </w:r>
    </w:p>
    <w:p w:rsidR="00000000" w:rsidRPr="006137D5" w:rsidP="006137D5">
      <w:pPr>
        <w:pStyle w:val="ListBullet"/>
      </w:pPr>
      <w:r w:rsidRPr="006137D5">
        <w:t>quality policies and standards for rectifying faults in drywall applications</w:t>
      </w:r>
    </w:p>
    <w:p w:rsidR="00000000" w:rsidRPr="006137D5" w:rsidP="006137D5">
      <w:pPr>
        <w:pStyle w:val="ListBullet"/>
      </w:pPr>
      <w:r w:rsidRPr="006137D5">
        <w:t xml:space="preserve">safety requirements for rectifying faults in drywall applications, including personal protective equipment (PPE), job safety analyses, safe work method statements </w:t>
      </w:r>
      <w:r w:rsidRPr="006137D5">
        <w:t>and safety data sheets</w:t>
      </w:r>
    </w:p>
    <w:p w:rsidR="00000000" w:rsidRPr="006137D5" w:rsidP="006137D5">
      <w:pPr>
        <w:pStyle w:val="ListBullet"/>
      </w:pPr>
      <w:r w:rsidRPr="006137D5">
        <w:t xml:space="preserve">identification of faults in materials, installation and finish quality </w:t>
      </w:r>
    </w:p>
    <w:p w:rsidR="00000000" w:rsidRPr="006137D5" w:rsidP="006137D5">
      <w:pPr>
        <w:pStyle w:val="ListBullet"/>
      </w:pPr>
      <w:r w:rsidRPr="006137D5">
        <w:t>manufacturers</w:t>
      </w:r>
      <w:r>
        <w:t>’</w:t>
      </w:r>
      <w:r w:rsidRPr="006137D5">
        <w:t xml:space="preserve"> product installation procedures and specifications for rectifying faults in plaster applications</w:t>
      </w:r>
    </w:p>
    <w:p w:rsidR="00000000" w:rsidRPr="006137D5" w:rsidP="006137D5">
      <w:pPr>
        <w:pStyle w:val="ListBullet"/>
      </w:pPr>
      <w:r w:rsidRPr="006137D5">
        <w:t>fault types, causes and rectification methods, in</w:t>
      </w:r>
      <w:r w:rsidRPr="006137D5">
        <w:t>cluding:</w:t>
      </w:r>
    </w:p>
    <w:p w:rsidR="00000000" w:rsidRPr="006137D5" w:rsidP="006137D5">
      <w:pPr>
        <w:pStyle w:val="ListBullet2"/>
      </w:pPr>
      <w:r w:rsidRPr="006137D5">
        <w:t>fault types</w:t>
      </w:r>
    </w:p>
    <w:p w:rsidR="00000000" w:rsidRPr="006137D5" w:rsidP="006137D5">
      <w:pPr>
        <w:pStyle w:val="ListBullet3"/>
      </w:pPr>
      <w:r w:rsidRPr="006137D5">
        <w:t>board fracture</w:t>
      </w:r>
    </w:p>
    <w:p w:rsidR="00000000" w:rsidRPr="006137D5" w:rsidP="006137D5">
      <w:pPr>
        <w:pStyle w:val="ListBullet3"/>
      </w:pPr>
      <w:r w:rsidRPr="006137D5">
        <w:t>bullnose</w:t>
      </w:r>
    </w:p>
    <w:p w:rsidR="00000000" w:rsidRPr="006137D5" w:rsidP="006137D5">
      <w:pPr>
        <w:pStyle w:val="ListBullet3"/>
      </w:pPr>
      <w:r w:rsidRPr="006137D5">
        <w:t>positive and negative edge angle (chisel edge)</w:t>
      </w:r>
    </w:p>
    <w:p w:rsidR="00000000" w:rsidRPr="006137D5" w:rsidP="006137D5">
      <w:pPr>
        <w:pStyle w:val="ListBullet3"/>
      </w:pPr>
      <w:r w:rsidRPr="006137D5">
        <w:t>damaged edges</w:t>
      </w:r>
    </w:p>
    <w:p w:rsidR="00000000" w:rsidRPr="006137D5" w:rsidP="006137D5">
      <w:pPr>
        <w:pStyle w:val="ListBullet3"/>
      </w:pPr>
      <w:r w:rsidRPr="006137D5">
        <w:t>end peel</w:t>
      </w:r>
    </w:p>
    <w:p w:rsidR="00000000" w:rsidRPr="006137D5" w:rsidP="006137D5">
      <w:pPr>
        <w:pStyle w:val="ListBullet3"/>
      </w:pPr>
      <w:r w:rsidRPr="006137D5">
        <w:t>hinge drywall</w:t>
      </w:r>
    </w:p>
    <w:p w:rsidR="00000000" w:rsidRPr="006137D5" w:rsidP="006137D5">
      <w:pPr>
        <w:pStyle w:val="ListBullet3"/>
      </w:pPr>
      <w:r w:rsidRPr="006137D5">
        <w:t>hollow joints</w:t>
      </w:r>
    </w:p>
    <w:p w:rsidR="00000000" w:rsidRPr="006137D5" w:rsidP="006137D5">
      <w:pPr>
        <w:pStyle w:val="ListBullet3"/>
      </w:pPr>
      <w:r w:rsidRPr="006137D5">
        <w:t>over-built joints</w:t>
      </w:r>
    </w:p>
    <w:p w:rsidR="00000000" w:rsidRPr="006137D5" w:rsidP="006137D5">
      <w:pPr>
        <w:pStyle w:val="ListBullet3"/>
      </w:pPr>
      <w:r w:rsidRPr="006137D5">
        <w:t>ink bleed through</w:t>
      </w:r>
    </w:p>
    <w:p w:rsidR="00000000" w:rsidRPr="006137D5" w:rsidP="006137D5">
      <w:pPr>
        <w:pStyle w:val="ListBullet3"/>
      </w:pPr>
      <w:r w:rsidRPr="006137D5">
        <w:t>joint tape bubbles</w:t>
      </w:r>
    </w:p>
    <w:p w:rsidR="00000000" w:rsidRPr="006137D5" w:rsidP="006137D5">
      <w:pPr>
        <w:pStyle w:val="ListBullet3"/>
      </w:pPr>
      <w:r w:rsidRPr="006137D5">
        <w:t>parrot beak</w:t>
      </w:r>
    </w:p>
    <w:p w:rsidR="00000000" w:rsidRPr="006137D5" w:rsidP="006137D5">
      <w:pPr>
        <w:pStyle w:val="ListBullet3"/>
      </w:pPr>
      <w:r w:rsidRPr="006137D5">
        <w:t>pinholes</w:t>
      </w:r>
    </w:p>
    <w:p w:rsidR="00000000" w:rsidRPr="006137D5" w:rsidP="006137D5">
      <w:pPr>
        <w:pStyle w:val="ListBullet3"/>
      </w:pPr>
      <w:r w:rsidRPr="006137D5">
        <w:t>scuffing</w:t>
      </w:r>
    </w:p>
    <w:p w:rsidR="00000000" w:rsidRPr="006137D5" w:rsidP="006137D5">
      <w:pPr>
        <w:pStyle w:val="ListBullet3"/>
      </w:pPr>
      <w:r w:rsidRPr="006137D5">
        <w:t>shoulders</w:t>
      </w:r>
    </w:p>
    <w:p w:rsidR="00000000" w:rsidRPr="006137D5" w:rsidP="006137D5">
      <w:pPr>
        <w:pStyle w:val="ListBullet3"/>
      </w:pPr>
      <w:r w:rsidRPr="006137D5">
        <w:t>wavy drywall.</w:t>
      </w:r>
    </w:p>
    <w:p w:rsidR="00000000" w:rsidRPr="006137D5" w:rsidP="006137D5">
      <w:pPr>
        <w:pStyle w:val="ListBullet2"/>
      </w:pPr>
      <w:r w:rsidRPr="006137D5">
        <w:t>fault causes</w:t>
      </w:r>
    </w:p>
    <w:p w:rsidR="00000000" w:rsidRPr="006137D5" w:rsidP="006137D5">
      <w:pPr>
        <w:pStyle w:val="ListBullet3"/>
      </w:pPr>
      <w:r w:rsidRPr="006137D5">
        <w:t>external causes</w:t>
      </w:r>
    </w:p>
    <w:p w:rsidR="00000000" w:rsidRPr="006137D5" w:rsidP="006137D5">
      <w:pPr>
        <w:pStyle w:val="ListBullet3"/>
      </w:pPr>
      <w:r w:rsidRPr="006137D5">
        <w:t>inappropriate selection of work methods or level of finish</w:t>
      </w:r>
    </w:p>
    <w:p w:rsidR="00000000" w:rsidRPr="006137D5" w:rsidP="006137D5">
      <w:pPr>
        <w:pStyle w:val="ListBullet3"/>
      </w:pPr>
      <w:r w:rsidRPr="006137D5">
        <w:t>materials or material selection faults</w:t>
      </w:r>
    </w:p>
    <w:p w:rsidR="00000000" w:rsidRPr="006137D5" w:rsidP="006137D5">
      <w:pPr>
        <w:pStyle w:val="ListBullet3"/>
      </w:pPr>
      <w:r w:rsidRPr="006137D5">
        <w:t>poor workmanship</w:t>
      </w:r>
    </w:p>
    <w:p w:rsidR="00000000" w:rsidRPr="006137D5" w:rsidP="006137D5">
      <w:pPr>
        <w:pStyle w:val="ListBullet"/>
      </w:pPr>
      <w:r w:rsidRPr="006137D5">
        <w:t>types and uses of rectification materials</w:t>
      </w:r>
    </w:p>
    <w:p w:rsidR="00000000" w:rsidRPr="006137D5" w:rsidP="006137D5">
      <w:pPr>
        <w:pStyle w:val="ListBullet"/>
      </w:pPr>
      <w:r w:rsidRPr="006137D5">
        <w:t>materials storage and environmentally friendly waste management</w:t>
      </w:r>
    </w:p>
    <w:p w:rsidR="00000000" w:rsidRPr="006137D5" w:rsidP="006137D5">
      <w:pPr>
        <w:pStyle w:val="ListBullet"/>
      </w:pPr>
      <w:r w:rsidRPr="006137D5">
        <w:t>plans, drawings and specifications for rectifying faults in drywall applications</w:t>
      </w:r>
    </w:p>
    <w:p w:rsidR="00000000" w:rsidRPr="006137D5" w:rsidP="006137D5">
      <w:pPr>
        <w:pStyle w:val="ListBullet"/>
      </w:pPr>
      <w:r w:rsidRPr="006137D5">
        <w:t>techniques and processes for rectifying faults in drywall applications</w:t>
      </w:r>
    </w:p>
    <w:p w:rsidR="00000000" w:rsidRPr="006137D5" w:rsidP="006137D5">
      <w:pPr>
        <w:pStyle w:val="ListBullet"/>
      </w:pPr>
      <w:r w:rsidRPr="006137D5">
        <w:t>processes for the calculation of material requirements for rectifying faults in drywall applications</w:t>
      </w:r>
    </w:p>
    <w:p w:rsidR="00000000" w:rsidRPr="006137D5" w:rsidP="006137D5">
      <w:pPr>
        <w:pStyle w:val="ListBullet"/>
      </w:pPr>
      <w:r w:rsidRPr="006137D5">
        <w:t>typ</w:t>
      </w:r>
      <w:r w:rsidRPr="006137D5">
        <w:t>es of tools and equipment for rectifying faults in drywall applications.</w:t>
      </w:r>
    </w:p>
    <w:p w:rsidR="00000000" w:rsidRPr="006137D5" w:rsidP="006137D5">
      <w:pPr>
        <w:pStyle w:val="AllowPageBreak"/>
      </w:pPr>
    </w:p>
    <w:p w:rsidR="00000000" w:rsidRPr="006137D5" w:rsidP="006137D5">
      <w:pPr>
        <w:pStyle w:val="Heading1"/>
      </w:pPr>
      <w:bookmarkStart w:id="12" w:name="O_1291426"/>
      <w:bookmarkEnd w:id="12"/>
      <w:r w:rsidRPr="006137D5">
        <w:t>Assessment Conditions</w:t>
      </w:r>
    </w:p>
    <w:p w:rsidR="00000000" w:rsidRPr="006137D5" w:rsidP="00F704C3">
      <w:pPr>
        <w:pStyle w:val="BodyText"/>
      </w:pPr>
      <w:r w:rsidRPr="006137D5">
        <w:t xml:space="preserve">Assessors must meet the requirements for assessors contained in the Standards for Registered Training Organisations. </w:t>
      </w:r>
    </w:p>
    <w:p w:rsidR="00000000" w:rsidRPr="006137D5" w:rsidP="00F704C3">
      <w:pPr>
        <w:pStyle w:val="BodyText"/>
      </w:pPr>
      <w:r w:rsidRPr="006137D5">
        <w:t>This unit must be assess</w:t>
      </w:r>
      <w:r w:rsidRPr="006137D5">
        <w:t xml:space="preserve">ed: </w:t>
      </w:r>
    </w:p>
    <w:p w:rsidR="00000000" w:rsidRPr="006137D5" w:rsidP="006137D5">
      <w:pPr>
        <w:pStyle w:val="ListBullet"/>
      </w:pPr>
      <w:r w:rsidRPr="006137D5">
        <w:t>in the workplace or a close simulation of the workplace environment, provided that simulated or project-based assessment techniques replicate construction workplace conditions, materials, activities, responsibilities and procedures</w:t>
      </w:r>
    </w:p>
    <w:p w:rsidR="00000000" w:rsidRPr="006137D5" w:rsidP="006137D5">
      <w:pPr>
        <w:pStyle w:val="ListBullet"/>
      </w:pPr>
      <w:r w:rsidRPr="006137D5">
        <w:t>using realistic ta</w:t>
      </w:r>
      <w:r w:rsidRPr="006137D5">
        <w:t>sks or simulated tasks, relevant specifications and work instructions, standard work practices, safety requirements and environmental constraints.</w:t>
      </w:r>
    </w:p>
    <w:p w:rsidR="00000000" w:rsidRPr="006137D5" w:rsidP="006137D5">
      <w:pPr>
        <w:pStyle w:val="AllowPageBreak"/>
      </w:pPr>
    </w:p>
    <w:p w:rsidR="00000000" w:rsidRPr="006137D5" w:rsidP="006137D5">
      <w:pPr>
        <w:pStyle w:val="Heading1"/>
      </w:pPr>
      <w:bookmarkStart w:id="13" w:name="O_1291439"/>
      <w:bookmarkEnd w:id="13"/>
      <w:r w:rsidRPr="006137D5">
        <w:t>Links</w:t>
      </w:r>
    </w:p>
    <w:p w:rsidR="00000000" w:rsidRPr="006137D5" w:rsidP="00F704C3">
      <w:pPr>
        <w:pStyle w:val="BodyText"/>
      </w:pPr>
      <w:r w:rsidRPr="006137D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C4665">
        <w:rPr>
          <w:rStyle w:val="Hyperlink"/>
        </w:rPr>
        <w:t>https://vetnet.gov.au/Pages/TrainingDocs.aspx?q=7e15fa6a-68b8-4097-b099-030a5569b1ad</w:t>
      </w:r>
      <w:r>
        <w:fldChar w:fldCharType="end"/>
      </w:r>
    </w:p>
    <w:p w:rsidR="00000000" w:rsidRPr="006137D5" w:rsidP="006137D5"/>
    <w:sectPr w:rsidSect="006137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rsidRPr="00F704C3" w:rsidP="00F70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C3" w:rsidP="00613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4C3" w:rsidP="006137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704C3" w:rsidP="006137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rsidP="006137D5">
    <w:pPr>
      <w:pStyle w:val="Footer"/>
      <w:framePr w:wrap="around"/>
    </w:pPr>
    <w:r>
      <w:fldChar w:fldCharType="begin"/>
    </w:r>
    <w:r>
      <w:instrText xml:space="preserve"> DOCPROPERTY  Subject  \* MERGEFORMAT </w:instrText>
    </w:r>
    <w:r>
      <w:fldChar w:fldCharType="separate"/>
    </w:r>
    <w:r w:rsidR="00F704C3">
      <w:t>Approved</w:t>
    </w:r>
    <w:r w:rsidR="00F704C3">
      <w:fldChar w:fldCharType="end"/>
    </w:r>
    <w:r>
      <w:tab/>
      <w:t xml:space="preserve">Page </w:t>
    </w:r>
    <w:r>
      <w:fldChar w:fldCharType="begin"/>
    </w:r>
    <w:r>
      <w:instrText xml:space="preserve"> PAGE  \* Arabic  \* MERGEFORMAT </w:instrText>
    </w:r>
    <w:r>
      <w:fldChar w:fldCharType="separate"/>
    </w:r>
    <w:r w:rsidR="00F704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4C3">
      <w:rPr>
        <w:noProof/>
      </w:rPr>
      <w:t>4</w:t>
    </w:r>
    <w:r>
      <w:rPr>
        <w:noProof/>
      </w:rPr>
      <w:fldChar w:fldCharType="end"/>
    </w:r>
  </w:p>
  <w:p w:rsidR="006137D5" w:rsidP="006137D5">
    <w:pPr>
      <w:pStyle w:val="Footer"/>
      <w:framePr w:wrap="around"/>
    </w:pPr>
    <w:r>
      <w:t xml:space="preserve">© Commonwealth of Australia, </w:t>
    </w:r>
    <w:r>
      <w:fldChar w:fldCharType="begin"/>
    </w:r>
    <w:r>
      <w:instrText xml:space="preserve"> DATE  \@ "yyyy"  \* MERGEFORMAT </w:instrText>
    </w:r>
    <w:r>
      <w:fldChar w:fldCharType="separate"/>
    </w:r>
    <w:r w:rsidR="00F704C3">
      <w:rPr>
        <w:noProof/>
      </w:rPr>
      <w:t>2025</w:t>
    </w:r>
    <w:r>
      <w:fldChar w:fldCharType="end"/>
    </w:r>
    <w:r>
      <w:tab/>
    </w:r>
    <w:r>
      <w:fldChar w:fldCharType="begin"/>
    </w:r>
    <w:r>
      <w:instrText xml:space="preserve"> DOCPROPERTY  Author  \* MERGEFORMAT </w:instrText>
    </w:r>
    <w:r>
      <w:fldChar w:fldCharType="separate"/>
    </w:r>
    <w:r w:rsidR="00F704C3">
      <w:t>BuildSkills Australia</w:t>
    </w:r>
    <w:r w:rsidR="00F704C3">
      <w:fldChar w:fldCharType="end"/>
    </w:r>
  </w:p>
  <w:p w:rsidR="006137D5" w:rsidP="00613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7D5" w:rsidRPr="00F704C3" w:rsidP="00F70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C3" w:rsidRPr="002D2AF8" w:rsidP="006137D5">
    <w:pPr>
      <w:pStyle w:val="Header"/>
      <w:framePr w:wrap="around"/>
    </w:pPr>
    <w:r>
      <w:fldChar w:fldCharType="begin"/>
    </w:r>
    <w:r>
      <w:instrText xml:space="preserve"> TITLE   \* MERGEFORMAT </w:instrText>
    </w:r>
    <w:r>
      <w:fldChar w:fldCharType="separate"/>
    </w:r>
    <w:r>
      <w:t>CPCCPB3017 Rectify faults in drywall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4C3" w:rsidP="006137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D5" w:rsidRPr="002D2AF8" w:rsidP="006137D5">
    <w:pPr>
      <w:pStyle w:val="Header"/>
      <w:framePr w:wrap="around"/>
    </w:pPr>
    <w:r>
      <w:fldChar w:fldCharType="begin"/>
    </w:r>
    <w:r>
      <w:instrText xml:space="preserve"> TITLE   \* MERGEFORMAT </w:instrText>
    </w:r>
    <w:r>
      <w:fldChar w:fldCharType="separate"/>
    </w:r>
    <w:r w:rsidR="00F704C3">
      <w:t>CPCCPB3017 Rectify faults in drywall applications</w:t>
    </w:r>
    <w:r w:rsidR="00F704C3">
      <w:fldChar w:fldCharType="end"/>
    </w:r>
    <w:r>
      <w:tab/>
      <w:t xml:space="preserve">Date this document was generated: </w:t>
    </w:r>
    <w:r>
      <w:fldChar w:fldCharType="begin"/>
    </w:r>
    <w:r>
      <w:instrText xml:space="preserve"> CREATEDATE  \@ "d MMMM yyyy"  \* MERGEFORMAT </w:instrText>
    </w:r>
    <w:r>
      <w:fldChar w:fldCharType="separate"/>
    </w:r>
    <w:r w:rsidR="00F704C3">
      <w:rPr>
        <w:noProof/>
      </w:rPr>
      <w:t>2 March 2025</w:t>
    </w:r>
    <w:r>
      <w:fldChar w:fldCharType="end"/>
    </w:r>
  </w:p>
  <w:p w:rsidR="006137D5" w:rsidP="00613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4D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2F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8C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7D5"/>
    <w:pPr>
      <w:spacing w:before="360" w:after="60"/>
      <w:outlineLvl w:val="0"/>
    </w:pPr>
    <w:rPr>
      <w:sz w:val="32"/>
    </w:rPr>
  </w:style>
  <w:style w:type="paragraph" w:styleId="Heading2">
    <w:name w:val="heading 2"/>
    <w:basedOn w:val="HeadingBase"/>
    <w:next w:val="BodyText"/>
    <w:link w:val="Heading2Char"/>
    <w:qFormat/>
    <w:rsid w:val="006137D5"/>
    <w:pPr>
      <w:keepLines/>
      <w:spacing w:before="240" w:after="120"/>
      <w:outlineLvl w:val="1"/>
    </w:pPr>
    <w:rPr>
      <w:sz w:val="28"/>
      <w:szCs w:val="40"/>
    </w:rPr>
  </w:style>
  <w:style w:type="paragraph" w:styleId="Heading3">
    <w:name w:val="heading 3"/>
    <w:basedOn w:val="HeadingBase"/>
    <w:next w:val="BodyText"/>
    <w:link w:val="Heading3Char"/>
    <w:qFormat/>
    <w:rsid w:val="006137D5"/>
    <w:pPr>
      <w:spacing w:before="180" w:after="120"/>
      <w:outlineLvl w:val="2"/>
    </w:pPr>
    <w:rPr>
      <w:spacing w:val="-10"/>
      <w:kern w:val="32"/>
    </w:rPr>
  </w:style>
  <w:style w:type="paragraph" w:styleId="Heading4">
    <w:name w:val="heading 4"/>
    <w:basedOn w:val="HeadingBase"/>
    <w:next w:val="BodyText"/>
    <w:link w:val="Heading4Char"/>
    <w:qFormat/>
    <w:rsid w:val="006137D5"/>
    <w:pPr>
      <w:spacing w:before="160" w:after="120"/>
      <w:outlineLvl w:val="3"/>
    </w:pPr>
    <w:rPr>
      <w:sz w:val="22"/>
    </w:rPr>
  </w:style>
  <w:style w:type="paragraph" w:styleId="Heading5">
    <w:name w:val="heading 5"/>
    <w:basedOn w:val="HeadingBase"/>
    <w:next w:val="Normal"/>
    <w:link w:val="Heading5Char"/>
    <w:qFormat/>
    <w:rsid w:val="006137D5"/>
    <w:pPr>
      <w:spacing w:before="80"/>
      <w:outlineLvl w:val="4"/>
    </w:pPr>
    <w:rPr>
      <w:color w:val="918585"/>
      <w:sz w:val="20"/>
    </w:rPr>
  </w:style>
  <w:style w:type="paragraph" w:styleId="Heading6">
    <w:name w:val="heading 6"/>
    <w:basedOn w:val="HeadingBase"/>
    <w:next w:val="Normal"/>
    <w:link w:val="Heading6Char"/>
    <w:qFormat/>
    <w:rsid w:val="006137D5"/>
    <w:pPr>
      <w:spacing w:before="60"/>
      <w:outlineLvl w:val="5"/>
    </w:pPr>
    <w:rPr>
      <w:color w:val="918585"/>
      <w:sz w:val="20"/>
    </w:rPr>
  </w:style>
  <w:style w:type="paragraph" w:styleId="Heading7">
    <w:name w:val="heading 7"/>
    <w:basedOn w:val="Normal"/>
    <w:next w:val="Normal"/>
    <w:link w:val="Heading7Char"/>
    <w:qFormat/>
    <w:rsid w:val="006137D5"/>
    <w:pPr>
      <w:ind w:left="720"/>
      <w:outlineLvl w:val="6"/>
    </w:pPr>
    <w:rPr>
      <w:i/>
    </w:rPr>
  </w:style>
  <w:style w:type="paragraph" w:styleId="Heading8">
    <w:name w:val="heading 8"/>
    <w:basedOn w:val="Normal"/>
    <w:next w:val="Normal"/>
    <w:link w:val="Heading8Char"/>
    <w:qFormat/>
    <w:rsid w:val="006137D5"/>
    <w:pPr>
      <w:ind w:left="720"/>
      <w:outlineLvl w:val="7"/>
    </w:pPr>
    <w:rPr>
      <w:i/>
    </w:rPr>
  </w:style>
  <w:style w:type="paragraph" w:styleId="Heading9">
    <w:name w:val="heading 9"/>
    <w:basedOn w:val="Normal"/>
    <w:next w:val="Normal"/>
    <w:link w:val="Heading9Char"/>
    <w:qFormat/>
    <w:rsid w:val="006137D5"/>
    <w:pPr>
      <w:ind w:left="720"/>
      <w:outlineLvl w:val="8"/>
    </w:pPr>
    <w:rPr>
      <w:i/>
    </w:rPr>
  </w:style>
  <w:style w:type="character" w:default="1" w:styleId="DefaultParagraphFont">
    <w:name w:val="Default Paragraph Font"/>
    <w:uiPriority w:val="1"/>
    <w:unhideWhenUsed/>
    <w:rsid w:val="00613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7D5"/>
  </w:style>
  <w:style w:type="character" w:customStyle="1" w:styleId="Heading1Char">
    <w:name w:val="Heading 1 Char"/>
    <w:basedOn w:val="DefaultParagraphFont"/>
    <w:link w:val="Heading1"/>
    <w:rsid w:val="006137D5"/>
    <w:rPr>
      <w:rFonts w:ascii="Times New Roman" w:eastAsia="Times New Roman" w:hAnsi="Times New Roman" w:cs="Times New Roman"/>
      <w:b/>
      <w:sz w:val="32"/>
      <w:szCs w:val="20"/>
      <w:lang w:eastAsia="en-US"/>
    </w:rPr>
  </w:style>
  <w:style w:type="paragraph" w:styleId="BodyText">
    <w:name w:val="Body Text"/>
    <w:basedOn w:val="Normal"/>
    <w:link w:val="BodyTextChar"/>
    <w:rsid w:val="00613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7D5"/>
    <w:rPr>
      <w:rFonts w:ascii="Times New Roman" w:eastAsia="Times New Roman" w:hAnsi="Times New Roman" w:cs="Times New Roman"/>
      <w:sz w:val="24"/>
      <w:lang w:eastAsia="en-US"/>
    </w:rPr>
  </w:style>
  <w:style w:type="paragraph" w:styleId="ListBullet">
    <w:name w:val="List Bullet"/>
    <w:basedOn w:val="List"/>
    <w:rsid w:val="006137D5"/>
    <w:pPr>
      <w:numPr>
        <w:numId w:val="13"/>
      </w:numPr>
      <w:tabs>
        <w:tab w:val="clear" w:pos="340"/>
      </w:tabs>
      <w:spacing w:before="40" w:after="40"/>
    </w:pPr>
  </w:style>
  <w:style w:type="paragraph" w:styleId="ListBullet2">
    <w:name w:val="List Bullet 2"/>
    <w:basedOn w:val="List2"/>
    <w:rsid w:val="006137D5"/>
    <w:pPr>
      <w:numPr>
        <w:numId w:val="14"/>
      </w:numPr>
      <w:tabs>
        <w:tab w:val="clear" w:pos="680"/>
      </w:tabs>
    </w:pPr>
  </w:style>
  <w:style w:type="character" w:styleId="Emphasis">
    <w:name w:val="Emphasis"/>
    <w:basedOn w:val="DefaultParagraphFont"/>
    <w:qFormat/>
    <w:rsid w:val="006137D5"/>
    <w:rPr>
      <w:i/>
    </w:rPr>
  </w:style>
  <w:style w:type="paragraph" w:customStyle="1" w:styleId="SuperHeading">
    <w:name w:val="SuperHeading"/>
    <w:basedOn w:val="Normal"/>
    <w:rsid w:val="006137D5"/>
    <w:pPr>
      <w:spacing w:before="240" w:after="120"/>
      <w:outlineLvl w:val="0"/>
    </w:pPr>
    <w:rPr>
      <w:rFonts w:ascii="Times New Roman" w:hAnsi="Times New Roman"/>
      <w:b/>
      <w:sz w:val="32"/>
    </w:rPr>
  </w:style>
  <w:style w:type="paragraph" w:customStyle="1" w:styleId="AllowPageBreak">
    <w:name w:val="AllowPageBreak"/>
    <w:rsid w:val="006137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37D5"/>
    <w:pPr>
      <w:numPr>
        <w:numId w:val="3"/>
      </w:numPr>
      <w:tabs>
        <w:tab w:val="clear" w:pos="1021"/>
      </w:tabs>
      <w:ind w:left="1037" w:hanging="357"/>
    </w:pPr>
  </w:style>
  <w:style w:type="character" w:customStyle="1" w:styleId="Heading2Char">
    <w:name w:val="Heading 2 Char"/>
    <w:basedOn w:val="DefaultParagraphFont"/>
    <w:link w:val="Heading2"/>
    <w:rsid w:val="00613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7D5"/>
    <w:rPr>
      <w:rFonts w:ascii="Courier New" w:eastAsia="Times New Roman" w:hAnsi="Courier New" w:cs="Times New Roman"/>
      <w:i/>
      <w:szCs w:val="20"/>
      <w:lang w:eastAsia="en-US"/>
    </w:rPr>
  </w:style>
  <w:style w:type="paragraph" w:customStyle="1" w:styleId="HeadingBase">
    <w:name w:val="Heading Base"/>
    <w:rsid w:val="00613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7D5"/>
    <w:pPr>
      <w:tabs>
        <w:tab w:val="right" w:leader="dot" w:pos="9072"/>
      </w:tabs>
      <w:ind w:left="567"/>
    </w:pPr>
    <w:rPr>
      <w:szCs w:val="22"/>
    </w:rPr>
  </w:style>
  <w:style w:type="paragraph" w:customStyle="1" w:styleId="TOCBase">
    <w:name w:val="TOC Base"/>
    <w:rsid w:val="00613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7D5"/>
    <w:pPr>
      <w:tabs>
        <w:tab w:val="right" w:leader="dot" w:pos="9072"/>
      </w:tabs>
      <w:spacing w:before="40" w:after="40"/>
      <w:ind w:left="284"/>
    </w:pPr>
    <w:rPr>
      <w:rFonts w:ascii="Times New Roman" w:hAnsi="Times New Roman"/>
    </w:rPr>
  </w:style>
  <w:style w:type="paragraph" w:styleId="TOC1">
    <w:name w:val="toc 1"/>
    <w:basedOn w:val="TOCBase"/>
    <w:next w:val="Normal"/>
    <w:rsid w:val="00613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7D5"/>
    <w:rPr>
      <w:rFonts w:ascii="Times New Roman" w:eastAsia="Times New Roman" w:hAnsi="Times New Roman" w:cs="Times New Roman"/>
      <w:sz w:val="16"/>
      <w:lang w:eastAsia="en-US"/>
    </w:rPr>
  </w:style>
  <w:style w:type="paragraph" w:styleId="Title">
    <w:name w:val="Title"/>
    <w:basedOn w:val="HeadingBase"/>
    <w:link w:val="TitleChar"/>
    <w:qFormat/>
    <w:rsid w:val="006137D5"/>
    <w:pPr>
      <w:spacing w:before="5040"/>
      <w:jc w:val="center"/>
    </w:pPr>
    <w:rPr>
      <w:sz w:val="48"/>
      <w:szCs w:val="72"/>
      <w:lang w:val="en-US"/>
    </w:rPr>
  </w:style>
  <w:style w:type="character" w:customStyle="1" w:styleId="TitleChar">
    <w:name w:val="Title Char"/>
    <w:basedOn w:val="DefaultParagraphFont"/>
    <w:link w:val="Title"/>
    <w:rsid w:val="00613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7D5"/>
    <w:pPr>
      <w:tabs>
        <w:tab w:val="left" w:pos="3600"/>
        <w:tab w:val="left" w:pos="3958"/>
      </w:tabs>
    </w:pPr>
  </w:style>
  <w:style w:type="paragraph" w:styleId="List">
    <w:name w:val="List"/>
    <w:basedOn w:val="BodyText"/>
    <w:next w:val="BodyText"/>
    <w:rsid w:val="006137D5"/>
    <w:pPr>
      <w:tabs>
        <w:tab w:val="left" w:pos="340"/>
      </w:tabs>
      <w:spacing w:before="60" w:after="60"/>
      <w:ind w:left="340" w:hanging="340"/>
    </w:pPr>
  </w:style>
  <w:style w:type="paragraph" w:customStyle="1" w:styleId="Note">
    <w:name w:val="Note"/>
    <w:basedOn w:val="BodyText"/>
    <w:rsid w:val="006137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37D5"/>
    <w:rPr>
      <w:b/>
      <w:spacing w:val="0"/>
    </w:rPr>
  </w:style>
  <w:style w:type="paragraph" w:customStyle="1" w:styleId="SuperTitle">
    <w:name w:val="SuperTitle"/>
    <w:basedOn w:val="Title"/>
    <w:rsid w:val="006137D5"/>
    <w:pPr>
      <w:framePr w:wrap="auto" w:hAnchor="text" w:y="6049"/>
    </w:pPr>
    <w:rPr>
      <w:color w:val="000000"/>
      <w:sz w:val="40"/>
    </w:rPr>
  </w:style>
  <w:style w:type="paragraph" w:customStyle="1" w:styleId="TOCTitle">
    <w:name w:val="TOCTitle"/>
    <w:basedOn w:val="Heading1"/>
    <w:rsid w:val="006137D5"/>
    <w:pPr>
      <w:spacing w:after="240"/>
      <w:jc w:val="center"/>
      <w:outlineLvl w:val="9"/>
    </w:pPr>
    <w:rPr>
      <w:caps/>
    </w:rPr>
  </w:style>
  <w:style w:type="paragraph" w:customStyle="1" w:styleId="Version">
    <w:name w:val="Version"/>
    <w:rsid w:val="00613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7D5"/>
    <w:pPr>
      <w:keepNext w:val="0"/>
      <w:tabs>
        <w:tab w:val="right" w:pos="4176"/>
      </w:tabs>
      <w:ind w:left="198" w:hanging="198"/>
    </w:pPr>
    <w:rPr>
      <w:rFonts w:ascii="Garamond" w:hAnsi="Garamond"/>
    </w:rPr>
  </w:style>
  <w:style w:type="paragraph" w:styleId="IndexHeading">
    <w:name w:val="index heading"/>
    <w:basedOn w:val="Normal"/>
    <w:next w:val="Index1"/>
    <w:semiHidden/>
    <w:rsid w:val="006137D5"/>
    <w:pPr>
      <w:spacing w:before="120" w:after="120"/>
    </w:pPr>
    <w:rPr>
      <w:rFonts w:ascii="Arial" w:hAnsi="Arial"/>
      <w:b/>
      <w:color w:val="918585"/>
      <w:sz w:val="24"/>
    </w:rPr>
  </w:style>
  <w:style w:type="paragraph" w:styleId="Header">
    <w:name w:val="header"/>
    <w:basedOn w:val="Normal"/>
    <w:link w:val="HeaderChar"/>
    <w:rsid w:val="00613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7D5"/>
    <w:rPr>
      <w:rFonts w:ascii="Times New Roman" w:eastAsia="Times New Roman" w:hAnsi="Times New Roman" w:cs="Times New Roman"/>
      <w:sz w:val="16"/>
      <w:szCs w:val="20"/>
      <w:lang w:val="en-GB" w:eastAsia="en-US"/>
    </w:rPr>
  </w:style>
  <w:style w:type="paragraph" w:customStyle="1" w:styleId="Chapter">
    <w:name w:val="Chapter"/>
    <w:basedOn w:val="Normal"/>
    <w:rsid w:val="006137D5"/>
    <w:pPr>
      <w:spacing w:before="240"/>
    </w:pPr>
    <w:rPr>
      <w:rFonts w:ascii="Times New Roman" w:hAnsi="Times New Roman"/>
      <w:smallCaps/>
      <w:spacing w:val="80"/>
      <w:sz w:val="28"/>
    </w:rPr>
  </w:style>
  <w:style w:type="paragraph" w:customStyle="1" w:styleId="InChapter">
    <w:name w:val="InChapter"/>
    <w:basedOn w:val="Heading3"/>
    <w:rsid w:val="006137D5"/>
    <w:pPr>
      <w:spacing w:after="240"/>
      <w:outlineLvl w:val="9"/>
    </w:pPr>
    <w:rPr>
      <w:noProof/>
    </w:rPr>
  </w:style>
  <w:style w:type="paragraph" w:styleId="Index2">
    <w:name w:val="index 2"/>
    <w:basedOn w:val="Normal"/>
    <w:next w:val="Normal"/>
    <w:semiHidden/>
    <w:rsid w:val="006137D5"/>
    <w:pPr>
      <w:tabs>
        <w:tab w:val="right" w:pos="4176"/>
      </w:tabs>
      <w:ind w:left="568" w:hanging="284"/>
    </w:pPr>
    <w:rPr>
      <w:rFonts w:ascii="Garamond" w:hAnsi="Garamond"/>
    </w:rPr>
  </w:style>
  <w:style w:type="paragraph" w:customStyle="1" w:styleId="Byline">
    <w:name w:val="Byline"/>
    <w:rsid w:val="00613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7D5"/>
    <w:pPr>
      <w:tabs>
        <w:tab w:val="clear" w:pos="3600"/>
        <w:tab w:val="clear" w:pos="3958"/>
      </w:tabs>
      <w:jc w:val="right"/>
    </w:pPr>
  </w:style>
  <w:style w:type="paragraph" w:styleId="Caption">
    <w:name w:val="caption"/>
    <w:basedOn w:val="BodyText"/>
    <w:next w:val="Normal"/>
    <w:qFormat/>
    <w:rsid w:val="006137D5"/>
    <w:pPr>
      <w:framePr w:w="2268" w:hSpace="181" w:vSpace="181" w:wrap="around" w:vAnchor="text" w:hAnchor="page" w:x="1135" w:y="285" w:anchorLock="1"/>
    </w:pPr>
    <w:rPr>
      <w:i/>
    </w:rPr>
  </w:style>
  <w:style w:type="paragraph" w:customStyle="1" w:styleId="MiniTOCTitle">
    <w:name w:val="MiniTOCTitle"/>
    <w:basedOn w:val="Heading4"/>
    <w:rsid w:val="006137D5"/>
    <w:pPr>
      <w:spacing w:before="240"/>
      <w:outlineLvl w:val="9"/>
    </w:pPr>
    <w:rPr>
      <w:noProof/>
      <w:sz w:val="24"/>
    </w:rPr>
  </w:style>
  <w:style w:type="paragraph" w:customStyle="1" w:styleId="MiniTOCItem">
    <w:name w:val="MiniTOCItem"/>
    <w:basedOn w:val="ListBullet"/>
    <w:rsid w:val="006137D5"/>
    <w:pPr>
      <w:numPr>
        <w:numId w:val="0"/>
      </w:numPr>
      <w:tabs>
        <w:tab w:val="right" w:leader="dot" w:pos="6521"/>
      </w:tabs>
      <w:spacing w:before="0" w:after="0"/>
    </w:pPr>
  </w:style>
  <w:style w:type="paragraph" w:customStyle="1" w:styleId="TOFTitle">
    <w:name w:val="TOFTitle"/>
    <w:basedOn w:val="TOCTitle"/>
    <w:rsid w:val="006137D5"/>
  </w:style>
  <w:style w:type="paragraph" w:styleId="TableofFigures">
    <w:name w:val="table of figures"/>
    <w:basedOn w:val="Normal"/>
    <w:next w:val="Normal"/>
    <w:semiHidden/>
    <w:rsid w:val="006137D5"/>
    <w:pPr>
      <w:tabs>
        <w:tab w:val="right" w:leader="dot" w:pos="9072"/>
      </w:tabs>
      <w:ind w:left="970" w:hanging="403"/>
    </w:pPr>
    <w:rPr>
      <w:rFonts w:ascii="Times New Roman" w:hAnsi="Times New Roman"/>
      <w:b/>
    </w:rPr>
  </w:style>
  <w:style w:type="paragraph" w:styleId="ListNumber">
    <w:name w:val="List Number"/>
    <w:basedOn w:val="List"/>
    <w:rsid w:val="006137D5"/>
    <w:pPr>
      <w:numPr>
        <w:numId w:val="16"/>
      </w:numPr>
      <w:tabs>
        <w:tab w:val="clear" w:pos="340"/>
      </w:tabs>
    </w:pPr>
  </w:style>
  <w:style w:type="character" w:customStyle="1" w:styleId="WingdingSymbols">
    <w:name w:val="Wingding Symbols"/>
    <w:rsid w:val="006137D5"/>
    <w:rPr>
      <w:rFonts w:ascii="Wingdings" w:hAnsi="Wingdings"/>
    </w:rPr>
  </w:style>
  <w:style w:type="paragraph" w:customStyle="1" w:styleId="TableHeading">
    <w:name w:val="Table Heading"/>
    <w:basedOn w:val="HeadingBase"/>
    <w:rsid w:val="006137D5"/>
    <w:pPr>
      <w:keepLines/>
      <w:pBdr>
        <w:bottom w:val="single" w:sz="6" w:space="1" w:color="918585"/>
      </w:pBdr>
      <w:spacing w:before="240"/>
    </w:pPr>
  </w:style>
  <w:style w:type="character" w:customStyle="1" w:styleId="HotSpot">
    <w:name w:val="HotSpot"/>
    <w:rsid w:val="006137D5"/>
    <w:rPr>
      <w:color w:val="0033CC"/>
      <w:u w:val="none"/>
    </w:rPr>
  </w:style>
  <w:style w:type="paragraph" w:customStyle="1" w:styleId="BodyTextRight">
    <w:name w:val="Body Text Right"/>
    <w:basedOn w:val="BodyText"/>
    <w:rsid w:val="006137D5"/>
    <w:pPr>
      <w:spacing w:before="0" w:after="0"/>
      <w:jc w:val="right"/>
    </w:pPr>
  </w:style>
  <w:style w:type="paragraph" w:styleId="Index3">
    <w:name w:val="index 3"/>
    <w:basedOn w:val="ListNumber2"/>
    <w:next w:val="Normal"/>
    <w:semiHidden/>
    <w:rsid w:val="006137D5"/>
    <w:pPr>
      <w:numPr>
        <w:numId w:val="0"/>
      </w:numPr>
      <w:tabs>
        <w:tab w:val="right" w:leader="dot" w:pos="4176"/>
      </w:tabs>
    </w:pPr>
  </w:style>
  <w:style w:type="paragraph" w:styleId="ListNumber2">
    <w:name w:val="List Number 2"/>
    <w:basedOn w:val="List2"/>
    <w:rsid w:val="006137D5"/>
    <w:pPr>
      <w:numPr>
        <w:numId w:val="11"/>
      </w:numPr>
      <w:tabs>
        <w:tab w:val="clear" w:pos="1060"/>
      </w:tabs>
    </w:pPr>
  </w:style>
  <w:style w:type="paragraph" w:customStyle="1" w:styleId="MarginNote">
    <w:name w:val="Margin Note"/>
    <w:basedOn w:val="BodyText"/>
    <w:rsid w:val="00613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7D5"/>
    <w:rPr>
      <w:sz w:val="32"/>
    </w:rPr>
  </w:style>
  <w:style w:type="paragraph" w:customStyle="1" w:styleId="HeadingProcedure">
    <w:name w:val="Heading Procedure"/>
    <w:basedOn w:val="HeadingBase"/>
    <w:next w:val="Normal"/>
    <w:rsid w:val="006137D5"/>
    <w:pPr>
      <w:tabs>
        <w:tab w:val="left" w:pos="0"/>
      </w:tabs>
      <w:spacing w:before="120" w:after="60"/>
    </w:pPr>
    <w:rPr>
      <w:i/>
      <w:color w:val="918585"/>
      <w:sz w:val="22"/>
    </w:rPr>
  </w:style>
  <w:style w:type="paragraph" w:customStyle="1" w:styleId="TableBodyText">
    <w:name w:val="Table Body Text"/>
    <w:basedOn w:val="BodyText"/>
    <w:rsid w:val="006137D5"/>
    <w:pPr>
      <w:spacing w:before="60" w:after="60"/>
    </w:pPr>
  </w:style>
  <w:style w:type="paragraph" w:styleId="ListContinue">
    <w:name w:val="List Continue"/>
    <w:basedOn w:val="List"/>
    <w:rsid w:val="006137D5"/>
    <w:pPr>
      <w:ind w:firstLine="0"/>
    </w:pPr>
  </w:style>
  <w:style w:type="paragraph" w:customStyle="1" w:styleId="ListNote">
    <w:name w:val="List Note"/>
    <w:basedOn w:val="List"/>
    <w:rsid w:val="006137D5"/>
    <w:pPr>
      <w:pBdr>
        <w:top w:val="single" w:sz="6" w:space="2" w:color="918585"/>
        <w:bottom w:val="single" w:sz="6" w:space="2" w:color="918585"/>
      </w:pBdr>
      <w:tabs>
        <w:tab w:val="left" w:pos="1021"/>
      </w:tabs>
      <w:ind w:firstLine="0"/>
    </w:pPr>
  </w:style>
  <w:style w:type="paragraph" w:customStyle="1" w:styleId="Warning">
    <w:name w:val="Warning"/>
    <w:basedOn w:val="BodyText"/>
    <w:rsid w:val="006137D5"/>
    <w:pPr>
      <w:shd w:val="clear" w:color="auto" w:fill="D9D9D9"/>
      <w:tabs>
        <w:tab w:val="left" w:pos="992"/>
      </w:tabs>
      <w:ind w:left="119" w:right="119"/>
    </w:pPr>
    <w:rPr>
      <w:sz w:val="20"/>
    </w:rPr>
  </w:style>
  <w:style w:type="paragraph" w:customStyle="1" w:styleId="MarginIcons">
    <w:name w:val="Margin Icons"/>
    <w:basedOn w:val="BodyText"/>
    <w:rsid w:val="00613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7D5"/>
    <w:rPr>
      <w:rFonts w:ascii="Courier New" w:hAnsi="Courier New"/>
    </w:rPr>
  </w:style>
  <w:style w:type="paragraph" w:customStyle="1" w:styleId="NoteBullet">
    <w:name w:val="Note Bullet"/>
    <w:basedOn w:val="Note"/>
    <w:rsid w:val="006137D5"/>
    <w:pPr>
      <w:tabs>
        <w:tab w:val="clear" w:pos="680"/>
      </w:tabs>
      <w:spacing w:before="60" w:after="60"/>
    </w:pPr>
  </w:style>
  <w:style w:type="paragraph" w:customStyle="1" w:styleId="SubHeading2">
    <w:name w:val="SubHeading2"/>
    <w:basedOn w:val="HeadingBase"/>
    <w:rsid w:val="006137D5"/>
    <w:pPr>
      <w:spacing w:before="240" w:after="60"/>
    </w:pPr>
    <w:rPr>
      <w:sz w:val="20"/>
    </w:rPr>
  </w:style>
  <w:style w:type="paragraph" w:customStyle="1" w:styleId="SubHeading1">
    <w:name w:val="SubHeading1"/>
    <w:basedOn w:val="HeadingBase"/>
    <w:rsid w:val="006137D5"/>
    <w:pPr>
      <w:spacing w:before="240" w:after="60"/>
    </w:pPr>
    <w:rPr>
      <w:color w:val="918585"/>
      <w:sz w:val="22"/>
    </w:rPr>
  </w:style>
  <w:style w:type="paragraph" w:customStyle="1" w:styleId="SideHeading">
    <w:name w:val="Side Heading"/>
    <w:basedOn w:val="HeadingBase"/>
    <w:rsid w:val="00613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7D5"/>
    <w:pPr>
      <w:numPr>
        <w:numId w:val="12"/>
      </w:numPr>
    </w:pPr>
  </w:style>
  <w:style w:type="paragraph" w:styleId="PlainText">
    <w:name w:val="Plain Text"/>
    <w:basedOn w:val="Normal"/>
    <w:link w:val="PlainTextChar"/>
    <w:rsid w:val="006137D5"/>
    <w:rPr>
      <w:sz w:val="20"/>
    </w:rPr>
  </w:style>
  <w:style w:type="character" w:customStyle="1" w:styleId="PlainTextChar">
    <w:name w:val="Plain Text Char"/>
    <w:basedOn w:val="DefaultParagraphFont"/>
    <w:link w:val="PlainText"/>
    <w:rsid w:val="006137D5"/>
    <w:rPr>
      <w:rFonts w:ascii="Courier New" w:eastAsia="Times New Roman" w:hAnsi="Courier New" w:cs="Times New Roman"/>
      <w:sz w:val="20"/>
      <w:szCs w:val="20"/>
      <w:lang w:eastAsia="en-US"/>
    </w:rPr>
  </w:style>
  <w:style w:type="character" w:customStyle="1" w:styleId="MenuOption">
    <w:name w:val="Menu Option"/>
    <w:basedOn w:val="DefaultParagraphFont"/>
    <w:rsid w:val="006137D5"/>
    <w:rPr>
      <w:b/>
      <w:smallCaps/>
    </w:rPr>
  </w:style>
  <w:style w:type="paragraph" w:customStyle="1" w:styleId="TableListNumber">
    <w:name w:val="Table List Number"/>
    <w:basedOn w:val="ListNumber"/>
    <w:rsid w:val="006137D5"/>
    <w:pPr>
      <w:numPr>
        <w:numId w:val="0"/>
      </w:numPr>
    </w:pPr>
  </w:style>
  <w:style w:type="paragraph" w:styleId="TOC4">
    <w:name w:val="toc 4"/>
    <w:basedOn w:val="TOCBase"/>
    <w:next w:val="Normal"/>
    <w:semiHidden/>
    <w:rsid w:val="006137D5"/>
    <w:pPr>
      <w:tabs>
        <w:tab w:val="right" w:leader="dot" w:pos="9071"/>
      </w:tabs>
      <w:ind w:left="1701"/>
    </w:pPr>
  </w:style>
  <w:style w:type="paragraph" w:customStyle="1" w:styleId="ListAlpha">
    <w:name w:val="List Alpha"/>
    <w:basedOn w:val="List"/>
    <w:rsid w:val="006137D5"/>
    <w:pPr>
      <w:numPr>
        <w:numId w:val="10"/>
      </w:numPr>
    </w:pPr>
  </w:style>
  <w:style w:type="paragraph" w:customStyle="1" w:styleId="ListAlpha2">
    <w:name w:val="List Alpha 2"/>
    <w:basedOn w:val="List2"/>
    <w:rsid w:val="006137D5"/>
    <w:pPr>
      <w:numPr>
        <w:numId w:val="9"/>
      </w:numPr>
    </w:pPr>
  </w:style>
  <w:style w:type="paragraph" w:styleId="List2">
    <w:name w:val="List 2"/>
    <w:basedOn w:val="BodyText"/>
    <w:rsid w:val="006137D5"/>
    <w:pPr>
      <w:tabs>
        <w:tab w:val="left" w:pos="680"/>
      </w:tabs>
      <w:spacing w:before="60" w:after="60"/>
      <w:ind w:left="680" w:hanging="340"/>
    </w:pPr>
  </w:style>
  <w:style w:type="paragraph" w:styleId="List3">
    <w:name w:val="List 3"/>
    <w:basedOn w:val="BodyText"/>
    <w:rsid w:val="006137D5"/>
    <w:pPr>
      <w:tabs>
        <w:tab w:val="left" w:pos="1021"/>
      </w:tabs>
      <w:spacing w:before="60" w:after="60"/>
      <w:ind w:left="1020" w:hanging="340"/>
    </w:pPr>
  </w:style>
  <w:style w:type="paragraph" w:styleId="List4">
    <w:name w:val="List 4"/>
    <w:basedOn w:val="BodyText"/>
    <w:rsid w:val="006137D5"/>
    <w:pPr>
      <w:tabs>
        <w:tab w:val="left" w:pos="1361"/>
      </w:tabs>
      <w:spacing w:before="60" w:after="60"/>
      <w:ind w:left="1361" w:hanging="340"/>
    </w:pPr>
  </w:style>
  <w:style w:type="paragraph" w:styleId="List5">
    <w:name w:val="List 5"/>
    <w:basedOn w:val="BodyText"/>
    <w:rsid w:val="006137D5"/>
    <w:pPr>
      <w:tabs>
        <w:tab w:val="left" w:pos="1701"/>
      </w:tabs>
      <w:spacing w:before="60" w:after="60"/>
      <w:ind w:left="1701" w:hanging="340"/>
    </w:pPr>
  </w:style>
  <w:style w:type="paragraph" w:styleId="ListBullet4">
    <w:name w:val="List Bullet 4"/>
    <w:basedOn w:val="List4"/>
    <w:rsid w:val="006137D5"/>
    <w:pPr>
      <w:numPr>
        <w:numId w:val="4"/>
      </w:numPr>
      <w:tabs>
        <w:tab w:val="clear" w:pos="1361"/>
      </w:tabs>
    </w:pPr>
  </w:style>
  <w:style w:type="paragraph" w:styleId="ListBullet5">
    <w:name w:val="List Bullet 5"/>
    <w:basedOn w:val="List5"/>
    <w:rsid w:val="006137D5"/>
    <w:pPr>
      <w:numPr>
        <w:numId w:val="5"/>
      </w:numPr>
    </w:pPr>
  </w:style>
  <w:style w:type="paragraph" w:styleId="ListContinue2">
    <w:name w:val="List Continue 2"/>
    <w:basedOn w:val="List2"/>
    <w:rsid w:val="006137D5"/>
    <w:pPr>
      <w:ind w:firstLine="0"/>
    </w:pPr>
  </w:style>
  <w:style w:type="paragraph" w:styleId="ListContinue3">
    <w:name w:val="List Continue 3"/>
    <w:basedOn w:val="List3"/>
    <w:rsid w:val="006137D5"/>
    <w:pPr>
      <w:ind w:left="1021" w:firstLine="0"/>
    </w:pPr>
  </w:style>
  <w:style w:type="paragraph" w:styleId="ListContinue4">
    <w:name w:val="List Continue 4"/>
    <w:basedOn w:val="List4"/>
    <w:rsid w:val="006137D5"/>
    <w:pPr>
      <w:ind w:firstLine="0"/>
    </w:pPr>
  </w:style>
  <w:style w:type="paragraph" w:styleId="ListContinue5">
    <w:name w:val="List Continue 5"/>
    <w:basedOn w:val="List5"/>
    <w:rsid w:val="006137D5"/>
    <w:pPr>
      <w:ind w:firstLine="0"/>
    </w:pPr>
  </w:style>
  <w:style w:type="paragraph" w:styleId="ListNumber3">
    <w:name w:val="List Number 3"/>
    <w:basedOn w:val="List3"/>
    <w:rsid w:val="006137D5"/>
    <w:pPr>
      <w:numPr>
        <w:numId w:val="6"/>
      </w:numPr>
    </w:pPr>
  </w:style>
  <w:style w:type="paragraph" w:styleId="ListNumber4">
    <w:name w:val="List Number 4"/>
    <w:basedOn w:val="List4"/>
    <w:rsid w:val="006137D5"/>
    <w:pPr>
      <w:numPr>
        <w:numId w:val="7"/>
      </w:numPr>
    </w:pPr>
  </w:style>
  <w:style w:type="paragraph" w:styleId="ListNumber5">
    <w:name w:val="List Number 5"/>
    <w:basedOn w:val="List5"/>
    <w:rsid w:val="006137D5"/>
    <w:pPr>
      <w:numPr>
        <w:numId w:val="8"/>
      </w:numPr>
    </w:pPr>
  </w:style>
  <w:style w:type="paragraph" w:styleId="BlockText">
    <w:name w:val="Block Text"/>
    <w:basedOn w:val="Normal"/>
    <w:rsid w:val="006137D5"/>
    <w:pPr>
      <w:spacing w:after="120"/>
      <w:ind w:left="1440" w:right="1440"/>
    </w:pPr>
  </w:style>
  <w:style w:type="character" w:customStyle="1" w:styleId="Subscript">
    <w:name w:val="Subscript"/>
    <w:basedOn w:val="DefaultParagraphFont"/>
    <w:rsid w:val="006137D5"/>
    <w:rPr>
      <w:sz w:val="16"/>
      <w:vertAlign w:val="subscript"/>
    </w:rPr>
  </w:style>
  <w:style w:type="character" w:customStyle="1" w:styleId="Superscript">
    <w:name w:val="Superscript"/>
    <w:basedOn w:val="DefaultParagraphFont"/>
    <w:rsid w:val="006137D5"/>
    <w:rPr>
      <w:sz w:val="16"/>
      <w:vertAlign w:val="superscript"/>
    </w:rPr>
  </w:style>
  <w:style w:type="character" w:customStyle="1" w:styleId="Symbols">
    <w:name w:val="Symbols"/>
    <w:basedOn w:val="DefaultParagraphFont"/>
    <w:rsid w:val="006137D5"/>
    <w:rPr>
      <w:rFonts w:ascii="Symbol" w:hAnsi="Symbol"/>
    </w:rPr>
  </w:style>
  <w:style w:type="character" w:customStyle="1" w:styleId="MenuOptions">
    <w:name w:val="Menu Options"/>
    <w:basedOn w:val="DefaultParagraphFont"/>
    <w:rsid w:val="006137D5"/>
    <w:rPr>
      <w:rFonts w:ascii="Arial Narrow" w:hAnsi="Arial Narrow"/>
      <w:smallCaps/>
    </w:rPr>
  </w:style>
  <w:style w:type="character" w:customStyle="1" w:styleId="Buttons">
    <w:name w:val="Buttons"/>
    <w:basedOn w:val="DefaultParagraphFont"/>
    <w:rsid w:val="006137D5"/>
    <w:rPr>
      <w:b/>
    </w:rPr>
  </w:style>
  <w:style w:type="character" w:customStyle="1" w:styleId="Underlined">
    <w:name w:val="Underlined"/>
    <w:basedOn w:val="DefaultParagraphFont"/>
    <w:rsid w:val="006137D5"/>
    <w:rPr>
      <w:u w:val="single"/>
    </w:rPr>
  </w:style>
  <w:style w:type="paragraph" w:customStyle="1" w:styleId="TableBodyTextRight">
    <w:name w:val="Table Body Text Right"/>
    <w:basedOn w:val="TableBodyText"/>
    <w:rsid w:val="006137D5"/>
    <w:pPr>
      <w:widowControl w:val="0"/>
      <w:autoSpaceDE w:val="0"/>
      <w:autoSpaceDN w:val="0"/>
      <w:adjustRightInd w:val="0"/>
      <w:jc w:val="right"/>
    </w:pPr>
    <w:rPr>
      <w:rFonts w:cs="Arial"/>
      <w:szCs w:val="18"/>
    </w:rPr>
  </w:style>
  <w:style w:type="paragraph" w:customStyle="1" w:styleId="CopyrightText">
    <w:name w:val="Copyright Text"/>
    <w:basedOn w:val="BodyText"/>
    <w:rsid w:val="006137D5"/>
    <w:rPr>
      <w:sz w:val="18"/>
    </w:rPr>
  </w:style>
  <w:style w:type="paragraph" w:customStyle="1" w:styleId="BodySmallRight">
    <w:name w:val="Body Small Right"/>
    <w:basedOn w:val="BodyTextRight"/>
    <w:rsid w:val="006137D5"/>
    <w:rPr>
      <w:sz w:val="18"/>
      <w:szCs w:val="18"/>
    </w:rPr>
  </w:style>
  <w:style w:type="paragraph" w:customStyle="1" w:styleId="MarginEdition">
    <w:name w:val="Margin Edition"/>
    <w:basedOn w:val="MarginNote"/>
    <w:rsid w:val="006137D5"/>
    <w:pPr>
      <w:spacing w:before="0" w:after="0"/>
    </w:pPr>
    <w:rPr>
      <w:rFonts w:ascii="Times New Roman" w:hAnsi="Times New Roman"/>
      <w:color w:val="999999"/>
    </w:rPr>
  </w:style>
  <w:style w:type="paragraph" w:customStyle="1" w:styleId="Spacer">
    <w:name w:val="Spacer"/>
    <w:basedOn w:val="Normal"/>
    <w:rsid w:val="006137D5"/>
    <w:rPr>
      <w:sz w:val="2"/>
      <w:szCs w:val="2"/>
    </w:rPr>
  </w:style>
  <w:style w:type="character" w:customStyle="1" w:styleId="Small">
    <w:name w:val="Small"/>
    <w:basedOn w:val="DefaultParagraphFont"/>
    <w:rsid w:val="006137D5"/>
    <w:rPr>
      <w:sz w:val="16"/>
    </w:rPr>
  </w:style>
  <w:style w:type="paragraph" w:customStyle="1" w:styleId="WideTable">
    <w:name w:val="Wide Table"/>
    <w:basedOn w:val="Normal"/>
    <w:rsid w:val="006137D5"/>
    <w:pPr>
      <w:ind w:left="-1418"/>
    </w:pPr>
    <w:rPr>
      <w:sz w:val="2"/>
      <w:szCs w:val="2"/>
    </w:rPr>
  </w:style>
  <w:style w:type="character" w:styleId="PageNumber">
    <w:name w:val="page number"/>
    <w:basedOn w:val="DefaultParagraphFont"/>
    <w:rsid w:val="006137D5"/>
  </w:style>
  <w:style w:type="paragraph" w:styleId="Quote">
    <w:name w:val="Quote"/>
    <w:basedOn w:val="Heading1"/>
    <w:link w:val="QuoteChar"/>
    <w:qFormat/>
    <w:rsid w:val="006137D5"/>
    <w:rPr>
      <w:b w:val="0"/>
      <w:sz w:val="72"/>
      <w:szCs w:val="72"/>
      <w:lang w:val="en-NZ"/>
    </w:rPr>
  </w:style>
  <w:style w:type="character" w:customStyle="1" w:styleId="QuoteChar">
    <w:name w:val="Quote Char"/>
    <w:basedOn w:val="DefaultParagraphFont"/>
    <w:link w:val="Quote"/>
    <w:rsid w:val="00613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7D5"/>
    <w:pPr>
      <w:pageBreakBefore/>
    </w:pPr>
  </w:style>
  <w:style w:type="paragraph" w:customStyle="1" w:styleId="Border">
    <w:name w:val="Border"/>
    <w:basedOn w:val="Normal"/>
    <w:qFormat/>
    <w:rsid w:val="00613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7D5"/>
    <w:rPr>
      <w:b/>
      <w:bCs/>
      <w:i/>
      <w:iCs/>
      <w:color w:val="auto"/>
    </w:rPr>
  </w:style>
  <w:style w:type="paragraph" w:styleId="IntenseQuote">
    <w:name w:val="Intense Quote"/>
    <w:basedOn w:val="Normal"/>
    <w:next w:val="Normal"/>
    <w:link w:val="IntenseQuoteChar"/>
    <w:uiPriority w:val="30"/>
    <w:qFormat/>
    <w:rsid w:val="00613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7D5"/>
    <w:rPr>
      <w:smallCaps/>
      <w:color w:val="auto"/>
      <w:u w:val="single"/>
    </w:rPr>
  </w:style>
  <w:style w:type="character" w:styleId="IntenseReference">
    <w:name w:val="Intense Reference"/>
    <w:basedOn w:val="DefaultParagraphFont"/>
    <w:uiPriority w:val="32"/>
    <w:qFormat/>
    <w:rsid w:val="006137D5"/>
    <w:rPr>
      <w:b/>
      <w:bCs/>
      <w:smallCaps/>
      <w:color w:val="auto"/>
      <w:spacing w:val="5"/>
      <w:u w:val="single"/>
    </w:rPr>
  </w:style>
  <w:style w:type="paragraph" w:customStyle="1" w:styleId="2ColumnHeading">
    <w:name w:val="2Column Heading"/>
    <w:basedOn w:val="BodyText"/>
    <w:qFormat/>
    <w:rsid w:val="006137D5"/>
    <w:pPr>
      <w:spacing w:after="60"/>
      <w:ind w:left="-2268"/>
    </w:pPr>
    <w:rPr>
      <w:b/>
    </w:rPr>
  </w:style>
  <w:style w:type="paragraph" w:customStyle="1" w:styleId="Heading1TOC">
    <w:name w:val="Heading1 TOC"/>
    <w:basedOn w:val="Normal"/>
    <w:qFormat/>
    <w:rsid w:val="006137D5"/>
    <w:pPr>
      <w:spacing w:before="240" w:after="120"/>
    </w:pPr>
    <w:rPr>
      <w:rFonts w:ascii="Times New Roman" w:hAnsi="Times New Roman"/>
      <w:b/>
      <w:sz w:val="32"/>
    </w:rPr>
  </w:style>
  <w:style w:type="paragraph" w:customStyle="1" w:styleId="Heading2TOC">
    <w:name w:val="Heading2 TOC"/>
    <w:basedOn w:val="Normal"/>
    <w:qFormat/>
    <w:rsid w:val="006137D5"/>
    <w:pPr>
      <w:spacing w:before="240" w:after="60"/>
    </w:pPr>
    <w:rPr>
      <w:rFonts w:ascii="Times New Roman" w:hAnsi="Times New Roman"/>
      <w:b/>
      <w:sz w:val="28"/>
    </w:rPr>
  </w:style>
  <w:style w:type="character" w:customStyle="1" w:styleId="Underline">
    <w:name w:val="Underline"/>
    <w:basedOn w:val="DefaultParagraphFont"/>
    <w:qFormat/>
    <w:rsid w:val="006137D5"/>
    <w:rPr>
      <w:u w:val="single"/>
    </w:rPr>
  </w:style>
  <w:style w:type="character" w:customStyle="1" w:styleId="BoldandItalics">
    <w:name w:val="Bold and Italics"/>
    <w:qFormat/>
    <w:rsid w:val="006137D5"/>
    <w:rPr>
      <w:b/>
      <w:i/>
      <w:u w:val="none"/>
    </w:rPr>
  </w:style>
  <w:style w:type="paragraph" w:styleId="BalloonText">
    <w:name w:val="Balloon Text"/>
    <w:basedOn w:val="Normal"/>
    <w:link w:val="BalloonTextChar"/>
    <w:rsid w:val="006137D5"/>
    <w:rPr>
      <w:rFonts w:ascii="Tahoma" w:hAnsi="Tahoma" w:cs="Tahoma"/>
      <w:sz w:val="16"/>
      <w:szCs w:val="16"/>
    </w:rPr>
  </w:style>
  <w:style w:type="character" w:customStyle="1" w:styleId="BalloonTextChar">
    <w:name w:val="Balloon Text Char"/>
    <w:basedOn w:val="DefaultParagraphFont"/>
    <w:link w:val="BalloonText"/>
    <w:rsid w:val="00613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7D5"/>
    <w:rPr>
      <w:b/>
      <w:color w:val="660033"/>
      <w:spacing w:val="0"/>
    </w:rPr>
  </w:style>
  <w:style w:type="paragraph" w:customStyle="1" w:styleId="Nameditemlist">
    <w:name w:val="Named item list"/>
    <w:basedOn w:val="BodyText"/>
    <w:qFormat/>
    <w:rsid w:val="006137D5"/>
    <w:pPr>
      <w:tabs>
        <w:tab w:val="left" w:pos="2835"/>
      </w:tabs>
      <w:ind w:left="2835" w:hanging="2835"/>
    </w:pPr>
  </w:style>
  <w:style w:type="paragraph" w:customStyle="1" w:styleId="BodyTextnopadding">
    <w:name w:val="Body Text no padding"/>
    <w:basedOn w:val="BodyText"/>
    <w:qFormat/>
    <w:rsid w:val="006137D5"/>
    <w:pPr>
      <w:spacing w:before="0" w:after="0"/>
    </w:pPr>
  </w:style>
  <w:style w:type="paragraph" w:customStyle="1" w:styleId="BodyTextBold">
    <w:name w:val="Body Text Bold"/>
    <w:basedOn w:val="BodyText"/>
    <w:qFormat/>
    <w:rsid w:val="006137D5"/>
    <w:rPr>
      <w:b/>
    </w:rPr>
  </w:style>
  <w:style w:type="character" w:styleId="Hyperlink">
    <w:name w:val="Hyperlink"/>
    <w:basedOn w:val="DefaultParagraphFont"/>
    <w:uiPriority w:val="99"/>
    <w:unhideWhenUsed/>
    <w:rsid w:val="00F70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5880</Characters>
  <Application>Microsoft Office Word</Application>
  <DocSecurity>0</DocSecurity>
  <Lines>202</Lines>
  <Paragraphs>130</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CPCCPB3017 Rectify faults in drywall applications</dc:title>
  <dc:subject>Approved</dc:subject>
  <dc:creator>BuildSkills Australia</dc:creator>
  <cp:keywords>Release: 2</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