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7A8F" w:rsidP="00AF7A8F">
      <w:pPr>
        <w:pStyle w:val="Title"/>
      </w:pPr>
      <w:r>
        <w:fldChar w:fldCharType="begin"/>
      </w:r>
      <w:r>
        <w:instrText xml:space="preserve"> TITLE   \* MERGEFORMAT </w:instrText>
      </w:r>
      <w:r>
        <w:fldChar w:fldCharType="separate"/>
      </w:r>
      <w:r>
        <w:t>CPCCPB3016 Install and finish columns</w:t>
      </w:r>
      <w:r>
        <w:fldChar w:fldCharType="end"/>
      </w:r>
    </w:p>
    <w:p w:rsidR="00AF7A8F" w:rsidP="00AF7A8F">
      <w:pPr>
        <w:pStyle w:val="Version"/>
        <w:sectPr w:rsidSect="0005053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05053C" w:rsidP="0005053C">
      <w:pPr>
        <w:pStyle w:val="SuperHeading"/>
      </w:pPr>
      <w:r w:rsidRPr="0005053C">
        <w:t>CPCCPB3016 Install and finish columns</w:t>
      </w:r>
    </w:p>
    <w:p w:rsidR="00000000" w:rsidRPr="0005053C" w:rsidP="0005053C">
      <w:pPr>
        <w:pStyle w:val="Heading1"/>
      </w:pPr>
      <w:bookmarkStart w:id="1" w:name="O_1291469"/>
      <w:bookmarkEnd w:id="1"/>
      <w:r w:rsidRPr="0005053C">
        <w:t>Modification History</w:t>
      </w:r>
    </w:p>
    <w:tbl>
      <w:tblPr>
        <w:tblW w:w="0" w:type="auto"/>
        <w:tblLayout w:type="fixed"/>
        <w:tblCellMar>
          <w:left w:w="62" w:type="dxa"/>
          <w:right w:w="62" w:type="dxa"/>
        </w:tblCellMar>
        <w:tblLook w:val="0000"/>
      </w:tblPr>
      <w:tblGrid>
        <w:gridCol w:w="1128"/>
        <w:gridCol w:w="7944"/>
      </w:tblGrid>
      <w:tr w:rsidTr="0005053C">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05053C">
            <w:pPr>
              <w:pStyle w:val="BodyText"/>
              <w:rPr>
                <w:lang w:val="en-NZ"/>
              </w:rPr>
            </w:pPr>
            <w:r w:rsidRPr="0005053C">
              <w:t>Release 4</w:t>
            </w:r>
          </w:p>
        </w:tc>
        <w:tc>
          <w:tcPr>
            <w:tcW w:w="7944" w:type="dxa"/>
            <w:tcBorders>
              <w:top w:val="nil"/>
              <w:left w:val="nil"/>
              <w:bottom w:val="nil"/>
              <w:right w:val="nil"/>
            </w:tcBorders>
            <w:tcMar>
              <w:top w:w="0" w:type="dxa"/>
              <w:left w:w="62" w:type="dxa"/>
              <w:bottom w:w="0" w:type="dxa"/>
              <w:right w:w="62" w:type="dxa"/>
            </w:tcMar>
          </w:tcPr>
          <w:p w:rsidR="00000000" w:rsidP="0005053C">
            <w:pPr>
              <w:pStyle w:val="BodyText"/>
              <w:rPr>
                <w:lang w:val="en-NZ"/>
              </w:rPr>
            </w:pPr>
            <w:r w:rsidRPr="0005053C">
              <w:t>Updated reference to general construction induction training program.</w:t>
            </w:r>
          </w:p>
        </w:tc>
      </w:tr>
      <w:tr w:rsidTr="0005053C">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05053C">
            <w:pPr>
              <w:pStyle w:val="BodyText"/>
              <w:rPr>
                <w:lang w:val="en-NZ"/>
              </w:rPr>
            </w:pPr>
            <w:r w:rsidRPr="0005053C">
              <w:t>Release 3</w:t>
            </w:r>
          </w:p>
        </w:tc>
        <w:tc>
          <w:tcPr>
            <w:tcW w:w="7944" w:type="dxa"/>
            <w:tcBorders>
              <w:top w:val="nil"/>
              <w:left w:val="nil"/>
              <w:bottom w:val="nil"/>
              <w:right w:val="nil"/>
            </w:tcBorders>
            <w:tcMar>
              <w:top w:w="0" w:type="dxa"/>
              <w:left w:w="62" w:type="dxa"/>
              <w:bottom w:w="0" w:type="dxa"/>
              <w:right w:w="62" w:type="dxa"/>
            </w:tcMar>
          </w:tcPr>
          <w:p w:rsidR="00000000" w:rsidRPr="0005053C" w:rsidP="0005053C">
            <w:pPr>
              <w:pStyle w:val="BodyText"/>
            </w:pPr>
            <w:r w:rsidRPr="0005053C">
              <w:t>This version first released with CPC Construction, Plumbing and Services Training Package Release 6.5.</w:t>
            </w:r>
          </w:p>
          <w:p w:rsidR="00000000" w:rsidP="0005053C">
            <w:pPr>
              <w:pStyle w:val="BodyText"/>
              <w:rPr>
                <w:lang w:val="en-NZ"/>
              </w:rPr>
            </w:pPr>
            <w:r w:rsidRPr="0005053C">
              <w:t>Amended Performance Criteria 3.2.</w:t>
            </w:r>
          </w:p>
        </w:tc>
      </w:tr>
      <w:tr w:rsidTr="0005053C">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05053C">
            <w:pPr>
              <w:pStyle w:val="BodyText"/>
              <w:rPr>
                <w:lang w:val="en-NZ"/>
              </w:rPr>
            </w:pPr>
            <w:r w:rsidRPr="0005053C">
              <w:t>Releas</w:t>
            </w:r>
            <w:r w:rsidRPr="0005053C">
              <w:t>e 2</w:t>
            </w:r>
          </w:p>
        </w:tc>
        <w:tc>
          <w:tcPr>
            <w:tcW w:w="7944" w:type="dxa"/>
            <w:tcBorders>
              <w:top w:val="nil"/>
              <w:left w:val="nil"/>
              <w:bottom w:val="nil"/>
              <w:right w:val="nil"/>
            </w:tcBorders>
            <w:tcMar>
              <w:top w:w="0" w:type="dxa"/>
              <w:left w:w="62" w:type="dxa"/>
              <w:bottom w:w="0" w:type="dxa"/>
              <w:right w:w="62" w:type="dxa"/>
            </w:tcMar>
          </w:tcPr>
          <w:p w:rsidR="00000000" w:rsidRPr="0005053C" w:rsidP="0005053C">
            <w:pPr>
              <w:pStyle w:val="BodyText"/>
            </w:pPr>
            <w:r w:rsidRPr="0005053C">
              <w:t>This version first released with CPC Construction, Plumbing and Services Training Package Release 6.2.</w:t>
            </w:r>
          </w:p>
          <w:p w:rsidR="00000000" w:rsidP="0005053C">
            <w:pPr>
              <w:pStyle w:val="BodyText"/>
              <w:rPr>
                <w:lang w:val="en-NZ"/>
              </w:rPr>
            </w:pPr>
            <w:r w:rsidRPr="0005053C">
              <w:t>Removed duplicated comma in Knowledge Evidence.</w:t>
            </w:r>
          </w:p>
        </w:tc>
      </w:tr>
      <w:tr w:rsidTr="0005053C">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05053C">
            <w:pPr>
              <w:pStyle w:val="BodyText"/>
              <w:rPr>
                <w:lang w:val="en-NZ"/>
              </w:rPr>
            </w:pPr>
            <w:r w:rsidRPr="0005053C">
              <w:t>Release 1</w:t>
            </w:r>
          </w:p>
        </w:tc>
        <w:tc>
          <w:tcPr>
            <w:tcW w:w="7944" w:type="dxa"/>
            <w:tcBorders>
              <w:top w:val="nil"/>
              <w:left w:val="nil"/>
              <w:bottom w:val="nil"/>
              <w:right w:val="nil"/>
            </w:tcBorders>
            <w:tcMar>
              <w:top w:w="0" w:type="dxa"/>
              <w:left w:w="62" w:type="dxa"/>
              <w:bottom w:w="0" w:type="dxa"/>
              <w:right w:w="62" w:type="dxa"/>
            </w:tcMar>
          </w:tcPr>
          <w:p w:rsidR="00000000" w:rsidRPr="0005053C" w:rsidP="0005053C">
            <w:pPr>
              <w:pStyle w:val="BodyText"/>
            </w:pPr>
            <w:r w:rsidRPr="0005053C">
              <w:t xml:space="preserve">This version first released with CPC Construction, Plumbing and Services Training Package </w:t>
            </w:r>
            <w:r w:rsidRPr="0005053C">
              <w:t>Release 5.0.</w:t>
            </w:r>
          </w:p>
          <w:p w:rsidR="00000000" w:rsidRPr="0005053C" w:rsidP="0005053C">
            <w:pPr>
              <w:pStyle w:val="BodyText"/>
            </w:pPr>
            <w:r w:rsidRPr="0005053C">
              <w:t>Supersedes and equivalent to CPCCPB3016A Install and finish columns.  Updated to meet the Standards for Training Packages 2012.</w:t>
            </w:r>
          </w:p>
        </w:tc>
      </w:tr>
    </w:tbl>
    <w:p w:rsidR="00000000" w:rsidRPr="0005053C" w:rsidP="0005053C">
      <w:pPr>
        <w:pStyle w:val="BodyText"/>
      </w:pPr>
    </w:p>
    <w:p w:rsidR="00000000" w:rsidRPr="0005053C" w:rsidP="0005053C">
      <w:pPr>
        <w:pStyle w:val="AllowPageBreak"/>
      </w:pPr>
    </w:p>
    <w:p w:rsidR="00000000" w:rsidRPr="0005053C" w:rsidP="0005053C">
      <w:pPr>
        <w:pStyle w:val="Heading1"/>
      </w:pPr>
      <w:bookmarkStart w:id="2" w:name="O_1291468"/>
      <w:bookmarkEnd w:id="2"/>
      <w:r w:rsidRPr="0005053C">
        <w:t>Application</w:t>
      </w:r>
    </w:p>
    <w:p w:rsidR="00000000" w:rsidRPr="0005053C" w:rsidP="00AF7A8F">
      <w:pPr>
        <w:pStyle w:val="BodyText"/>
      </w:pPr>
      <w:r w:rsidRPr="0005053C">
        <w:t>This unit of competency specifies the skills and knowledge required to install and</w:t>
      </w:r>
      <w:r w:rsidRPr="0005053C">
        <w:t xml:space="preserve"> finish columns.</w:t>
      </w:r>
    </w:p>
    <w:p w:rsidR="00000000" w:rsidRPr="0005053C" w:rsidP="00AF7A8F">
      <w:pPr>
        <w:pStyle w:val="BodyText"/>
      </w:pPr>
      <w:r w:rsidRPr="0005053C">
        <w:t>A person working at this level would be expected to take responsibility for organising and completing tasks assigned to them without close supervision.</w:t>
      </w:r>
    </w:p>
    <w:p w:rsidR="00000000" w:rsidRPr="0005053C" w:rsidP="00AF7A8F">
      <w:pPr>
        <w:pStyle w:val="BodyText"/>
      </w:pPr>
      <w:r w:rsidRPr="0005053C">
        <w:t xml:space="preserve">Completion of the general construction induction training program specified by the model Code of Practice for Construction Work is required for any person who is to carry out construction work.  Achievement of unit </w:t>
      </w:r>
      <w:r w:rsidRPr="0005053C">
        <w:rPr>
          <w:rStyle w:val="Emphasis"/>
        </w:rPr>
        <w:t xml:space="preserve">CPCWHS1001 Prepare to work safely in the </w:t>
      </w:r>
      <w:r w:rsidRPr="0005053C">
        <w:rPr>
          <w:rStyle w:val="Emphasis"/>
        </w:rPr>
        <w:t xml:space="preserve">construction industry </w:t>
      </w:r>
      <w:r w:rsidRPr="0005053C">
        <w:t>meets this requirement.</w:t>
      </w:r>
    </w:p>
    <w:p w:rsidR="00AF7A8F" w:rsidP="00AF7A8F">
      <w:pPr>
        <w:pStyle w:val="BodyText"/>
      </w:pPr>
      <w:r w:rsidRPr="0005053C">
        <w:t>No licensing, legislative or certification requirements apply to this unit at the time of publication.</w:t>
      </w:r>
    </w:p>
    <w:p w:rsidR="00000000" w:rsidRPr="0005053C" w:rsidP="0005053C">
      <w:pPr>
        <w:pStyle w:val="Heading1"/>
      </w:pPr>
      <w:bookmarkStart w:id="3" w:name="O_1291467"/>
      <w:bookmarkEnd w:id="3"/>
      <w:r w:rsidRPr="0005053C">
        <w:t>Pre-requisite Unit</w:t>
      </w:r>
    </w:p>
    <w:p w:rsidR="00000000" w:rsidRPr="0005053C" w:rsidP="00AF7A8F">
      <w:pPr>
        <w:pStyle w:val="BodyText"/>
      </w:pPr>
      <w:r w:rsidRPr="0005053C">
        <w:t>CPCCWHS2001 Apply WHS requirements, policies and procedures in the c</w:t>
      </w:r>
      <w:r w:rsidRPr="0005053C">
        <w:t>onstruction industry.</w:t>
      </w:r>
    </w:p>
    <w:p w:rsidR="00000000" w:rsidRPr="0005053C" w:rsidP="0005053C">
      <w:pPr>
        <w:pStyle w:val="Heading1"/>
      </w:pPr>
      <w:bookmarkStart w:id="4" w:name="O_1291466"/>
      <w:bookmarkEnd w:id="4"/>
      <w:r w:rsidRPr="0005053C">
        <w:t>Unit Sector</w:t>
      </w:r>
    </w:p>
    <w:p w:rsidR="00000000" w:rsidRPr="0005053C" w:rsidP="00AF7A8F">
      <w:pPr>
        <w:pStyle w:val="BodyText"/>
      </w:pPr>
      <w:r w:rsidRPr="0005053C">
        <w:t>Plasterboard</w:t>
      </w:r>
    </w:p>
    <w:p w:rsidR="00000000" w:rsidRPr="0005053C" w:rsidP="0005053C">
      <w:pPr>
        <w:pStyle w:val="Heading1"/>
      </w:pPr>
      <w:bookmarkStart w:id="5" w:name="O_1291465"/>
      <w:bookmarkEnd w:id="5"/>
      <w:r w:rsidRPr="0005053C">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05053C">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05053C">
            <w:pPr>
              <w:pStyle w:val="BodyText"/>
              <w:rPr>
                <w:lang w:val="en-NZ"/>
              </w:rPr>
            </w:pPr>
            <w:r w:rsidRPr="0005053C">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05053C">
            <w:pPr>
              <w:pStyle w:val="BodyText"/>
              <w:rPr>
                <w:lang w:val="en-NZ"/>
              </w:rPr>
            </w:pPr>
            <w:r w:rsidRPr="0005053C">
              <w:t>Performance criteria describe what needs to be done to demonstrate achievement of the element.</w:t>
            </w:r>
          </w:p>
        </w:tc>
      </w:tr>
      <w:tr w:rsidTr="0005053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5053C">
            <w:pPr>
              <w:pStyle w:val="BodyText"/>
              <w:rPr>
                <w:lang w:val="en-NZ"/>
              </w:rPr>
            </w:pPr>
            <w:r w:rsidRPr="0005053C">
              <w:t>1</w:t>
            </w:r>
          </w:p>
        </w:tc>
        <w:tc>
          <w:tcPr>
            <w:tcW w:w="2357" w:type="dxa"/>
            <w:vMerge w:val="restart"/>
            <w:tcBorders>
              <w:top w:val="nil"/>
              <w:left w:val="nil"/>
              <w:bottom w:val="nil"/>
              <w:right w:val="nil"/>
            </w:tcBorders>
            <w:tcMar>
              <w:top w:w="0" w:type="dxa"/>
              <w:left w:w="62" w:type="dxa"/>
              <w:bottom w:w="0" w:type="dxa"/>
              <w:right w:w="62" w:type="dxa"/>
            </w:tcMar>
          </w:tcPr>
          <w:p w:rsidR="00000000" w:rsidP="0005053C">
            <w:pPr>
              <w:pStyle w:val="BodyText"/>
              <w:rPr>
                <w:lang w:val="en-NZ"/>
              </w:rPr>
            </w:pPr>
            <w:r w:rsidRPr="0005053C">
              <w:t>Plan and prepare.</w:t>
            </w:r>
          </w:p>
        </w:tc>
        <w:tc>
          <w:tcPr>
            <w:tcW w:w="804" w:type="dxa"/>
            <w:tcBorders>
              <w:top w:val="nil"/>
              <w:left w:val="nil"/>
              <w:bottom w:val="nil"/>
              <w:right w:val="nil"/>
            </w:tcBorders>
            <w:tcMar>
              <w:top w:w="0" w:type="dxa"/>
              <w:left w:w="62" w:type="dxa"/>
              <w:bottom w:w="0" w:type="dxa"/>
              <w:right w:w="62" w:type="dxa"/>
            </w:tcMar>
          </w:tcPr>
          <w:p w:rsidR="00000000" w:rsidP="0005053C">
            <w:pPr>
              <w:pStyle w:val="BodyText"/>
              <w:rPr>
                <w:lang w:val="en-NZ"/>
              </w:rPr>
            </w:pPr>
            <w:r w:rsidRPr="0005053C">
              <w:t>1.1</w:t>
            </w:r>
          </w:p>
        </w:tc>
        <w:tc>
          <w:tcPr>
            <w:tcW w:w="5659" w:type="dxa"/>
            <w:tcBorders>
              <w:top w:val="nil"/>
              <w:left w:val="nil"/>
              <w:bottom w:val="nil"/>
              <w:right w:val="nil"/>
            </w:tcBorders>
            <w:tcMar>
              <w:top w:w="0" w:type="dxa"/>
              <w:left w:w="62" w:type="dxa"/>
              <w:bottom w:w="0" w:type="dxa"/>
              <w:right w:w="62" w:type="dxa"/>
            </w:tcMar>
          </w:tcPr>
          <w:p w:rsidR="00000000" w:rsidP="0005053C">
            <w:pPr>
              <w:pStyle w:val="BodyText"/>
              <w:rPr>
                <w:lang w:val="en-NZ"/>
              </w:rPr>
            </w:pPr>
            <w:r w:rsidRPr="0005053C">
              <w:t>Read and interpret work instructions and plan sequence of work.</w:t>
            </w:r>
          </w:p>
        </w:tc>
      </w:tr>
      <w:tr w:rsidTr="0005053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5053C">
            <w:pPr>
              <w:pStyle w:val="BodyText"/>
              <w:rPr>
                <w:lang w:val="en-NZ"/>
              </w:rPr>
            </w:pPr>
            <w:r w:rsidRPr="0005053C">
              <w:t>1.2</w:t>
            </w:r>
          </w:p>
        </w:tc>
        <w:tc>
          <w:tcPr>
            <w:tcW w:w="5659" w:type="dxa"/>
            <w:tcBorders>
              <w:top w:val="nil"/>
              <w:left w:val="nil"/>
              <w:bottom w:val="nil"/>
              <w:right w:val="nil"/>
            </w:tcBorders>
            <w:tcMar>
              <w:top w:w="0" w:type="dxa"/>
              <w:left w:w="62" w:type="dxa"/>
              <w:bottom w:w="0" w:type="dxa"/>
              <w:right w:w="62" w:type="dxa"/>
            </w:tcMar>
          </w:tcPr>
          <w:p w:rsidR="00000000" w:rsidP="0005053C">
            <w:pPr>
              <w:pStyle w:val="BodyText"/>
              <w:rPr>
                <w:lang w:val="en-NZ"/>
              </w:rPr>
            </w:pPr>
            <w:r w:rsidRPr="0005053C">
              <w:t xml:space="preserve">Plan all work to comply with laws and regulations, the National Construction Code (NCC), Australian Standards, work health and safety (WHS) and environmental </w:t>
            </w:r>
            <w:r w:rsidRPr="0005053C">
              <w:t xml:space="preserve">requirements, manufacturers’ specifications, and workplace requirements. </w:t>
            </w:r>
          </w:p>
        </w:tc>
      </w:tr>
      <w:tr w:rsidTr="0005053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5053C">
            <w:pPr>
              <w:pStyle w:val="BodyText"/>
              <w:rPr>
                <w:lang w:val="en-NZ"/>
              </w:rPr>
            </w:pPr>
            <w:r w:rsidRPr="0005053C">
              <w:t>1.3</w:t>
            </w:r>
          </w:p>
        </w:tc>
        <w:tc>
          <w:tcPr>
            <w:tcW w:w="5659" w:type="dxa"/>
            <w:tcBorders>
              <w:top w:val="nil"/>
              <w:left w:val="nil"/>
              <w:bottom w:val="nil"/>
              <w:right w:val="nil"/>
            </w:tcBorders>
            <w:tcMar>
              <w:top w:w="0" w:type="dxa"/>
              <w:left w:w="62" w:type="dxa"/>
              <w:bottom w:w="0" w:type="dxa"/>
              <w:right w:w="62" w:type="dxa"/>
            </w:tcMar>
          </w:tcPr>
          <w:p w:rsidR="00000000" w:rsidP="0005053C">
            <w:pPr>
              <w:pStyle w:val="BodyText"/>
              <w:rPr>
                <w:lang w:val="en-NZ"/>
              </w:rPr>
            </w:pPr>
            <w:r w:rsidRPr="0005053C">
              <w:t>Select and use personal protective equipment (PPE) for each stage of the task.</w:t>
            </w:r>
          </w:p>
        </w:tc>
      </w:tr>
      <w:tr w:rsidTr="0005053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5053C">
            <w:pPr>
              <w:pStyle w:val="BodyText"/>
              <w:rPr>
                <w:lang w:val="en-NZ"/>
              </w:rPr>
            </w:pPr>
            <w:r w:rsidRPr="0005053C">
              <w:t>1.4</w:t>
            </w:r>
          </w:p>
        </w:tc>
        <w:tc>
          <w:tcPr>
            <w:tcW w:w="5659" w:type="dxa"/>
            <w:tcBorders>
              <w:top w:val="nil"/>
              <w:left w:val="nil"/>
              <w:bottom w:val="nil"/>
              <w:right w:val="nil"/>
            </w:tcBorders>
            <w:tcMar>
              <w:top w:w="0" w:type="dxa"/>
              <w:left w:w="62" w:type="dxa"/>
              <w:bottom w:w="0" w:type="dxa"/>
              <w:right w:w="62" w:type="dxa"/>
            </w:tcMar>
          </w:tcPr>
          <w:p w:rsidR="00000000" w:rsidP="0005053C">
            <w:pPr>
              <w:pStyle w:val="BodyText"/>
              <w:rPr>
                <w:lang w:val="en-NZ"/>
              </w:rPr>
            </w:pPr>
            <w:r w:rsidRPr="0005053C">
              <w:t>Inspect work site, assess hazards and apply risk controls, including required signage and barricades.</w:t>
            </w:r>
          </w:p>
        </w:tc>
      </w:tr>
      <w:tr w:rsidTr="0005053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5053C">
            <w:pPr>
              <w:pStyle w:val="BodyText"/>
              <w:rPr>
                <w:lang w:val="en-NZ"/>
              </w:rPr>
            </w:pPr>
            <w:r w:rsidRPr="0005053C">
              <w:t>1.5</w:t>
            </w:r>
          </w:p>
        </w:tc>
        <w:tc>
          <w:tcPr>
            <w:tcW w:w="5659" w:type="dxa"/>
            <w:tcBorders>
              <w:top w:val="nil"/>
              <w:left w:val="nil"/>
              <w:bottom w:val="nil"/>
              <w:right w:val="nil"/>
            </w:tcBorders>
            <w:tcMar>
              <w:top w:w="0" w:type="dxa"/>
              <w:left w:w="62" w:type="dxa"/>
              <w:bottom w:w="0" w:type="dxa"/>
              <w:right w:w="62" w:type="dxa"/>
            </w:tcMar>
          </w:tcPr>
          <w:p w:rsidR="00000000" w:rsidP="0005053C">
            <w:pPr>
              <w:pStyle w:val="BodyText"/>
              <w:rPr>
                <w:lang w:val="en-NZ"/>
              </w:rPr>
            </w:pPr>
            <w:r w:rsidRPr="0005053C">
              <w:t>Select tools and equipment, check for serviceability and report any faults that may affect the safe operation of the equipment, tag equipment and s</w:t>
            </w:r>
            <w:r w:rsidRPr="0005053C">
              <w:t>et aside.</w:t>
            </w:r>
          </w:p>
        </w:tc>
      </w:tr>
      <w:tr w:rsidTr="0005053C">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05053C">
            <w:pPr>
              <w:pStyle w:val="BodyText"/>
              <w:rPr>
                <w:lang w:val="en-NZ"/>
              </w:rPr>
            </w:pPr>
          </w:p>
        </w:tc>
      </w:tr>
      <w:tr w:rsidTr="0005053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5053C">
            <w:pPr>
              <w:pStyle w:val="BodyText"/>
              <w:rPr>
                <w:lang w:val="en-NZ"/>
              </w:rPr>
            </w:pPr>
            <w:r w:rsidRPr="0005053C">
              <w:t>2</w:t>
            </w:r>
          </w:p>
        </w:tc>
        <w:tc>
          <w:tcPr>
            <w:tcW w:w="2357" w:type="dxa"/>
            <w:vMerge w:val="restart"/>
            <w:tcBorders>
              <w:top w:val="nil"/>
              <w:left w:val="nil"/>
              <w:bottom w:val="nil"/>
              <w:right w:val="nil"/>
            </w:tcBorders>
            <w:tcMar>
              <w:top w:w="0" w:type="dxa"/>
              <w:left w:w="62" w:type="dxa"/>
              <w:bottom w:w="0" w:type="dxa"/>
              <w:right w:w="62" w:type="dxa"/>
            </w:tcMar>
          </w:tcPr>
          <w:p w:rsidR="00000000" w:rsidP="0005053C">
            <w:pPr>
              <w:pStyle w:val="BodyText"/>
              <w:rPr>
                <w:lang w:val="en-NZ"/>
              </w:rPr>
            </w:pPr>
            <w:r w:rsidRPr="0005053C">
              <w:t>Select materials and processes.</w:t>
            </w:r>
          </w:p>
        </w:tc>
        <w:tc>
          <w:tcPr>
            <w:tcW w:w="804" w:type="dxa"/>
            <w:tcBorders>
              <w:top w:val="nil"/>
              <w:left w:val="nil"/>
              <w:bottom w:val="nil"/>
              <w:right w:val="nil"/>
            </w:tcBorders>
            <w:tcMar>
              <w:top w:w="0" w:type="dxa"/>
              <w:left w:w="62" w:type="dxa"/>
              <w:bottom w:w="0" w:type="dxa"/>
              <w:right w:w="62" w:type="dxa"/>
            </w:tcMar>
          </w:tcPr>
          <w:p w:rsidR="00000000" w:rsidP="0005053C">
            <w:pPr>
              <w:pStyle w:val="BodyText"/>
              <w:rPr>
                <w:lang w:val="en-NZ"/>
              </w:rPr>
            </w:pPr>
            <w:r w:rsidRPr="0005053C">
              <w:t>2.1</w:t>
            </w:r>
          </w:p>
        </w:tc>
        <w:tc>
          <w:tcPr>
            <w:tcW w:w="5659" w:type="dxa"/>
            <w:tcBorders>
              <w:top w:val="nil"/>
              <w:left w:val="nil"/>
              <w:bottom w:val="nil"/>
              <w:right w:val="nil"/>
            </w:tcBorders>
            <w:tcMar>
              <w:top w:w="0" w:type="dxa"/>
              <w:left w:w="62" w:type="dxa"/>
              <w:bottom w:w="0" w:type="dxa"/>
              <w:right w:w="62" w:type="dxa"/>
            </w:tcMar>
          </w:tcPr>
          <w:p w:rsidR="00000000" w:rsidP="0005053C">
            <w:pPr>
              <w:pStyle w:val="BodyText"/>
              <w:rPr>
                <w:lang w:val="en-NZ"/>
              </w:rPr>
            </w:pPr>
            <w:r w:rsidRPr="0005053C">
              <w:t>Identify manual handling risks associated with shifting and lifting columns.</w:t>
            </w:r>
          </w:p>
        </w:tc>
      </w:tr>
      <w:tr w:rsidTr="0005053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5053C">
            <w:pPr>
              <w:pStyle w:val="BodyText"/>
              <w:rPr>
                <w:lang w:val="en-NZ"/>
              </w:rPr>
            </w:pPr>
            <w:r w:rsidRPr="0005053C">
              <w:t>2.2</w:t>
            </w:r>
          </w:p>
        </w:tc>
        <w:tc>
          <w:tcPr>
            <w:tcW w:w="5659" w:type="dxa"/>
            <w:tcBorders>
              <w:top w:val="nil"/>
              <w:left w:val="nil"/>
              <w:bottom w:val="nil"/>
              <w:right w:val="nil"/>
            </w:tcBorders>
            <w:tcMar>
              <w:top w:w="0" w:type="dxa"/>
              <w:left w:w="62" w:type="dxa"/>
              <w:bottom w:w="0" w:type="dxa"/>
              <w:right w:w="62" w:type="dxa"/>
            </w:tcMar>
          </w:tcPr>
          <w:p w:rsidR="00000000" w:rsidP="0005053C">
            <w:pPr>
              <w:pStyle w:val="BodyText"/>
              <w:rPr>
                <w:lang w:val="en-NZ"/>
              </w:rPr>
            </w:pPr>
            <w:r w:rsidRPr="0005053C">
              <w:t>Select processes for installing columns.</w:t>
            </w:r>
          </w:p>
        </w:tc>
      </w:tr>
      <w:tr w:rsidTr="0005053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5053C">
            <w:pPr>
              <w:pStyle w:val="BodyText"/>
              <w:rPr>
                <w:lang w:val="en-NZ"/>
              </w:rPr>
            </w:pPr>
            <w:r w:rsidRPr="0005053C">
              <w:t>2.3</w:t>
            </w:r>
          </w:p>
        </w:tc>
        <w:tc>
          <w:tcPr>
            <w:tcW w:w="5659" w:type="dxa"/>
            <w:tcBorders>
              <w:top w:val="nil"/>
              <w:left w:val="nil"/>
              <w:bottom w:val="nil"/>
              <w:right w:val="nil"/>
            </w:tcBorders>
            <w:tcMar>
              <w:top w:w="0" w:type="dxa"/>
              <w:left w:w="62" w:type="dxa"/>
              <w:bottom w:w="0" w:type="dxa"/>
              <w:right w:w="62" w:type="dxa"/>
            </w:tcMar>
          </w:tcPr>
          <w:p w:rsidR="00000000" w:rsidP="0005053C">
            <w:pPr>
              <w:pStyle w:val="BodyText"/>
              <w:rPr>
                <w:lang w:val="en-NZ"/>
              </w:rPr>
            </w:pPr>
            <w:r w:rsidRPr="0005053C">
              <w:t>Select specified columns, fasteners and compounds compatible with column materials.</w:t>
            </w:r>
          </w:p>
        </w:tc>
      </w:tr>
      <w:tr w:rsidTr="0005053C">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05053C">
            <w:pPr>
              <w:pStyle w:val="BodyText"/>
              <w:rPr>
                <w:lang w:val="en-NZ"/>
              </w:rPr>
            </w:pPr>
          </w:p>
        </w:tc>
      </w:tr>
      <w:tr w:rsidTr="0005053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5053C">
            <w:pPr>
              <w:pStyle w:val="BodyText"/>
              <w:rPr>
                <w:lang w:val="en-NZ"/>
              </w:rPr>
            </w:pPr>
            <w:r w:rsidRPr="0005053C">
              <w:t>3</w:t>
            </w:r>
          </w:p>
        </w:tc>
        <w:tc>
          <w:tcPr>
            <w:tcW w:w="2357" w:type="dxa"/>
            <w:vMerge w:val="restart"/>
            <w:tcBorders>
              <w:top w:val="nil"/>
              <w:left w:val="nil"/>
              <w:bottom w:val="nil"/>
              <w:right w:val="nil"/>
            </w:tcBorders>
            <w:tcMar>
              <w:top w:w="0" w:type="dxa"/>
              <w:left w:w="62" w:type="dxa"/>
              <w:bottom w:w="0" w:type="dxa"/>
              <w:right w:w="62" w:type="dxa"/>
            </w:tcMar>
          </w:tcPr>
          <w:p w:rsidR="00000000" w:rsidP="0005053C">
            <w:pPr>
              <w:pStyle w:val="BodyText"/>
              <w:rPr>
                <w:lang w:val="en-NZ"/>
              </w:rPr>
            </w:pPr>
            <w:r w:rsidRPr="0005053C">
              <w:t>Install columns</w:t>
            </w:r>
          </w:p>
        </w:tc>
        <w:tc>
          <w:tcPr>
            <w:tcW w:w="804" w:type="dxa"/>
            <w:tcBorders>
              <w:top w:val="nil"/>
              <w:left w:val="nil"/>
              <w:bottom w:val="nil"/>
              <w:right w:val="nil"/>
            </w:tcBorders>
            <w:tcMar>
              <w:top w:w="0" w:type="dxa"/>
              <w:left w:w="62" w:type="dxa"/>
              <w:bottom w:w="0" w:type="dxa"/>
              <w:right w:w="62" w:type="dxa"/>
            </w:tcMar>
          </w:tcPr>
          <w:p w:rsidR="00000000" w:rsidP="0005053C">
            <w:pPr>
              <w:pStyle w:val="BodyText"/>
              <w:rPr>
                <w:lang w:val="en-NZ"/>
              </w:rPr>
            </w:pPr>
            <w:r w:rsidRPr="0005053C">
              <w:t>3.1</w:t>
            </w:r>
          </w:p>
        </w:tc>
        <w:tc>
          <w:tcPr>
            <w:tcW w:w="5659" w:type="dxa"/>
            <w:tcBorders>
              <w:top w:val="nil"/>
              <w:left w:val="nil"/>
              <w:bottom w:val="nil"/>
              <w:right w:val="nil"/>
            </w:tcBorders>
            <w:tcMar>
              <w:top w:w="0" w:type="dxa"/>
              <w:left w:w="62" w:type="dxa"/>
              <w:bottom w:w="0" w:type="dxa"/>
              <w:right w:w="62" w:type="dxa"/>
            </w:tcMar>
          </w:tcPr>
          <w:p w:rsidR="00000000" w:rsidP="0005053C">
            <w:pPr>
              <w:pStyle w:val="BodyText"/>
              <w:rPr>
                <w:lang w:val="en-NZ"/>
              </w:rPr>
            </w:pPr>
            <w:r w:rsidRPr="0005053C">
              <w:t>Prepare to install columns.</w:t>
            </w:r>
          </w:p>
        </w:tc>
      </w:tr>
      <w:tr w:rsidTr="0005053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5053C">
            <w:pPr>
              <w:pStyle w:val="BodyText"/>
              <w:rPr>
                <w:lang w:val="en-NZ"/>
              </w:rPr>
            </w:pPr>
            <w:r w:rsidRPr="0005053C">
              <w:t>3.2</w:t>
            </w:r>
          </w:p>
        </w:tc>
        <w:tc>
          <w:tcPr>
            <w:tcW w:w="5659" w:type="dxa"/>
            <w:tcBorders>
              <w:top w:val="nil"/>
              <w:left w:val="nil"/>
              <w:bottom w:val="nil"/>
              <w:right w:val="nil"/>
            </w:tcBorders>
            <w:tcMar>
              <w:top w:w="0" w:type="dxa"/>
              <w:left w:w="62" w:type="dxa"/>
              <w:bottom w:w="0" w:type="dxa"/>
              <w:right w:w="62" w:type="dxa"/>
            </w:tcMar>
          </w:tcPr>
          <w:p w:rsidR="00000000" w:rsidP="0005053C">
            <w:pPr>
              <w:pStyle w:val="BodyText"/>
              <w:rPr>
                <w:lang w:val="en-NZ"/>
              </w:rPr>
            </w:pPr>
            <w:r w:rsidRPr="0005053C">
              <w:t>Fit collars appropriate to customer requirements.</w:t>
            </w:r>
          </w:p>
        </w:tc>
      </w:tr>
      <w:tr w:rsidTr="0005053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5053C">
            <w:pPr>
              <w:pStyle w:val="BodyText"/>
              <w:rPr>
                <w:lang w:val="en-NZ"/>
              </w:rPr>
            </w:pPr>
            <w:r w:rsidRPr="0005053C">
              <w:t>3.3</w:t>
            </w:r>
          </w:p>
        </w:tc>
        <w:tc>
          <w:tcPr>
            <w:tcW w:w="5659" w:type="dxa"/>
            <w:tcBorders>
              <w:top w:val="nil"/>
              <w:left w:val="nil"/>
              <w:bottom w:val="nil"/>
              <w:right w:val="nil"/>
            </w:tcBorders>
            <w:tcMar>
              <w:top w:w="0" w:type="dxa"/>
              <w:left w:w="62" w:type="dxa"/>
              <w:bottom w:w="0" w:type="dxa"/>
              <w:right w:w="62" w:type="dxa"/>
            </w:tcMar>
          </w:tcPr>
          <w:p w:rsidR="00000000" w:rsidP="0005053C">
            <w:pPr>
              <w:pStyle w:val="BodyText"/>
              <w:rPr>
                <w:lang w:val="en-NZ"/>
              </w:rPr>
            </w:pPr>
            <w:r w:rsidRPr="0005053C">
              <w:t>Use matching s</w:t>
            </w:r>
            <w:r w:rsidRPr="0005053C">
              <w:t>topping material to stop and finish column joints and edges.</w:t>
            </w:r>
          </w:p>
        </w:tc>
      </w:tr>
      <w:tr w:rsidTr="0005053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5053C">
            <w:pPr>
              <w:pStyle w:val="BodyText"/>
              <w:rPr>
                <w:lang w:val="en-NZ"/>
              </w:rPr>
            </w:pPr>
            <w:r w:rsidRPr="0005053C">
              <w:t>3.4</w:t>
            </w:r>
          </w:p>
        </w:tc>
        <w:tc>
          <w:tcPr>
            <w:tcW w:w="5659" w:type="dxa"/>
            <w:tcBorders>
              <w:top w:val="nil"/>
              <w:left w:val="nil"/>
              <w:bottom w:val="nil"/>
              <w:right w:val="nil"/>
            </w:tcBorders>
            <w:tcMar>
              <w:top w:w="0" w:type="dxa"/>
              <w:left w:w="62" w:type="dxa"/>
              <w:bottom w:w="0" w:type="dxa"/>
              <w:right w:w="62" w:type="dxa"/>
            </w:tcMar>
          </w:tcPr>
          <w:p w:rsidR="00000000" w:rsidP="0005053C">
            <w:pPr>
              <w:pStyle w:val="BodyText"/>
              <w:rPr>
                <w:lang w:val="en-NZ"/>
              </w:rPr>
            </w:pPr>
            <w:r w:rsidRPr="0005053C">
              <w:t>Finish ends of columns and collars.</w:t>
            </w:r>
          </w:p>
        </w:tc>
      </w:tr>
      <w:tr w:rsidTr="0005053C">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05053C">
            <w:pPr>
              <w:pStyle w:val="BodyText"/>
              <w:rPr>
                <w:lang w:val="en-NZ"/>
              </w:rPr>
            </w:pPr>
          </w:p>
        </w:tc>
      </w:tr>
      <w:tr w:rsidTr="0005053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5053C">
            <w:pPr>
              <w:pStyle w:val="BodyText"/>
              <w:rPr>
                <w:lang w:val="en-NZ"/>
              </w:rPr>
            </w:pPr>
            <w:r w:rsidRPr="0005053C">
              <w:t>4</w:t>
            </w:r>
          </w:p>
        </w:tc>
        <w:tc>
          <w:tcPr>
            <w:tcW w:w="2357" w:type="dxa"/>
            <w:vMerge w:val="restart"/>
            <w:tcBorders>
              <w:top w:val="nil"/>
              <w:left w:val="nil"/>
              <w:bottom w:val="nil"/>
              <w:right w:val="nil"/>
            </w:tcBorders>
            <w:tcMar>
              <w:top w:w="0" w:type="dxa"/>
              <w:left w:w="62" w:type="dxa"/>
              <w:bottom w:w="0" w:type="dxa"/>
              <w:right w:w="62" w:type="dxa"/>
            </w:tcMar>
          </w:tcPr>
          <w:p w:rsidR="00000000" w:rsidP="0005053C">
            <w:pPr>
              <w:pStyle w:val="BodyText"/>
              <w:rPr>
                <w:lang w:val="en-NZ"/>
              </w:rPr>
            </w:pPr>
            <w:r w:rsidRPr="0005053C">
              <w:t>Clean up.</w:t>
            </w:r>
          </w:p>
        </w:tc>
        <w:tc>
          <w:tcPr>
            <w:tcW w:w="804" w:type="dxa"/>
            <w:tcBorders>
              <w:top w:val="nil"/>
              <w:left w:val="nil"/>
              <w:bottom w:val="nil"/>
              <w:right w:val="nil"/>
            </w:tcBorders>
            <w:tcMar>
              <w:top w:w="0" w:type="dxa"/>
              <w:left w:w="62" w:type="dxa"/>
              <w:bottom w:w="0" w:type="dxa"/>
              <w:right w:w="62" w:type="dxa"/>
            </w:tcMar>
          </w:tcPr>
          <w:p w:rsidR="00000000" w:rsidP="0005053C">
            <w:pPr>
              <w:pStyle w:val="BodyText"/>
              <w:rPr>
                <w:lang w:val="en-NZ"/>
              </w:rPr>
            </w:pPr>
            <w:r w:rsidRPr="0005053C">
              <w:t>4.1</w:t>
            </w:r>
          </w:p>
        </w:tc>
        <w:tc>
          <w:tcPr>
            <w:tcW w:w="5659" w:type="dxa"/>
            <w:tcBorders>
              <w:top w:val="nil"/>
              <w:left w:val="nil"/>
              <w:bottom w:val="nil"/>
              <w:right w:val="nil"/>
            </w:tcBorders>
            <w:tcMar>
              <w:top w:w="0" w:type="dxa"/>
              <w:left w:w="62" w:type="dxa"/>
              <w:bottom w:w="0" w:type="dxa"/>
              <w:right w:w="62" w:type="dxa"/>
            </w:tcMar>
          </w:tcPr>
          <w:p w:rsidR="00000000" w:rsidP="0005053C">
            <w:pPr>
              <w:pStyle w:val="BodyText"/>
              <w:rPr>
                <w:lang w:val="en-NZ"/>
              </w:rPr>
            </w:pPr>
            <w:r w:rsidRPr="0005053C">
              <w:t xml:space="preserve">Clear work area and dispose of, reuse or recycle </w:t>
            </w:r>
            <w:r w:rsidRPr="0005053C">
              <w:t>materials.</w:t>
            </w:r>
          </w:p>
        </w:tc>
      </w:tr>
      <w:tr w:rsidTr="0005053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5053C">
            <w:pPr>
              <w:pStyle w:val="BodyText"/>
              <w:rPr>
                <w:lang w:val="en-NZ"/>
              </w:rPr>
            </w:pPr>
            <w:r w:rsidRPr="0005053C">
              <w:t>4.2</w:t>
            </w:r>
          </w:p>
        </w:tc>
        <w:tc>
          <w:tcPr>
            <w:tcW w:w="5659" w:type="dxa"/>
            <w:tcBorders>
              <w:top w:val="nil"/>
              <w:left w:val="nil"/>
              <w:bottom w:val="nil"/>
              <w:right w:val="nil"/>
            </w:tcBorders>
            <w:tcMar>
              <w:top w:w="0" w:type="dxa"/>
              <w:left w:w="62" w:type="dxa"/>
              <w:bottom w:w="0" w:type="dxa"/>
              <w:right w:w="62" w:type="dxa"/>
            </w:tcMar>
          </w:tcPr>
          <w:p w:rsidR="00000000" w:rsidRPr="0005053C" w:rsidP="0005053C">
            <w:pPr>
              <w:pStyle w:val="BodyText"/>
            </w:pPr>
            <w:r w:rsidRPr="0005053C">
              <w:t>Clean, check, maintain and store tools and equipment in accordance with manufacturers’ specifications.</w:t>
            </w:r>
          </w:p>
        </w:tc>
      </w:tr>
    </w:tbl>
    <w:p w:rsidR="00000000" w:rsidRPr="0005053C" w:rsidP="0005053C">
      <w:pPr>
        <w:pStyle w:val="BodyText"/>
      </w:pPr>
    </w:p>
    <w:p w:rsidR="00000000" w:rsidRPr="0005053C" w:rsidP="0005053C">
      <w:pPr>
        <w:pStyle w:val="AllowPageBreak"/>
      </w:pPr>
    </w:p>
    <w:p w:rsidR="00000000" w:rsidRPr="0005053C" w:rsidP="0005053C">
      <w:pPr>
        <w:pStyle w:val="Heading1"/>
      </w:pPr>
      <w:bookmarkStart w:id="6" w:name="O_1291464"/>
      <w:bookmarkEnd w:id="6"/>
      <w:r w:rsidRPr="0005053C">
        <w:t>Foundation Skills</w:t>
      </w:r>
    </w:p>
    <w:p w:rsidR="00000000" w:rsidRPr="0005053C" w:rsidP="00AF7A8F">
      <w:pPr>
        <w:pStyle w:val="BodyText"/>
      </w:pPr>
      <w:r w:rsidRPr="0005053C">
        <w:t xml:space="preserve">Foundation skills essential to performance are explicit in the performance criteria of this unit of competency. </w:t>
      </w:r>
    </w:p>
    <w:p w:rsidR="00000000" w:rsidRPr="0005053C" w:rsidP="0005053C">
      <w:pPr>
        <w:pStyle w:val="Heading1"/>
      </w:pPr>
      <w:bookmarkStart w:id="7" w:name="O_1291463"/>
      <w:bookmarkEnd w:id="7"/>
      <w:r w:rsidRPr="0005053C">
        <w:t>Unit Mapping Information</w:t>
      </w:r>
    </w:p>
    <w:p w:rsidR="00000000" w:rsidRPr="0005053C" w:rsidP="00AF7A8F">
      <w:pPr>
        <w:pStyle w:val="BodyText"/>
      </w:pPr>
      <w:r w:rsidRPr="0005053C">
        <w:t>Supersedes and equivalent to CPCCPB3016A Install and finish columns</w:t>
      </w:r>
    </w:p>
    <w:p w:rsidR="00000000" w:rsidRPr="0005053C" w:rsidP="0005053C">
      <w:pPr>
        <w:pStyle w:val="Heading1"/>
      </w:pPr>
      <w:bookmarkStart w:id="8" w:name="O_1291470"/>
      <w:bookmarkEnd w:id="8"/>
      <w:r w:rsidRPr="0005053C">
        <w:t>Links</w:t>
      </w:r>
    </w:p>
    <w:p w:rsidR="00000000" w:rsidRPr="0005053C" w:rsidP="00AF7A8F">
      <w:pPr>
        <w:pStyle w:val="BodyText"/>
      </w:pPr>
      <w:r w:rsidRPr="0005053C">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1C5D80">
        <w:rPr>
          <w:rStyle w:val="Hyperlink"/>
        </w:rPr>
        <w:t>https://vetnet.gov.au/Pages/TrainingDocs.aspx?q=7e15fa6a-68b8-4097-b099-030a5569b1ad</w:t>
      </w:r>
      <w:r>
        <w:fldChar w:fldCharType="end"/>
      </w:r>
    </w:p>
    <w:p w:rsidR="00000000" w:rsidRPr="0005053C" w:rsidP="00AF7A8F">
      <w:pPr>
        <w:pStyle w:val="BodyText"/>
        <w:sectPr w:rsidSect="0005053C">
          <w:headerReference w:type="default" r:id="rId10"/>
          <w:footerReference w:type="default" r:id="rId11"/>
          <w:pgSz w:w="11908" w:h="16833"/>
          <w:pgMar w:top="1702" w:right="1418" w:bottom="1702" w:left="1418" w:header="992" w:footer="992" w:gutter="0"/>
          <w:cols w:space="720"/>
          <w:noEndnote/>
          <w:docGrid w:linePitch="299"/>
        </w:sectPr>
      </w:pPr>
    </w:p>
    <w:p w:rsidR="00000000" w:rsidRPr="0005053C" w:rsidP="0005053C">
      <w:pPr>
        <w:pStyle w:val="SuperHeading"/>
      </w:pPr>
      <w:r w:rsidRPr="0005053C">
        <w:t>Assessment Requirements for CPCCPB3016 Install and finish columns</w:t>
      </w:r>
    </w:p>
    <w:p w:rsidR="00000000" w:rsidRPr="0005053C" w:rsidP="0005053C">
      <w:pPr>
        <w:pStyle w:val="Heading1"/>
      </w:pPr>
      <w:bookmarkStart w:id="9" w:name="O_1291461"/>
      <w:bookmarkEnd w:id="9"/>
      <w:r w:rsidRPr="0005053C">
        <w:t>Modification History</w:t>
      </w:r>
    </w:p>
    <w:tbl>
      <w:tblPr>
        <w:tblW w:w="0" w:type="auto"/>
        <w:tblLayout w:type="fixed"/>
        <w:tblCellMar>
          <w:left w:w="62" w:type="dxa"/>
          <w:right w:w="62" w:type="dxa"/>
        </w:tblCellMar>
        <w:tblLook w:val="0000"/>
      </w:tblPr>
      <w:tblGrid>
        <w:gridCol w:w="1128"/>
        <w:gridCol w:w="7944"/>
      </w:tblGrid>
      <w:tr w:rsidTr="0005053C">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05053C">
            <w:pPr>
              <w:pStyle w:val="BodyText"/>
              <w:rPr>
                <w:lang w:val="en-NZ"/>
              </w:rPr>
            </w:pPr>
            <w:r w:rsidRPr="0005053C">
              <w:t>Release 4</w:t>
            </w:r>
          </w:p>
        </w:tc>
        <w:tc>
          <w:tcPr>
            <w:tcW w:w="7944" w:type="dxa"/>
            <w:tcBorders>
              <w:top w:val="nil"/>
              <w:left w:val="nil"/>
              <w:bottom w:val="nil"/>
              <w:right w:val="nil"/>
            </w:tcBorders>
            <w:tcMar>
              <w:top w:w="0" w:type="dxa"/>
              <w:left w:w="62" w:type="dxa"/>
              <w:bottom w:w="0" w:type="dxa"/>
              <w:right w:w="62" w:type="dxa"/>
            </w:tcMar>
          </w:tcPr>
          <w:p w:rsidR="00000000" w:rsidP="0005053C">
            <w:pPr>
              <w:pStyle w:val="BodyText"/>
              <w:rPr>
                <w:lang w:val="en-NZ"/>
              </w:rPr>
            </w:pPr>
            <w:r w:rsidRPr="0005053C">
              <w:t>Updated reference to general construction induct</w:t>
            </w:r>
            <w:r w:rsidRPr="0005053C">
              <w:t>ion training program.</w:t>
            </w:r>
          </w:p>
        </w:tc>
      </w:tr>
      <w:tr w:rsidTr="0005053C">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05053C">
            <w:pPr>
              <w:pStyle w:val="BodyText"/>
              <w:rPr>
                <w:lang w:val="en-NZ"/>
              </w:rPr>
            </w:pPr>
            <w:r w:rsidRPr="0005053C">
              <w:t>Release 3</w:t>
            </w:r>
          </w:p>
        </w:tc>
        <w:tc>
          <w:tcPr>
            <w:tcW w:w="7944" w:type="dxa"/>
            <w:tcBorders>
              <w:top w:val="nil"/>
              <w:left w:val="nil"/>
              <w:bottom w:val="nil"/>
              <w:right w:val="nil"/>
            </w:tcBorders>
            <w:tcMar>
              <w:top w:w="0" w:type="dxa"/>
              <w:left w:w="62" w:type="dxa"/>
              <w:bottom w:w="0" w:type="dxa"/>
              <w:right w:w="62" w:type="dxa"/>
            </w:tcMar>
          </w:tcPr>
          <w:p w:rsidR="00000000" w:rsidRPr="0005053C" w:rsidP="0005053C">
            <w:pPr>
              <w:pStyle w:val="BodyText"/>
            </w:pPr>
            <w:r w:rsidRPr="0005053C">
              <w:t>This version first released with CPC Construction, Plumbing and Services Training Package Release 6.5.</w:t>
            </w:r>
          </w:p>
          <w:p w:rsidR="00000000" w:rsidP="0005053C">
            <w:pPr>
              <w:pStyle w:val="BodyText"/>
              <w:rPr>
                <w:lang w:val="en-NZ"/>
              </w:rPr>
            </w:pPr>
            <w:r w:rsidRPr="0005053C">
              <w:t>Amended Performance Criteria 3.2.</w:t>
            </w:r>
          </w:p>
        </w:tc>
      </w:tr>
      <w:tr w:rsidTr="0005053C">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05053C">
            <w:pPr>
              <w:pStyle w:val="BodyText"/>
              <w:rPr>
                <w:lang w:val="en-NZ"/>
              </w:rPr>
            </w:pPr>
            <w:r w:rsidRPr="0005053C">
              <w:t>Release 2</w:t>
            </w:r>
          </w:p>
        </w:tc>
        <w:tc>
          <w:tcPr>
            <w:tcW w:w="7944" w:type="dxa"/>
            <w:tcBorders>
              <w:top w:val="nil"/>
              <w:left w:val="nil"/>
              <w:bottom w:val="nil"/>
              <w:right w:val="nil"/>
            </w:tcBorders>
            <w:tcMar>
              <w:top w:w="0" w:type="dxa"/>
              <w:left w:w="62" w:type="dxa"/>
              <w:bottom w:w="0" w:type="dxa"/>
              <w:right w:w="62" w:type="dxa"/>
            </w:tcMar>
          </w:tcPr>
          <w:p w:rsidR="00000000" w:rsidRPr="0005053C" w:rsidP="0005053C">
            <w:pPr>
              <w:pStyle w:val="BodyText"/>
            </w:pPr>
            <w:r w:rsidRPr="0005053C">
              <w:t>This version first released with CPC Construction, Plumbing and Services Tr</w:t>
            </w:r>
            <w:r w:rsidRPr="0005053C">
              <w:t>aining Package Release 6.2.</w:t>
            </w:r>
          </w:p>
          <w:p w:rsidR="00000000" w:rsidP="0005053C">
            <w:pPr>
              <w:pStyle w:val="BodyText"/>
              <w:rPr>
                <w:lang w:val="en-NZ"/>
              </w:rPr>
            </w:pPr>
            <w:r w:rsidRPr="0005053C">
              <w:t>Removed duplicated comma in Knowledge Evidence.</w:t>
            </w:r>
          </w:p>
        </w:tc>
      </w:tr>
      <w:tr w:rsidTr="0005053C">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05053C">
            <w:pPr>
              <w:pStyle w:val="BodyText"/>
              <w:rPr>
                <w:lang w:val="en-NZ"/>
              </w:rPr>
            </w:pPr>
            <w:r w:rsidRPr="0005053C">
              <w:t>Release 1</w:t>
            </w:r>
          </w:p>
        </w:tc>
        <w:tc>
          <w:tcPr>
            <w:tcW w:w="7944" w:type="dxa"/>
            <w:tcBorders>
              <w:top w:val="nil"/>
              <w:left w:val="nil"/>
              <w:bottom w:val="nil"/>
              <w:right w:val="nil"/>
            </w:tcBorders>
            <w:tcMar>
              <w:top w:w="0" w:type="dxa"/>
              <w:left w:w="62" w:type="dxa"/>
              <w:bottom w:w="0" w:type="dxa"/>
              <w:right w:w="62" w:type="dxa"/>
            </w:tcMar>
          </w:tcPr>
          <w:p w:rsidR="00000000" w:rsidRPr="0005053C" w:rsidP="0005053C">
            <w:pPr>
              <w:pStyle w:val="BodyText"/>
            </w:pPr>
            <w:r w:rsidRPr="0005053C">
              <w:t>This version first released with CPC Construction, Plumbing and Services Training Package Release 5.0.</w:t>
            </w:r>
          </w:p>
          <w:p w:rsidR="00000000" w:rsidRPr="0005053C" w:rsidP="0005053C">
            <w:pPr>
              <w:pStyle w:val="BodyText"/>
            </w:pPr>
            <w:r w:rsidRPr="0005053C">
              <w:t>Supersedes and equivalent to CPCCPB3016A Install and finish columns.  Updated to meet the Standards for Training Packages 2012.</w:t>
            </w:r>
          </w:p>
        </w:tc>
      </w:tr>
    </w:tbl>
    <w:p w:rsidR="00000000" w:rsidRPr="0005053C" w:rsidP="0005053C">
      <w:pPr>
        <w:pStyle w:val="BodyText"/>
      </w:pPr>
    </w:p>
    <w:p w:rsidR="00000000" w:rsidRPr="0005053C" w:rsidP="0005053C">
      <w:pPr>
        <w:pStyle w:val="AllowPageBreak"/>
      </w:pPr>
    </w:p>
    <w:p w:rsidR="00000000" w:rsidRPr="0005053C" w:rsidP="0005053C">
      <w:pPr>
        <w:pStyle w:val="Heading1"/>
      </w:pPr>
      <w:bookmarkStart w:id="10" w:name="O_1291460"/>
      <w:bookmarkEnd w:id="10"/>
      <w:r w:rsidRPr="0005053C">
        <w:t>Performance Evidence</w:t>
      </w:r>
    </w:p>
    <w:p w:rsidR="00000000" w:rsidRPr="0005053C" w:rsidP="00AF7A8F">
      <w:pPr>
        <w:pStyle w:val="BodyText"/>
      </w:pPr>
      <w:r w:rsidRPr="0005053C">
        <w:t>To demonstrate competency, a candidate must satisfy all of the elements, performance c</w:t>
      </w:r>
      <w:r w:rsidRPr="0005053C">
        <w:t>riteria and foundation skills of this unit by installing a minimum of two floor-to-ceiling columns.</w:t>
      </w:r>
    </w:p>
    <w:p w:rsidR="00000000" w:rsidRPr="0005053C" w:rsidP="00AF7A8F">
      <w:pPr>
        <w:pStyle w:val="BodyText"/>
      </w:pPr>
      <w:r w:rsidRPr="0005053C">
        <w:t>All work must be performed to the standard required in the workplace and must comply with laws and regulations, the National Construction Code (NCC), Austra</w:t>
      </w:r>
      <w:r w:rsidRPr="0005053C">
        <w:t>lian Standards, work health and safety (WHS) and environmental requirements, manufacturers’ specifications, workplace requirements, drawings and specifications.</w:t>
      </w:r>
    </w:p>
    <w:p w:rsidR="00000000" w:rsidRPr="0005053C" w:rsidP="0005053C">
      <w:pPr>
        <w:pStyle w:val="Heading1"/>
      </w:pPr>
      <w:bookmarkStart w:id="11" w:name="O_1291459"/>
      <w:bookmarkEnd w:id="11"/>
      <w:r w:rsidRPr="0005053C">
        <w:t>Knowledge Evidence</w:t>
      </w:r>
    </w:p>
    <w:p w:rsidR="00000000" w:rsidRPr="0005053C" w:rsidP="00AF7A8F">
      <w:pPr>
        <w:pStyle w:val="BodyText"/>
      </w:pPr>
      <w:r w:rsidRPr="0005053C">
        <w:t>To be competent in this unit, a candidate must demonstrat</w:t>
      </w:r>
      <w:r w:rsidRPr="0005053C">
        <w:t>e knowledge of:</w:t>
      </w:r>
    </w:p>
    <w:p w:rsidR="00000000" w:rsidRPr="0005053C" w:rsidP="0005053C">
      <w:pPr>
        <w:pStyle w:val="ListBullet"/>
      </w:pPr>
      <w:r w:rsidRPr="0005053C">
        <w:t>compliance requirements of the National Construction Code and Australian Standards for installing and finishing columns</w:t>
      </w:r>
    </w:p>
    <w:p w:rsidR="00000000" w:rsidRPr="0005053C" w:rsidP="0005053C">
      <w:pPr>
        <w:pStyle w:val="ListBullet"/>
      </w:pPr>
      <w:r w:rsidRPr="0005053C">
        <w:t>policies and standards for installing and finishing columns</w:t>
      </w:r>
    </w:p>
    <w:p w:rsidR="00000000" w:rsidRPr="0005053C" w:rsidP="0005053C">
      <w:pPr>
        <w:pStyle w:val="ListBullet"/>
      </w:pPr>
      <w:r w:rsidRPr="0005053C">
        <w:t>safety requirements for installing and finishing columns, including personal protective equipment (PPE), job safety analyses, safe work method statements and safety data sheets</w:t>
      </w:r>
    </w:p>
    <w:p w:rsidR="00000000" w:rsidRPr="0005053C" w:rsidP="0005053C">
      <w:pPr>
        <w:pStyle w:val="ListBullet"/>
      </w:pPr>
      <w:r w:rsidRPr="0005053C">
        <w:t>manufacturers</w:t>
      </w:r>
      <w:r>
        <w:t>’</w:t>
      </w:r>
      <w:r w:rsidRPr="0005053C">
        <w:t xml:space="preserve"> specifications for installing and finishing columns</w:t>
      </w:r>
    </w:p>
    <w:p w:rsidR="00000000" w:rsidRPr="0005053C" w:rsidP="0005053C">
      <w:pPr>
        <w:pStyle w:val="ListBullet"/>
      </w:pPr>
      <w:r w:rsidRPr="0005053C">
        <w:t>names and ar</w:t>
      </w:r>
      <w:r w:rsidRPr="0005053C">
        <w:t>chitectural styles for different types of columns</w:t>
      </w:r>
    </w:p>
    <w:p w:rsidR="00000000" w:rsidRPr="0005053C" w:rsidP="0005053C">
      <w:pPr>
        <w:pStyle w:val="ListBullet"/>
      </w:pPr>
      <w:r w:rsidRPr="0005053C">
        <w:t>types and uses of columns</w:t>
      </w:r>
    </w:p>
    <w:p w:rsidR="00000000" w:rsidRPr="0005053C" w:rsidP="0005053C">
      <w:pPr>
        <w:pStyle w:val="ListBullet"/>
      </w:pPr>
      <w:r w:rsidRPr="0005053C">
        <w:t>materials storage and environmentally friendly waste management</w:t>
      </w:r>
    </w:p>
    <w:p w:rsidR="00000000" w:rsidRPr="0005053C" w:rsidP="0005053C">
      <w:pPr>
        <w:pStyle w:val="ListBullet"/>
      </w:pPr>
      <w:r w:rsidRPr="0005053C">
        <w:t>plans, drawings and specifications for installing and finishing columns</w:t>
      </w:r>
    </w:p>
    <w:p w:rsidR="00000000" w:rsidRPr="0005053C" w:rsidP="0005053C">
      <w:pPr>
        <w:pStyle w:val="ListBullet"/>
      </w:pPr>
      <w:r w:rsidRPr="0005053C">
        <w:t xml:space="preserve">techniques and processes for installing and </w:t>
      </w:r>
      <w:r w:rsidRPr="0005053C">
        <w:t>finishing columns</w:t>
      </w:r>
    </w:p>
    <w:p w:rsidR="00000000" w:rsidRPr="0005053C" w:rsidP="0005053C">
      <w:pPr>
        <w:pStyle w:val="ListBullet"/>
      </w:pPr>
      <w:r w:rsidRPr="0005053C">
        <w:t>processes for the calculation of material requirements for installing and finishing columns</w:t>
      </w:r>
    </w:p>
    <w:p w:rsidR="00000000" w:rsidRPr="0005053C" w:rsidP="0005053C">
      <w:pPr>
        <w:pStyle w:val="ListBullet"/>
      </w:pPr>
      <w:r w:rsidRPr="0005053C">
        <w:t>types of tools and equipment for installing and finishing columns.</w:t>
      </w:r>
    </w:p>
    <w:p w:rsidR="00000000" w:rsidRPr="0005053C" w:rsidP="0005053C">
      <w:pPr>
        <w:pStyle w:val="AllowPageBreak"/>
      </w:pPr>
    </w:p>
    <w:p w:rsidR="00000000" w:rsidRPr="0005053C" w:rsidP="0005053C">
      <w:pPr>
        <w:pStyle w:val="Heading1"/>
      </w:pPr>
      <w:bookmarkStart w:id="12" w:name="O_1291458"/>
      <w:bookmarkEnd w:id="12"/>
      <w:r w:rsidRPr="0005053C">
        <w:t>Assessment Conditions</w:t>
      </w:r>
    </w:p>
    <w:p w:rsidR="00000000" w:rsidRPr="0005053C" w:rsidP="00AF7A8F">
      <w:pPr>
        <w:pStyle w:val="BodyText"/>
      </w:pPr>
      <w:r w:rsidRPr="0005053C">
        <w:t>Assessors must meet the requirements f</w:t>
      </w:r>
      <w:r w:rsidRPr="0005053C">
        <w:t xml:space="preserve">or assessors contained in the Standards for Registered Training Organisations. </w:t>
      </w:r>
    </w:p>
    <w:p w:rsidR="00000000" w:rsidRPr="0005053C" w:rsidP="00AF7A8F">
      <w:pPr>
        <w:pStyle w:val="BodyText"/>
      </w:pPr>
      <w:r w:rsidRPr="0005053C">
        <w:t xml:space="preserve">This unit must be assessed: </w:t>
      </w:r>
    </w:p>
    <w:p w:rsidR="00000000" w:rsidRPr="0005053C" w:rsidP="0005053C">
      <w:pPr>
        <w:pStyle w:val="ListBullet"/>
      </w:pPr>
      <w:r w:rsidRPr="0005053C">
        <w:t>in the workplace or a close simulation of the workplace environment, provided that simulated or project-based assessment techniques replicate cons</w:t>
      </w:r>
      <w:r w:rsidRPr="0005053C">
        <w:t>truction workplace conditions, materials, activities, responsibilities and procedures</w:t>
      </w:r>
    </w:p>
    <w:p w:rsidR="00000000" w:rsidRPr="0005053C" w:rsidP="0005053C">
      <w:pPr>
        <w:pStyle w:val="ListBullet"/>
      </w:pPr>
      <w:r w:rsidRPr="0005053C">
        <w:t>using realistic tasks or simulated tasks, relevant specifications and work instructions, standard work practices, safety requirements and environmental constraints.</w:t>
      </w:r>
    </w:p>
    <w:p w:rsidR="00000000" w:rsidRPr="0005053C" w:rsidP="0005053C">
      <w:pPr>
        <w:pStyle w:val="AllowPageBreak"/>
      </w:pPr>
    </w:p>
    <w:p w:rsidR="00000000" w:rsidRPr="0005053C" w:rsidP="0005053C">
      <w:pPr>
        <w:pStyle w:val="Heading1"/>
      </w:pPr>
      <w:bookmarkStart w:id="13" w:name="O_1291471"/>
      <w:bookmarkEnd w:id="13"/>
      <w:r w:rsidRPr="0005053C">
        <w:t>Links</w:t>
      </w:r>
    </w:p>
    <w:p w:rsidR="00000000" w:rsidRPr="0005053C" w:rsidP="00AF7A8F">
      <w:pPr>
        <w:pStyle w:val="BodyText"/>
      </w:pPr>
      <w:r w:rsidRPr="0005053C">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1C5D80">
        <w:rPr>
          <w:rStyle w:val="Hyperlink"/>
        </w:rPr>
        <w:t>https://vetnet.gov.au/Pages/TrainingDocs.aspx?q=7e15fa6a-68b8-4097-b099-030a5569b1ad</w:t>
      </w:r>
      <w:r>
        <w:fldChar w:fldCharType="end"/>
      </w:r>
    </w:p>
    <w:p w:rsidR="00000000" w:rsidRPr="0005053C" w:rsidP="0005053C"/>
    <w:sectPr w:rsidSect="0005053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5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53C" w:rsidRPr="00AF7A8F" w:rsidP="00AF7A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5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A8F" w:rsidP="000505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F7A8F" w:rsidP="0005053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AF7A8F" w:rsidP="0005053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53C" w:rsidP="0005053C">
    <w:pPr>
      <w:pStyle w:val="Footer"/>
      <w:framePr w:wrap="around"/>
    </w:pPr>
    <w:r>
      <w:fldChar w:fldCharType="begin"/>
    </w:r>
    <w:r>
      <w:instrText xml:space="preserve"> DOCPROPERTY  Subject  \* MERGEFORMAT </w:instrText>
    </w:r>
    <w:r>
      <w:fldChar w:fldCharType="separate"/>
    </w:r>
    <w:r w:rsidR="00AF7A8F">
      <w:t>Approved</w:t>
    </w:r>
    <w:r w:rsidR="00AF7A8F">
      <w:fldChar w:fldCharType="end"/>
    </w:r>
    <w:r>
      <w:tab/>
      <w:t xml:space="preserve">Page </w:t>
    </w:r>
    <w:r>
      <w:fldChar w:fldCharType="begin"/>
    </w:r>
    <w:r>
      <w:instrText xml:space="preserve"> PAGE  \* Arabic  \* MERGEFORMAT </w:instrText>
    </w:r>
    <w:r>
      <w:fldChar w:fldCharType="separate"/>
    </w:r>
    <w:r w:rsidR="00AF7A8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F7A8F">
      <w:rPr>
        <w:noProof/>
      </w:rPr>
      <w:t>4</w:t>
    </w:r>
    <w:r>
      <w:rPr>
        <w:noProof/>
      </w:rPr>
      <w:fldChar w:fldCharType="end"/>
    </w:r>
  </w:p>
  <w:p w:rsidR="0005053C" w:rsidP="0005053C">
    <w:pPr>
      <w:pStyle w:val="Footer"/>
      <w:framePr w:wrap="around"/>
    </w:pPr>
    <w:r>
      <w:t xml:space="preserve">© Commonwealth of Australia, </w:t>
    </w:r>
    <w:r>
      <w:fldChar w:fldCharType="begin"/>
    </w:r>
    <w:r>
      <w:instrText xml:space="preserve"> DATE  \@ "yyyy"  \* MERGEFORMAT </w:instrText>
    </w:r>
    <w:r>
      <w:fldChar w:fldCharType="separate"/>
    </w:r>
    <w:r w:rsidR="00AF7A8F">
      <w:rPr>
        <w:noProof/>
      </w:rPr>
      <w:t>2025</w:t>
    </w:r>
    <w:r>
      <w:fldChar w:fldCharType="end"/>
    </w:r>
    <w:r>
      <w:tab/>
    </w:r>
    <w:r>
      <w:fldChar w:fldCharType="begin"/>
    </w:r>
    <w:r>
      <w:instrText xml:space="preserve"> DOCPROPERTY  Author  \* MERGEFORMAT </w:instrText>
    </w:r>
    <w:r>
      <w:fldChar w:fldCharType="separate"/>
    </w:r>
    <w:r w:rsidR="00AF7A8F">
      <w:t>BuildSkills Australia</w:t>
    </w:r>
    <w:r w:rsidR="00AF7A8F">
      <w:fldChar w:fldCharType="end"/>
    </w:r>
  </w:p>
  <w:p w:rsidR="0005053C" w:rsidP="0005053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5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A8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5053C" w:rsidRPr="00AF7A8F" w:rsidP="00AF7A8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5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A8F" w:rsidRPr="002D2AF8" w:rsidP="0005053C">
    <w:pPr>
      <w:pStyle w:val="Header"/>
      <w:framePr w:wrap="around"/>
    </w:pPr>
    <w:r>
      <w:fldChar w:fldCharType="begin"/>
    </w:r>
    <w:r>
      <w:instrText xml:space="preserve"> TITLE   \* MERGEFORMAT </w:instrText>
    </w:r>
    <w:r>
      <w:fldChar w:fldCharType="separate"/>
    </w:r>
    <w:r>
      <w:t>CPCCPB3016 Install and finish columns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F7A8F" w:rsidP="0005053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53C" w:rsidRPr="002D2AF8" w:rsidP="0005053C">
    <w:pPr>
      <w:pStyle w:val="Header"/>
      <w:framePr w:wrap="around"/>
    </w:pPr>
    <w:r>
      <w:fldChar w:fldCharType="begin"/>
    </w:r>
    <w:r>
      <w:instrText xml:space="preserve"> TITLE   \* MERGEFORMAT </w:instrText>
    </w:r>
    <w:r>
      <w:fldChar w:fldCharType="separate"/>
    </w:r>
    <w:r w:rsidR="00AF7A8F">
      <w:t>CPCCPB3016 Install and finish columns</w:t>
    </w:r>
    <w:r w:rsidR="00AF7A8F">
      <w:fldChar w:fldCharType="end"/>
    </w:r>
    <w:r>
      <w:tab/>
      <w:t xml:space="preserve">Date this document was generated: </w:t>
    </w:r>
    <w:r>
      <w:fldChar w:fldCharType="begin"/>
    </w:r>
    <w:r>
      <w:instrText xml:space="preserve"> CREATEDATE  \@ "d MMMM yyyy"  \* MERGEFORMAT </w:instrText>
    </w:r>
    <w:r>
      <w:fldChar w:fldCharType="separate"/>
    </w:r>
    <w:r w:rsidR="00AF7A8F">
      <w:rPr>
        <w:noProof/>
      </w:rPr>
      <w:t>2 March 2025</w:t>
    </w:r>
    <w:r>
      <w:fldChar w:fldCharType="end"/>
    </w:r>
  </w:p>
  <w:p w:rsidR="0005053C" w:rsidP="000505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51C422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EF869C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05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5053C"/>
    <w:pPr>
      <w:spacing w:before="360" w:after="60"/>
      <w:outlineLvl w:val="0"/>
    </w:pPr>
    <w:rPr>
      <w:sz w:val="32"/>
    </w:rPr>
  </w:style>
  <w:style w:type="paragraph" w:styleId="Heading2">
    <w:name w:val="heading 2"/>
    <w:basedOn w:val="HeadingBase"/>
    <w:next w:val="BodyText"/>
    <w:link w:val="Heading2Char"/>
    <w:qFormat/>
    <w:rsid w:val="0005053C"/>
    <w:pPr>
      <w:keepLines/>
      <w:spacing w:before="240" w:after="120"/>
      <w:outlineLvl w:val="1"/>
    </w:pPr>
    <w:rPr>
      <w:sz w:val="28"/>
      <w:szCs w:val="40"/>
    </w:rPr>
  </w:style>
  <w:style w:type="paragraph" w:styleId="Heading3">
    <w:name w:val="heading 3"/>
    <w:basedOn w:val="HeadingBase"/>
    <w:next w:val="BodyText"/>
    <w:link w:val="Heading3Char"/>
    <w:qFormat/>
    <w:rsid w:val="0005053C"/>
    <w:pPr>
      <w:spacing w:before="180" w:after="120"/>
      <w:outlineLvl w:val="2"/>
    </w:pPr>
    <w:rPr>
      <w:spacing w:val="-10"/>
      <w:kern w:val="32"/>
    </w:rPr>
  </w:style>
  <w:style w:type="paragraph" w:styleId="Heading4">
    <w:name w:val="heading 4"/>
    <w:basedOn w:val="HeadingBase"/>
    <w:next w:val="BodyText"/>
    <w:link w:val="Heading4Char"/>
    <w:qFormat/>
    <w:rsid w:val="0005053C"/>
    <w:pPr>
      <w:spacing w:before="160" w:after="120"/>
      <w:outlineLvl w:val="3"/>
    </w:pPr>
    <w:rPr>
      <w:sz w:val="22"/>
    </w:rPr>
  </w:style>
  <w:style w:type="paragraph" w:styleId="Heading5">
    <w:name w:val="heading 5"/>
    <w:basedOn w:val="HeadingBase"/>
    <w:next w:val="Normal"/>
    <w:link w:val="Heading5Char"/>
    <w:qFormat/>
    <w:rsid w:val="0005053C"/>
    <w:pPr>
      <w:spacing w:before="80"/>
      <w:outlineLvl w:val="4"/>
    </w:pPr>
    <w:rPr>
      <w:color w:val="918585"/>
      <w:sz w:val="20"/>
    </w:rPr>
  </w:style>
  <w:style w:type="paragraph" w:styleId="Heading6">
    <w:name w:val="heading 6"/>
    <w:basedOn w:val="HeadingBase"/>
    <w:next w:val="Normal"/>
    <w:link w:val="Heading6Char"/>
    <w:qFormat/>
    <w:rsid w:val="0005053C"/>
    <w:pPr>
      <w:spacing w:before="60"/>
      <w:outlineLvl w:val="5"/>
    </w:pPr>
    <w:rPr>
      <w:color w:val="918585"/>
      <w:sz w:val="20"/>
    </w:rPr>
  </w:style>
  <w:style w:type="paragraph" w:styleId="Heading7">
    <w:name w:val="heading 7"/>
    <w:basedOn w:val="Normal"/>
    <w:next w:val="Normal"/>
    <w:link w:val="Heading7Char"/>
    <w:qFormat/>
    <w:rsid w:val="0005053C"/>
    <w:pPr>
      <w:ind w:left="720"/>
      <w:outlineLvl w:val="6"/>
    </w:pPr>
    <w:rPr>
      <w:i/>
    </w:rPr>
  </w:style>
  <w:style w:type="paragraph" w:styleId="Heading8">
    <w:name w:val="heading 8"/>
    <w:basedOn w:val="Normal"/>
    <w:next w:val="Normal"/>
    <w:link w:val="Heading8Char"/>
    <w:qFormat/>
    <w:rsid w:val="0005053C"/>
    <w:pPr>
      <w:ind w:left="720"/>
      <w:outlineLvl w:val="7"/>
    </w:pPr>
    <w:rPr>
      <w:i/>
    </w:rPr>
  </w:style>
  <w:style w:type="paragraph" w:styleId="Heading9">
    <w:name w:val="heading 9"/>
    <w:basedOn w:val="Normal"/>
    <w:next w:val="Normal"/>
    <w:link w:val="Heading9Char"/>
    <w:qFormat/>
    <w:rsid w:val="0005053C"/>
    <w:pPr>
      <w:ind w:left="720"/>
      <w:outlineLvl w:val="8"/>
    </w:pPr>
    <w:rPr>
      <w:i/>
    </w:rPr>
  </w:style>
  <w:style w:type="character" w:default="1" w:styleId="DefaultParagraphFont">
    <w:name w:val="Default Paragraph Font"/>
    <w:uiPriority w:val="1"/>
    <w:unhideWhenUsed/>
    <w:rsid w:val="000505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053C"/>
  </w:style>
  <w:style w:type="character" w:customStyle="1" w:styleId="Heading1Char">
    <w:name w:val="Heading 1 Char"/>
    <w:basedOn w:val="DefaultParagraphFont"/>
    <w:link w:val="Heading1"/>
    <w:rsid w:val="0005053C"/>
    <w:rPr>
      <w:rFonts w:ascii="Times New Roman" w:eastAsia="Times New Roman" w:hAnsi="Times New Roman" w:cs="Times New Roman"/>
      <w:b/>
      <w:sz w:val="32"/>
      <w:szCs w:val="20"/>
      <w:lang w:eastAsia="en-US"/>
    </w:rPr>
  </w:style>
  <w:style w:type="paragraph" w:styleId="BodyText">
    <w:name w:val="Body Text"/>
    <w:basedOn w:val="Normal"/>
    <w:link w:val="BodyTextChar"/>
    <w:rsid w:val="0005053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5053C"/>
    <w:rPr>
      <w:rFonts w:ascii="Times New Roman" w:eastAsia="Times New Roman" w:hAnsi="Times New Roman" w:cs="Times New Roman"/>
      <w:sz w:val="24"/>
      <w:lang w:eastAsia="en-US"/>
    </w:rPr>
  </w:style>
  <w:style w:type="paragraph" w:styleId="ListBullet">
    <w:name w:val="List Bullet"/>
    <w:basedOn w:val="List"/>
    <w:rsid w:val="0005053C"/>
    <w:pPr>
      <w:numPr>
        <w:numId w:val="11"/>
      </w:numPr>
      <w:tabs>
        <w:tab w:val="clear" w:pos="340"/>
      </w:tabs>
      <w:spacing w:before="40" w:after="40"/>
    </w:pPr>
  </w:style>
  <w:style w:type="character" w:styleId="Emphasis">
    <w:name w:val="Emphasis"/>
    <w:basedOn w:val="DefaultParagraphFont"/>
    <w:qFormat/>
    <w:rsid w:val="0005053C"/>
    <w:rPr>
      <w:i/>
    </w:rPr>
  </w:style>
  <w:style w:type="paragraph" w:customStyle="1" w:styleId="SuperHeading">
    <w:name w:val="SuperHeading"/>
    <w:basedOn w:val="Normal"/>
    <w:rsid w:val="0005053C"/>
    <w:pPr>
      <w:spacing w:before="240" w:after="120"/>
      <w:outlineLvl w:val="0"/>
    </w:pPr>
    <w:rPr>
      <w:rFonts w:ascii="Times New Roman" w:hAnsi="Times New Roman"/>
      <w:b/>
      <w:sz w:val="32"/>
    </w:rPr>
  </w:style>
  <w:style w:type="paragraph" w:customStyle="1" w:styleId="AllowPageBreak">
    <w:name w:val="AllowPageBreak"/>
    <w:rsid w:val="0005053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505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05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05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05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05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05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505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5053C"/>
    <w:rPr>
      <w:rFonts w:ascii="Courier New" w:eastAsia="Times New Roman" w:hAnsi="Courier New" w:cs="Times New Roman"/>
      <w:i/>
      <w:szCs w:val="20"/>
      <w:lang w:eastAsia="en-US"/>
    </w:rPr>
  </w:style>
  <w:style w:type="paragraph" w:customStyle="1" w:styleId="HeadingBase">
    <w:name w:val="Heading Base"/>
    <w:rsid w:val="000505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053C"/>
    <w:pPr>
      <w:tabs>
        <w:tab w:val="right" w:leader="dot" w:pos="9072"/>
      </w:tabs>
      <w:ind w:left="567"/>
    </w:pPr>
    <w:rPr>
      <w:szCs w:val="22"/>
    </w:rPr>
  </w:style>
  <w:style w:type="paragraph" w:customStyle="1" w:styleId="TOCBase">
    <w:name w:val="TOC Base"/>
    <w:rsid w:val="000505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053C"/>
    <w:pPr>
      <w:tabs>
        <w:tab w:val="right" w:leader="dot" w:pos="9072"/>
      </w:tabs>
      <w:spacing w:before="40" w:after="40"/>
      <w:ind w:left="284"/>
    </w:pPr>
    <w:rPr>
      <w:rFonts w:ascii="Times New Roman" w:hAnsi="Times New Roman"/>
    </w:rPr>
  </w:style>
  <w:style w:type="paragraph" w:styleId="TOC1">
    <w:name w:val="toc 1"/>
    <w:basedOn w:val="TOCBase"/>
    <w:next w:val="Normal"/>
    <w:rsid w:val="0005053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505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053C"/>
    <w:rPr>
      <w:rFonts w:ascii="Times New Roman" w:eastAsia="Times New Roman" w:hAnsi="Times New Roman" w:cs="Times New Roman"/>
      <w:sz w:val="16"/>
      <w:lang w:eastAsia="en-US"/>
    </w:rPr>
  </w:style>
  <w:style w:type="paragraph" w:styleId="Title">
    <w:name w:val="Title"/>
    <w:basedOn w:val="HeadingBase"/>
    <w:link w:val="TitleChar"/>
    <w:qFormat/>
    <w:rsid w:val="0005053C"/>
    <w:pPr>
      <w:spacing w:before="5040"/>
      <w:jc w:val="center"/>
    </w:pPr>
    <w:rPr>
      <w:sz w:val="48"/>
      <w:szCs w:val="72"/>
      <w:lang w:val="en-US"/>
    </w:rPr>
  </w:style>
  <w:style w:type="character" w:customStyle="1" w:styleId="TitleChar">
    <w:name w:val="Title Char"/>
    <w:basedOn w:val="DefaultParagraphFont"/>
    <w:link w:val="Title"/>
    <w:rsid w:val="000505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053C"/>
    <w:pPr>
      <w:tabs>
        <w:tab w:val="left" w:pos="3600"/>
        <w:tab w:val="left" w:pos="3958"/>
      </w:tabs>
    </w:pPr>
  </w:style>
  <w:style w:type="paragraph" w:styleId="List">
    <w:name w:val="List"/>
    <w:basedOn w:val="BodyText"/>
    <w:next w:val="BodyText"/>
    <w:rsid w:val="0005053C"/>
    <w:pPr>
      <w:tabs>
        <w:tab w:val="left" w:pos="340"/>
      </w:tabs>
      <w:spacing w:before="60" w:after="60"/>
      <w:ind w:left="340" w:hanging="340"/>
    </w:pPr>
  </w:style>
  <w:style w:type="paragraph" w:customStyle="1" w:styleId="Note">
    <w:name w:val="Note"/>
    <w:basedOn w:val="BodyText"/>
    <w:rsid w:val="0005053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5053C"/>
    <w:rPr>
      <w:b/>
      <w:spacing w:val="0"/>
    </w:rPr>
  </w:style>
  <w:style w:type="paragraph" w:customStyle="1" w:styleId="SuperTitle">
    <w:name w:val="SuperTitle"/>
    <w:basedOn w:val="Title"/>
    <w:rsid w:val="0005053C"/>
    <w:pPr>
      <w:framePr w:wrap="auto" w:hAnchor="text" w:y="6049"/>
    </w:pPr>
    <w:rPr>
      <w:color w:val="000000"/>
      <w:sz w:val="40"/>
    </w:rPr>
  </w:style>
  <w:style w:type="paragraph" w:customStyle="1" w:styleId="TOCTitle">
    <w:name w:val="TOCTitle"/>
    <w:basedOn w:val="Heading1"/>
    <w:rsid w:val="0005053C"/>
    <w:pPr>
      <w:spacing w:after="240"/>
      <w:jc w:val="center"/>
      <w:outlineLvl w:val="9"/>
    </w:pPr>
    <w:rPr>
      <w:caps/>
    </w:rPr>
  </w:style>
  <w:style w:type="paragraph" w:customStyle="1" w:styleId="Version">
    <w:name w:val="Version"/>
    <w:rsid w:val="0005053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5053C"/>
    <w:pPr>
      <w:numPr>
        <w:numId w:val="12"/>
      </w:numPr>
      <w:tabs>
        <w:tab w:val="clear" w:pos="680"/>
      </w:tabs>
    </w:pPr>
  </w:style>
  <w:style w:type="paragraph" w:styleId="Index1">
    <w:name w:val="index 1"/>
    <w:basedOn w:val="Normal"/>
    <w:next w:val="Normal"/>
    <w:semiHidden/>
    <w:rsid w:val="0005053C"/>
    <w:pPr>
      <w:keepNext w:val="0"/>
      <w:tabs>
        <w:tab w:val="right" w:pos="4176"/>
      </w:tabs>
      <w:ind w:left="198" w:hanging="198"/>
    </w:pPr>
    <w:rPr>
      <w:rFonts w:ascii="Garamond" w:hAnsi="Garamond"/>
    </w:rPr>
  </w:style>
  <w:style w:type="paragraph" w:styleId="IndexHeading">
    <w:name w:val="index heading"/>
    <w:basedOn w:val="Normal"/>
    <w:next w:val="Index1"/>
    <w:semiHidden/>
    <w:rsid w:val="0005053C"/>
    <w:pPr>
      <w:spacing w:before="120" w:after="120"/>
    </w:pPr>
    <w:rPr>
      <w:rFonts w:ascii="Arial" w:hAnsi="Arial"/>
      <w:b/>
      <w:color w:val="918585"/>
      <w:sz w:val="24"/>
    </w:rPr>
  </w:style>
  <w:style w:type="paragraph" w:styleId="Header">
    <w:name w:val="header"/>
    <w:basedOn w:val="Normal"/>
    <w:link w:val="HeaderChar"/>
    <w:rsid w:val="000505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053C"/>
    <w:rPr>
      <w:rFonts w:ascii="Times New Roman" w:eastAsia="Times New Roman" w:hAnsi="Times New Roman" w:cs="Times New Roman"/>
      <w:sz w:val="16"/>
      <w:szCs w:val="20"/>
      <w:lang w:val="en-GB" w:eastAsia="en-US"/>
    </w:rPr>
  </w:style>
  <w:style w:type="paragraph" w:customStyle="1" w:styleId="Chapter">
    <w:name w:val="Chapter"/>
    <w:basedOn w:val="Normal"/>
    <w:rsid w:val="0005053C"/>
    <w:pPr>
      <w:spacing w:before="240"/>
    </w:pPr>
    <w:rPr>
      <w:rFonts w:ascii="Times New Roman" w:hAnsi="Times New Roman"/>
      <w:smallCaps/>
      <w:spacing w:val="80"/>
      <w:sz w:val="28"/>
    </w:rPr>
  </w:style>
  <w:style w:type="paragraph" w:customStyle="1" w:styleId="InChapter">
    <w:name w:val="InChapter"/>
    <w:basedOn w:val="Heading3"/>
    <w:rsid w:val="0005053C"/>
    <w:pPr>
      <w:spacing w:after="240"/>
      <w:outlineLvl w:val="9"/>
    </w:pPr>
    <w:rPr>
      <w:noProof/>
    </w:rPr>
  </w:style>
  <w:style w:type="paragraph" w:styleId="Index2">
    <w:name w:val="index 2"/>
    <w:basedOn w:val="Normal"/>
    <w:next w:val="Normal"/>
    <w:semiHidden/>
    <w:rsid w:val="0005053C"/>
    <w:pPr>
      <w:tabs>
        <w:tab w:val="right" w:pos="4176"/>
      </w:tabs>
      <w:ind w:left="568" w:hanging="284"/>
    </w:pPr>
    <w:rPr>
      <w:rFonts w:ascii="Garamond" w:hAnsi="Garamond"/>
    </w:rPr>
  </w:style>
  <w:style w:type="paragraph" w:customStyle="1" w:styleId="Byline">
    <w:name w:val="Byline"/>
    <w:rsid w:val="000505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053C"/>
    <w:pPr>
      <w:tabs>
        <w:tab w:val="clear" w:pos="3600"/>
        <w:tab w:val="clear" w:pos="3958"/>
      </w:tabs>
      <w:jc w:val="right"/>
    </w:pPr>
  </w:style>
  <w:style w:type="paragraph" w:styleId="Caption">
    <w:name w:val="caption"/>
    <w:basedOn w:val="BodyText"/>
    <w:next w:val="Normal"/>
    <w:qFormat/>
    <w:rsid w:val="0005053C"/>
    <w:pPr>
      <w:framePr w:w="2268" w:hSpace="181" w:vSpace="181" w:wrap="around" w:vAnchor="text" w:hAnchor="page" w:x="1135" w:y="285" w:anchorLock="1"/>
    </w:pPr>
    <w:rPr>
      <w:i/>
    </w:rPr>
  </w:style>
  <w:style w:type="paragraph" w:customStyle="1" w:styleId="MiniTOCTitle">
    <w:name w:val="MiniTOCTitle"/>
    <w:basedOn w:val="Heading4"/>
    <w:rsid w:val="0005053C"/>
    <w:pPr>
      <w:spacing w:before="240"/>
      <w:outlineLvl w:val="9"/>
    </w:pPr>
    <w:rPr>
      <w:noProof/>
      <w:sz w:val="24"/>
    </w:rPr>
  </w:style>
  <w:style w:type="paragraph" w:customStyle="1" w:styleId="MiniTOCItem">
    <w:name w:val="MiniTOCItem"/>
    <w:basedOn w:val="ListBullet"/>
    <w:rsid w:val="0005053C"/>
    <w:pPr>
      <w:numPr>
        <w:numId w:val="0"/>
      </w:numPr>
      <w:tabs>
        <w:tab w:val="right" w:leader="dot" w:pos="6521"/>
      </w:tabs>
      <w:spacing w:before="0" w:after="0"/>
    </w:pPr>
  </w:style>
  <w:style w:type="paragraph" w:customStyle="1" w:styleId="TOFTitle">
    <w:name w:val="TOFTitle"/>
    <w:basedOn w:val="TOCTitle"/>
    <w:rsid w:val="0005053C"/>
  </w:style>
  <w:style w:type="paragraph" w:styleId="TableofFigures">
    <w:name w:val="table of figures"/>
    <w:basedOn w:val="Normal"/>
    <w:next w:val="Normal"/>
    <w:semiHidden/>
    <w:rsid w:val="0005053C"/>
    <w:pPr>
      <w:tabs>
        <w:tab w:val="right" w:leader="dot" w:pos="9072"/>
      </w:tabs>
      <w:ind w:left="970" w:hanging="403"/>
    </w:pPr>
    <w:rPr>
      <w:rFonts w:ascii="Times New Roman" w:hAnsi="Times New Roman"/>
      <w:b/>
    </w:rPr>
  </w:style>
  <w:style w:type="paragraph" w:styleId="ListNumber">
    <w:name w:val="List Number"/>
    <w:basedOn w:val="List"/>
    <w:rsid w:val="0005053C"/>
    <w:pPr>
      <w:numPr>
        <w:numId w:val="14"/>
      </w:numPr>
      <w:tabs>
        <w:tab w:val="clear" w:pos="340"/>
      </w:tabs>
    </w:pPr>
  </w:style>
  <w:style w:type="character" w:customStyle="1" w:styleId="WingdingSymbols">
    <w:name w:val="Wingding Symbols"/>
    <w:rsid w:val="0005053C"/>
    <w:rPr>
      <w:rFonts w:ascii="Wingdings" w:hAnsi="Wingdings"/>
    </w:rPr>
  </w:style>
  <w:style w:type="paragraph" w:customStyle="1" w:styleId="TableHeading">
    <w:name w:val="Table Heading"/>
    <w:basedOn w:val="HeadingBase"/>
    <w:rsid w:val="0005053C"/>
    <w:pPr>
      <w:keepLines/>
      <w:pBdr>
        <w:bottom w:val="single" w:sz="6" w:space="1" w:color="918585"/>
      </w:pBdr>
      <w:spacing w:before="240"/>
    </w:pPr>
  </w:style>
  <w:style w:type="character" w:customStyle="1" w:styleId="HotSpot">
    <w:name w:val="HotSpot"/>
    <w:rsid w:val="0005053C"/>
    <w:rPr>
      <w:color w:val="0033CC"/>
      <w:u w:val="none"/>
    </w:rPr>
  </w:style>
  <w:style w:type="paragraph" w:customStyle="1" w:styleId="BodyTextRight">
    <w:name w:val="Body Text Right"/>
    <w:basedOn w:val="BodyText"/>
    <w:rsid w:val="0005053C"/>
    <w:pPr>
      <w:spacing w:before="0" w:after="0"/>
      <w:jc w:val="right"/>
    </w:pPr>
  </w:style>
  <w:style w:type="paragraph" w:styleId="Index3">
    <w:name w:val="index 3"/>
    <w:basedOn w:val="ListNumber2"/>
    <w:next w:val="Normal"/>
    <w:semiHidden/>
    <w:rsid w:val="0005053C"/>
    <w:pPr>
      <w:numPr>
        <w:numId w:val="0"/>
      </w:numPr>
      <w:tabs>
        <w:tab w:val="right" w:leader="dot" w:pos="4176"/>
      </w:tabs>
    </w:pPr>
  </w:style>
  <w:style w:type="paragraph" w:styleId="ListNumber2">
    <w:name w:val="List Number 2"/>
    <w:basedOn w:val="List2"/>
    <w:rsid w:val="0005053C"/>
    <w:pPr>
      <w:numPr>
        <w:numId w:val="9"/>
      </w:numPr>
      <w:tabs>
        <w:tab w:val="clear" w:pos="1060"/>
      </w:tabs>
    </w:pPr>
  </w:style>
  <w:style w:type="paragraph" w:customStyle="1" w:styleId="MarginNote">
    <w:name w:val="Margin Note"/>
    <w:basedOn w:val="BodyText"/>
    <w:rsid w:val="000505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05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05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5053C"/>
    <w:rPr>
      <w:sz w:val="32"/>
    </w:rPr>
  </w:style>
  <w:style w:type="paragraph" w:customStyle="1" w:styleId="HeadingProcedure">
    <w:name w:val="Heading Procedure"/>
    <w:basedOn w:val="HeadingBase"/>
    <w:next w:val="Normal"/>
    <w:rsid w:val="0005053C"/>
    <w:pPr>
      <w:tabs>
        <w:tab w:val="left" w:pos="0"/>
      </w:tabs>
      <w:spacing w:before="120" w:after="60"/>
    </w:pPr>
    <w:rPr>
      <w:i/>
      <w:color w:val="918585"/>
      <w:sz w:val="22"/>
    </w:rPr>
  </w:style>
  <w:style w:type="paragraph" w:customStyle="1" w:styleId="TableBodyText">
    <w:name w:val="Table Body Text"/>
    <w:basedOn w:val="BodyText"/>
    <w:rsid w:val="0005053C"/>
    <w:pPr>
      <w:spacing w:before="60" w:after="60"/>
    </w:pPr>
  </w:style>
  <w:style w:type="paragraph" w:styleId="ListContinue">
    <w:name w:val="List Continue"/>
    <w:basedOn w:val="List"/>
    <w:rsid w:val="0005053C"/>
    <w:pPr>
      <w:ind w:firstLine="0"/>
    </w:pPr>
  </w:style>
  <w:style w:type="paragraph" w:customStyle="1" w:styleId="ListNote">
    <w:name w:val="List Note"/>
    <w:basedOn w:val="List"/>
    <w:rsid w:val="0005053C"/>
    <w:pPr>
      <w:pBdr>
        <w:top w:val="single" w:sz="6" w:space="2" w:color="918585"/>
        <w:bottom w:val="single" w:sz="6" w:space="2" w:color="918585"/>
      </w:pBdr>
      <w:tabs>
        <w:tab w:val="left" w:pos="1021"/>
      </w:tabs>
      <w:ind w:firstLine="0"/>
    </w:pPr>
  </w:style>
  <w:style w:type="paragraph" w:customStyle="1" w:styleId="Warning">
    <w:name w:val="Warning"/>
    <w:basedOn w:val="BodyText"/>
    <w:rsid w:val="0005053C"/>
    <w:pPr>
      <w:shd w:val="clear" w:color="auto" w:fill="D9D9D9"/>
      <w:tabs>
        <w:tab w:val="left" w:pos="992"/>
      </w:tabs>
      <w:ind w:left="119" w:right="119"/>
    </w:pPr>
    <w:rPr>
      <w:sz w:val="20"/>
    </w:rPr>
  </w:style>
  <w:style w:type="paragraph" w:customStyle="1" w:styleId="MarginIcons">
    <w:name w:val="Margin Icons"/>
    <w:basedOn w:val="BodyText"/>
    <w:rsid w:val="000505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053C"/>
    <w:rPr>
      <w:rFonts w:ascii="Courier New" w:hAnsi="Courier New"/>
    </w:rPr>
  </w:style>
  <w:style w:type="paragraph" w:customStyle="1" w:styleId="NoteBullet">
    <w:name w:val="Note Bullet"/>
    <w:basedOn w:val="Note"/>
    <w:rsid w:val="0005053C"/>
    <w:pPr>
      <w:tabs>
        <w:tab w:val="clear" w:pos="680"/>
      </w:tabs>
      <w:spacing w:before="60" w:after="60"/>
    </w:pPr>
  </w:style>
  <w:style w:type="paragraph" w:customStyle="1" w:styleId="SubHeading2">
    <w:name w:val="SubHeading2"/>
    <w:basedOn w:val="HeadingBase"/>
    <w:rsid w:val="0005053C"/>
    <w:pPr>
      <w:spacing w:before="240" w:after="60"/>
    </w:pPr>
    <w:rPr>
      <w:sz w:val="20"/>
    </w:rPr>
  </w:style>
  <w:style w:type="paragraph" w:customStyle="1" w:styleId="SubHeading1">
    <w:name w:val="SubHeading1"/>
    <w:basedOn w:val="HeadingBase"/>
    <w:rsid w:val="0005053C"/>
    <w:pPr>
      <w:spacing w:before="240" w:after="60"/>
    </w:pPr>
    <w:rPr>
      <w:color w:val="918585"/>
      <w:sz w:val="22"/>
    </w:rPr>
  </w:style>
  <w:style w:type="paragraph" w:customStyle="1" w:styleId="SideHeading">
    <w:name w:val="Side Heading"/>
    <w:basedOn w:val="HeadingBase"/>
    <w:rsid w:val="000505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053C"/>
    <w:pPr>
      <w:numPr>
        <w:numId w:val="10"/>
      </w:numPr>
    </w:pPr>
  </w:style>
  <w:style w:type="paragraph" w:styleId="PlainText">
    <w:name w:val="Plain Text"/>
    <w:basedOn w:val="Normal"/>
    <w:link w:val="PlainTextChar"/>
    <w:rsid w:val="0005053C"/>
    <w:rPr>
      <w:sz w:val="20"/>
    </w:rPr>
  </w:style>
  <w:style w:type="character" w:customStyle="1" w:styleId="PlainTextChar">
    <w:name w:val="Plain Text Char"/>
    <w:basedOn w:val="DefaultParagraphFont"/>
    <w:link w:val="PlainText"/>
    <w:rsid w:val="0005053C"/>
    <w:rPr>
      <w:rFonts w:ascii="Courier New" w:eastAsia="Times New Roman" w:hAnsi="Courier New" w:cs="Times New Roman"/>
      <w:sz w:val="20"/>
      <w:szCs w:val="20"/>
      <w:lang w:eastAsia="en-US"/>
    </w:rPr>
  </w:style>
  <w:style w:type="character" w:customStyle="1" w:styleId="MenuOption">
    <w:name w:val="Menu Option"/>
    <w:basedOn w:val="DefaultParagraphFont"/>
    <w:rsid w:val="0005053C"/>
    <w:rPr>
      <w:b/>
      <w:smallCaps/>
    </w:rPr>
  </w:style>
  <w:style w:type="paragraph" w:customStyle="1" w:styleId="TableListNumber">
    <w:name w:val="Table List Number"/>
    <w:basedOn w:val="ListNumber"/>
    <w:rsid w:val="0005053C"/>
    <w:pPr>
      <w:numPr>
        <w:numId w:val="0"/>
      </w:numPr>
    </w:pPr>
  </w:style>
  <w:style w:type="paragraph" w:styleId="TOC4">
    <w:name w:val="toc 4"/>
    <w:basedOn w:val="TOCBase"/>
    <w:next w:val="Normal"/>
    <w:semiHidden/>
    <w:rsid w:val="0005053C"/>
    <w:pPr>
      <w:tabs>
        <w:tab w:val="right" w:leader="dot" w:pos="9071"/>
      </w:tabs>
      <w:ind w:left="1701"/>
    </w:pPr>
  </w:style>
  <w:style w:type="paragraph" w:customStyle="1" w:styleId="ListAlpha">
    <w:name w:val="List Alpha"/>
    <w:basedOn w:val="List"/>
    <w:rsid w:val="0005053C"/>
    <w:pPr>
      <w:numPr>
        <w:numId w:val="8"/>
      </w:numPr>
    </w:pPr>
  </w:style>
  <w:style w:type="paragraph" w:customStyle="1" w:styleId="ListAlpha2">
    <w:name w:val="List Alpha 2"/>
    <w:basedOn w:val="List2"/>
    <w:rsid w:val="0005053C"/>
    <w:pPr>
      <w:numPr>
        <w:numId w:val="7"/>
      </w:numPr>
    </w:pPr>
  </w:style>
  <w:style w:type="paragraph" w:styleId="List2">
    <w:name w:val="List 2"/>
    <w:basedOn w:val="BodyText"/>
    <w:rsid w:val="0005053C"/>
    <w:pPr>
      <w:tabs>
        <w:tab w:val="left" w:pos="680"/>
      </w:tabs>
      <w:spacing w:before="60" w:after="60"/>
      <w:ind w:left="680" w:hanging="340"/>
    </w:pPr>
  </w:style>
  <w:style w:type="paragraph" w:styleId="List3">
    <w:name w:val="List 3"/>
    <w:basedOn w:val="BodyText"/>
    <w:rsid w:val="0005053C"/>
    <w:pPr>
      <w:tabs>
        <w:tab w:val="left" w:pos="1021"/>
      </w:tabs>
      <w:spacing w:before="60" w:after="60"/>
      <w:ind w:left="1020" w:hanging="340"/>
    </w:pPr>
  </w:style>
  <w:style w:type="paragraph" w:styleId="List4">
    <w:name w:val="List 4"/>
    <w:basedOn w:val="BodyText"/>
    <w:rsid w:val="0005053C"/>
    <w:pPr>
      <w:tabs>
        <w:tab w:val="left" w:pos="1361"/>
      </w:tabs>
      <w:spacing w:before="60" w:after="60"/>
      <w:ind w:left="1361" w:hanging="340"/>
    </w:pPr>
  </w:style>
  <w:style w:type="paragraph" w:styleId="List5">
    <w:name w:val="List 5"/>
    <w:basedOn w:val="BodyText"/>
    <w:rsid w:val="0005053C"/>
    <w:pPr>
      <w:tabs>
        <w:tab w:val="left" w:pos="1701"/>
      </w:tabs>
      <w:spacing w:before="60" w:after="60"/>
      <w:ind w:left="1701" w:hanging="340"/>
    </w:pPr>
  </w:style>
  <w:style w:type="paragraph" w:styleId="ListBullet3">
    <w:name w:val="List Bullet 3"/>
    <w:basedOn w:val="List3"/>
    <w:rsid w:val="0005053C"/>
    <w:pPr>
      <w:numPr>
        <w:numId w:val="13"/>
      </w:numPr>
      <w:tabs>
        <w:tab w:val="clear" w:pos="1021"/>
      </w:tabs>
      <w:ind w:left="1037" w:hanging="357"/>
    </w:pPr>
  </w:style>
  <w:style w:type="paragraph" w:styleId="ListBullet4">
    <w:name w:val="List Bullet 4"/>
    <w:basedOn w:val="List4"/>
    <w:rsid w:val="0005053C"/>
    <w:pPr>
      <w:numPr>
        <w:numId w:val="2"/>
      </w:numPr>
      <w:tabs>
        <w:tab w:val="clear" w:pos="1361"/>
      </w:tabs>
    </w:pPr>
  </w:style>
  <w:style w:type="paragraph" w:styleId="ListBullet5">
    <w:name w:val="List Bullet 5"/>
    <w:basedOn w:val="List5"/>
    <w:rsid w:val="0005053C"/>
    <w:pPr>
      <w:numPr>
        <w:numId w:val="3"/>
      </w:numPr>
    </w:pPr>
  </w:style>
  <w:style w:type="paragraph" w:styleId="ListContinue2">
    <w:name w:val="List Continue 2"/>
    <w:basedOn w:val="List2"/>
    <w:rsid w:val="0005053C"/>
    <w:pPr>
      <w:ind w:firstLine="0"/>
    </w:pPr>
  </w:style>
  <w:style w:type="paragraph" w:styleId="ListContinue3">
    <w:name w:val="List Continue 3"/>
    <w:basedOn w:val="List3"/>
    <w:rsid w:val="0005053C"/>
    <w:pPr>
      <w:ind w:left="1021" w:firstLine="0"/>
    </w:pPr>
  </w:style>
  <w:style w:type="paragraph" w:styleId="ListContinue4">
    <w:name w:val="List Continue 4"/>
    <w:basedOn w:val="List4"/>
    <w:rsid w:val="0005053C"/>
    <w:pPr>
      <w:ind w:firstLine="0"/>
    </w:pPr>
  </w:style>
  <w:style w:type="paragraph" w:styleId="ListContinue5">
    <w:name w:val="List Continue 5"/>
    <w:basedOn w:val="List5"/>
    <w:rsid w:val="0005053C"/>
    <w:pPr>
      <w:ind w:firstLine="0"/>
    </w:pPr>
  </w:style>
  <w:style w:type="paragraph" w:styleId="ListNumber3">
    <w:name w:val="List Number 3"/>
    <w:basedOn w:val="List3"/>
    <w:rsid w:val="0005053C"/>
    <w:pPr>
      <w:numPr>
        <w:numId w:val="4"/>
      </w:numPr>
    </w:pPr>
  </w:style>
  <w:style w:type="paragraph" w:styleId="ListNumber4">
    <w:name w:val="List Number 4"/>
    <w:basedOn w:val="List4"/>
    <w:rsid w:val="0005053C"/>
    <w:pPr>
      <w:numPr>
        <w:numId w:val="5"/>
      </w:numPr>
    </w:pPr>
  </w:style>
  <w:style w:type="paragraph" w:styleId="ListNumber5">
    <w:name w:val="List Number 5"/>
    <w:basedOn w:val="List5"/>
    <w:rsid w:val="0005053C"/>
    <w:pPr>
      <w:numPr>
        <w:numId w:val="6"/>
      </w:numPr>
    </w:pPr>
  </w:style>
  <w:style w:type="paragraph" w:styleId="BlockText">
    <w:name w:val="Block Text"/>
    <w:basedOn w:val="Normal"/>
    <w:rsid w:val="0005053C"/>
    <w:pPr>
      <w:spacing w:after="120"/>
      <w:ind w:left="1440" w:right="1440"/>
    </w:pPr>
  </w:style>
  <w:style w:type="character" w:customStyle="1" w:styleId="Subscript">
    <w:name w:val="Subscript"/>
    <w:basedOn w:val="DefaultParagraphFont"/>
    <w:rsid w:val="0005053C"/>
    <w:rPr>
      <w:sz w:val="16"/>
      <w:vertAlign w:val="subscript"/>
    </w:rPr>
  </w:style>
  <w:style w:type="character" w:customStyle="1" w:styleId="Superscript">
    <w:name w:val="Superscript"/>
    <w:basedOn w:val="DefaultParagraphFont"/>
    <w:rsid w:val="0005053C"/>
    <w:rPr>
      <w:sz w:val="16"/>
      <w:vertAlign w:val="superscript"/>
    </w:rPr>
  </w:style>
  <w:style w:type="character" w:customStyle="1" w:styleId="Symbols">
    <w:name w:val="Symbols"/>
    <w:basedOn w:val="DefaultParagraphFont"/>
    <w:rsid w:val="0005053C"/>
    <w:rPr>
      <w:rFonts w:ascii="Symbol" w:hAnsi="Symbol"/>
    </w:rPr>
  </w:style>
  <w:style w:type="character" w:customStyle="1" w:styleId="MenuOptions">
    <w:name w:val="Menu Options"/>
    <w:basedOn w:val="DefaultParagraphFont"/>
    <w:rsid w:val="0005053C"/>
    <w:rPr>
      <w:rFonts w:ascii="Arial Narrow" w:hAnsi="Arial Narrow"/>
      <w:smallCaps/>
    </w:rPr>
  </w:style>
  <w:style w:type="character" w:customStyle="1" w:styleId="Buttons">
    <w:name w:val="Buttons"/>
    <w:basedOn w:val="DefaultParagraphFont"/>
    <w:rsid w:val="0005053C"/>
    <w:rPr>
      <w:b/>
    </w:rPr>
  </w:style>
  <w:style w:type="character" w:customStyle="1" w:styleId="Underlined">
    <w:name w:val="Underlined"/>
    <w:basedOn w:val="DefaultParagraphFont"/>
    <w:rsid w:val="0005053C"/>
    <w:rPr>
      <w:u w:val="single"/>
    </w:rPr>
  </w:style>
  <w:style w:type="paragraph" w:customStyle="1" w:styleId="TableBodyTextRight">
    <w:name w:val="Table Body Text Right"/>
    <w:basedOn w:val="TableBodyText"/>
    <w:rsid w:val="0005053C"/>
    <w:pPr>
      <w:widowControl w:val="0"/>
      <w:autoSpaceDE w:val="0"/>
      <w:autoSpaceDN w:val="0"/>
      <w:adjustRightInd w:val="0"/>
      <w:jc w:val="right"/>
    </w:pPr>
    <w:rPr>
      <w:rFonts w:cs="Arial"/>
      <w:szCs w:val="18"/>
    </w:rPr>
  </w:style>
  <w:style w:type="paragraph" w:customStyle="1" w:styleId="CopyrightText">
    <w:name w:val="Copyright Text"/>
    <w:basedOn w:val="BodyText"/>
    <w:rsid w:val="0005053C"/>
    <w:rPr>
      <w:sz w:val="18"/>
    </w:rPr>
  </w:style>
  <w:style w:type="paragraph" w:customStyle="1" w:styleId="BodySmallRight">
    <w:name w:val="Body Small Right"/>
    <w:basedOn w:val="BodyTextRight"/>
    <w:rsid w:val="0005053C"/>
    <w:rPr>
      <w:sz w:val="18"/>
      <w:szCs w:val="18"/>
    </w:rPr>
  </w:style>
  <w:style w:type="paragraph" w:customStyle="1" w:styleId="MarginEdition">
    <w:name w:val="Margin Edition"/>
    <w:basedOn w:val="MarginNote"/>
    <w:rsid w:val="0005053C"/>
    <w:pPr>
      <w:spacing w:before="0" w:after="0"/>
    </w:pPr>
    <w:rPr>
      <w:rFonts w:ascii="Times New Roman" w:hAnsi="Times New Roman"/>
      <w:color w:val="999999"/>
    </w:rPr>
  </w:style>
  <w:style w:type="paragraph" w:customStyle="1" w:styleId="Spacer">
    <w:name w:val="Spacer"/>
    <w:basedOn w:val="Normal"/>
    <w:rsid w:val="0005053C"/>
    <w:rPr>
      <w:sz w:val="2"/>
      <w:szCs w:val="2"/>
    </w:rPr>
  </w:style>
  <w:style w:type="character" w:customStyle="1" w:styleId="Small">
    <w:name w:val="Small"/>
    <w:basedOn w:val="DefaultParagraphFont"/>
    <w:rsid w:val="0005053C"/>
    <w:rPr>
      <w:sz w:val="16"/>
    </w:rPr>
  </w:style>
  <w:style w:type="paragraph" w:customStyle="1" w:styleId="WideTable">
    <w:name w:val="Wide Table"/>
    <w:basedOn w:val="Normal"/>
    <w:rsid w:val="0005053C"/>
    <w:pPr>
      <w:ind w:left="-1418"/>
    </w:pPr>
    <w:rPr>
      <w:sz w:val="2"/>
      <w:szCs w:val="2"/>
    </w:rPr>
  </w:style>
  <w:style w:type="character" w:styleId="PageNumber">
    <w:name w:val="page number"/>
    <w:basedOn w:val="DefaultParagraphFont"/>
    <w:rsid w:val="0005053C"/>
  </w:style>
  <w:style w:type="paragraph" w:styleId="Quote">
    <w:name w:val="Quote"/>
    <w:basedOn w:val="Heading1"/>
    <w:link w:val="QuoteChar"/>
    <w:qFormat/>
    <w:rsid w:val="0005053C"/>
    <w:rPr>
      <w:b w:val="0"/>
      <w:sz w:val="72"/>
      <w:szCs w:val="72"/>
      <w:lang w:val="en-NZ"/>
    </w:rPr>
  </w:style>
  <w:style w:type="character" w:customStyle="1" w:styleId="QuoteChar">
    <w:name w:val="Quote Char"/>
    <w:basedOn w:val="DefaultParagraphFont"/>
    <w:link w:val="Quote"/>
    <w:rsid w:val="000505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053C"/>
    <w:pPr>
      <w:pageBreakBefore/>
    </w:pPr>
  </w:style>
  <w:style w:type="paragraph" w:customStyle="1" w:styleId="Border">
    <w:name w:val="Border"/>
    <w:basedOn w:val="Normal"/>
    <w:qFormat/>
    <w:rsid w:val="000505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053C"/>
    <w:rPr>
      <w:b/>
      <w:bCs/>
      <w:i/>
      <w:iCs/>
      <w:color w:val="auto"/>
    </w:rPr>
  </w:style>
  <w:style w:type="paragraph" w:styleId="IntenseQuote">
    <w:name w:val="Intense Quote"/>
    <w:basedOn w:val="Normal"/>
    <w:next w:val="Normal"/>
    <w:link w:val="IntenseQuoteChar"/>
    <w:uiPriority w:val="30"/>
    <w:qFormat/>
    <w:rsid w:val="000505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05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5053C"/>
    <w:rPr>
      <w:smallCaps/>
      <w:color w:val="auto"/>
      <w:u w:val="single"/>
    </w:rPr>
  </w:style>
  <w:style w:type="character" w:styleId="IntenseReference">
    <w:name w:val="Intense Reference"/>
    <w:basedOn w:val="DefaultParagraphFont"/>
    <w:uiPriority w:val="32"/>
    <w:qFormat/>
    <w:rsid w:val="0005053C"/>
    <w:rPr>
      <w:b/>
      <w:bCs/>
      <w:smallCaps/>
      <w:color w:val="auto"/>
      <w:spacing w:val="5"/>
      <w:u w:val="single"/>
    </w:rPr>
  </w:style>
  <w:style w:type="paragraph" w:customStyle="1" w:styleId="2ColumnHeading">
    <w:name w:val="2Column Heading"/>
    <w:basedOn w:val="BodyText"/>
    <w:qFormat/>
    <w:rsid w:val="0005053C"/>
    <w:pPr>
      <w:spacing w:after="60"/>
      <w:ind w:left="-2268"/>
    </w:pPr>
    <w:rPr>
      <w:b/>
    </w:rPr>
  </w:style>
  <w:style w:type="paragraph" w:customStyle="1" w:styleId="Heading1TOC">
    <w:name w:val="Heading1 TOC"/>
    <w:basedOn w:val="Normal"/>
    <w:qFormat/>
    <w:rsid w:val="0005053C"/>
    <w:pPr>
      <w:spacing w:before="240" w:after="120"/>
    </w:pPr>
    <w:rPr>
      <w:rFonts w:ascii="Times New Roman" w:hAnsi="Times New Roman"/>
      <w:b/>
      <w:sz w:val="32"/>
    </w:rPr>
  </w:style>
  <w:style w:type="paragraph" w:customStyle="1" w:styleId="Heading2TOC">
    <w:name w:val="Heading2 TOC"/>
    <w:basedOn w:val="Normal"/>
    <w:qFormat/>
    <w:rsid w:val="0005053C"/>
    <w:pPr>
      <w:spacing w:before="240" w:after="60"/>
    </w:pPr>
    <w:rPr>
      <w:rFonts w:ascii="Times New Roman" w:hAnsi="Times New Roman"/>
      <w:b/>
      <w:sz w:val="28"/>
    </w:rPr>
  </w:style>
  <w:style w:type="character" w:customStyle="1" w:styleId="Underline">
    <w:name w:val="Underline"/>
    <w:basedOn w:val="DefaultParagraphFont"/>
    <w:qFormat/>
    <w:rsid w:val="0005053C"/>
    <w:rPr>
      <w:u w:val="single"/>
    </w:rPr>
  </w:style>
  <w:style w:type="character" w:customStyle="1" w:styleId="BoldandItalics">
    <w:name w:val="Bold and Italics"/>
    <w:qFormat/>
    <w:rsid w:val="0005053C"/>
    <w:rPr>
      <w:b/>
      <w:i/>
      <w:u w:val="none"/>
    </w:rPr>
  </w:style>
  <w:style w:type="paragraph" w:styleId="BalloonText">
    <w:name w:val="Balloon Text"/>
    <w:basedOn w:val="Normal"/>
    <w:link w:val="BalloonTextChar"/>
    <w:rsid w:val="0005053C"/>
    <w:rPr>
      <w:rFonts w:ascii="Tahoma" w:hAnsi="Tahoma" w:cs="Tahoma"/>
      <w:sz w:val="16"/>
      <w:szCs w:val="16"/>
    </w:rPr>
  </w:style>
  <w:style w:type="character" w:customStyle="1" w:styleId="BalloonTextChar">
    <w:name w:val="Balloon Text Char"/>
    <w:basedOn w:val="DefaultParagraphFont"/>
    <w:link w:val="BalloonText"/>
    <w:rsid w:val="000505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5053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505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5053C"/>
    <w:rPr>
      <w:b/>
      <w:color w:val="660033"/>
      <w:spacing w:val="0"/>
    </w:rPr>
  </w:style>
  <w:style w:type="paragraph" w:customStyle="1" w:styleId="Nameditemlist">
    <w:name w:val="Named item list"/>
    <w:basedOn w:val="BodyText"/>
    <w:qFormat/>
    <w:rsid w:val="0005053C"/>
    <w:pPr>
      <w:tabs>
        <w:tab w:val="left" w:pos="2835"/>
      </w:tabs>
      <w:ind w:left="2835" w:hanging="2835"/>
    </w:pPr>
  </w:style>
  <w:style w:type="paragraph" w:customStyle="1" w:styleId="BodyTextnopadding">
    <w:name w:val="Body Text no padding"/>
    <w:basedOn w:val="BodyText"/>
    <w:qFormat/>
    <w:rsid w:val="0005053C"/>
    <w:pPr>
      <w:spacing w:before="0" w:after="0"/>
    </w:pPr>
  </w:style>
  <w:style w:type="paragraph" w:customStyle="1" w:styleId="BodyTextBold">
    <w:name w:val="Body Text Bold"/>
    <w:basedOn w:val="BodyText"/>
    <w:qFormat/>
    <w:rsid w:val="0005053C"/>
    <w:rPr>
      <w:b/>
    </w:rPr>
  </w:style>
  <w:style w:type="character" w:styleId="Hyperlink">
    <w:name w:val="Hyperlink"/>
    <w:basedOn w:val="DefaultParagraphFont"/>
    <w:uiPriority w:val="99"/>
    <w:unhideWhenUsed/>
    <w:rsid w:val="00AF7A8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898</Words>
  <Characters>5805</Characters>
  <Application>Microsoft Office Word</Application>
  <DocSecurity>0</DocSecurity>
  <Lines>207</Lines>
  <Paragraphs>126</Paragraphs>
  <ScaleCrop>false</ScaleCrop>
  <Company>Author-it Software Corporation Ltd.</Company>
  <LinksUpToDate>false</LinksUpToDate>
  <CharactersWithSpaces>6577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CPCCPB3016 Install and finish columns</dc:title>
  <dc:subject>Approved</dc:subject>
  <dc:creator>BuildSkills Australia</dc:creator>
  <cp:keywords>Release: 4</cp:keywords>
  <dc:description>Review Date: 12 April 2008</dc:description>
  <cp:lastModifiedBy>HSD_TPCMSd.prod</cp:lastModifiedBy>
  <cp:revision>3</cp:revision>
  <dcterms:created xsi:type="dcterms:W3CDTF">2025-03-01T21:42:00Z</dcterms:created>
  <dcterms:modified xsi:type="dcterms:W3CDTF">2025-03-01T21:42:00Z</dcterms:modified>
</cp:coreProperties>
</file>