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5C5D" w:rsidP="003B5C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CPCCPB3007 Apply levels of finish standards to planning and inspection of own work</w:t>
      </w:r>
      <w:r>
        <w:fldChar w:fldCharType="end"/>
      </w:r>
    </w:p>
    <w:p w:rsidR="003B5C5D" w:rsidP="003B5C5D">
      <w:pPr>
        <w:pStyle w:val="Version"/>
        <w:sectPr w:rsidSect="006C2C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C2C31" w:rsidP="006C2C31">
      <w:pPr>
        <w:pStyle w:val="SuperHeading"/>
      </w:pPr>
      <w:r w:rsidRPr="006C2C31">
        <w:t>CPCCPB3007 Apply levels of finish</w:t>
      </w:r>
      <w:r w:rsidRPr="006C2C31">
        <w:t xml:space="preserve"> standards to planning and inspection of own work</w:t>
      </w:r>
    </w:p>
    <w:p w:rsidR="00000000" w:rsidRPr="006C2C31" w:rsidP="006C2C31">
      <w:pPr>
        <w:pStyle w:val="Heading1"/>
      </w:pPr>
      <w:bookmarkStart w:id="1" w:name="O_1291613"/>
      <w:bookmarkEnd w:id="1"/>
      <w:r w:rsidRPr="006C2C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C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Updated reference to general construction induction training program.</w:t>
            </w:r>
          </w:p>
        </w:tc>
      </w:tr>
      <w:tr w:rsidTr="006C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C31" w:rsidP="006C2C31">
            <w:pPr>
              <w:pStyle w:val="BodyText"/>
            </w:pPr>
            <w:r w:rsidRPr="006C2C31">
              <w:t>This version first released with CPC Construction, Plumbing and Services Training Package Release 5.0.</w:t>
            </w:r>
          </w:p>
          <w:p w:rsidR="00000000" w:rsidRPr="006C2C31" w:rsidP="006C2C31">
            <w:pPr>
              <w:pStyle w:val="BodyText"/>
            </w:pPr>
            <w:r w:rsidRPr="006C2C31">
              <w:t>Supersedes and equivalent to CPCCPB3007A Apply levels of finish standards to planning and inspection of own work.  Updated to meet the Standards for Trai</w:t>
            </w:r>
            <w:r w:rsidRPr="006C2C31">
              <w:t>ning Packages 2012.</w:t>
            </w:r>
          </w:p>
        </w:tc>
      </w:tr>
    </w:tbl>
    <w:p w:rsidR="00000000" w:rsidRPr="006C2C31" w:rsidP="006C2C31">
      <w:pPr>
        <w:pStyle w:val="BodyText"/>
      </w:pPr>
    </w:p>
    <w:p w:rsidR="00000000" w:rsidRPr="006C2C31" w:rsidP="006C2C31">
      <w:pPr>
        <w:pStyle w:val="AllowPageBreak"/>
      </w:pPr>
    </w:p>
    <w:p w:rsidR="00000000" w:rsidRPr="006C2C31" w:rsidP="006C2C31">
      <w:pPr>
        <w:pStyle w:val="Heading1"/>
      </w:pPr>
      <w:bookmarkStart w:id="2" w:name="O_1291612"/>
      <w:bookmarkEnd w:id="2"/>
      <w:r w:rsidRPr="006C2C31">
        <w:t>Application</w:t>
      </w:r>
    </w:p>
    <w:p w:rsidR="00000000" w:rsidRPr="006C2C31" w:rsidP="003B5C5D">
      <w:pPr>
        <w:pStyle w:val="BodyText"/>
      </w:pPr>
      <w:r w:rsidRPr="006C2C31">
        <w:t>This unit of competency specifies the skills and knowledge required to identify the level of finish standards and their application to the planning and inspection of own work.</w:t>
      </w:r>
    </w:p>
    <w:p w:rsidR="00000000" w:rsidRPr="006C2C31" w:rsidP="003B5C5D">
      <w:pPr>
        <w:pStyle w:val="BodyText"/>
      </w:pPr>
      <w:r w:rsidRPr="006C2C31">
        <w:t>A person working at this le</w:t>
      </w:r>
      <w:r w:rsidRPr="006C2C31">
        <w:t>vel would be expected to take responsibility for organising and completing tasks assigned to them without close supervision.</w:t>
      </w:r>
    </w:p>
    <w:p w:rsidR="00000000" w:rsidRPr="006C2C31" w:rsidP="003B5C5D">
      <w:pPr>
        <w:pStyle w:val="BodyText"/>
      </w:pPr>
      <w:r w:rsidRPr="006C2C31">
        <w:t xml:space="preserve">Completion of the general construction induction training program specified by the model Code of Practice for Construction Work is </w:t>
      </w:r>
      <w:r w:rsidRPr="006C2C31">
        <w:t xml:space="preserve">required for any person who is to carry out construction work.  Achievement of </w:t>
      </w:r>
      <w:r w:rsidRPr="006C2C31">
        <w:rPr>
          <w:rStyle w:val="Emphasis"/>
        </w:rPr>
        <w:t xml:space="preserve">CPCWHS1001 Prepare to work safely in the construction industry </w:t>
      </w:r>
      <w:r w:rsidRPr="006C2C31">
        <w:t>meets this requirement.</w:t>
      </w:r>
    </w:p>
    <w:p w:rsidR="00000000" w:rsidRPr="006C2C31" w:rsidP="003B5C5D">
      <w:pPr>
        <w:pStyle w:val="BodyText"/>
      </w:pPr>
      <w:r w:rsidRPr="006C2C31">
        <w:t xml:space="preserve">No licensing, legislative or certification requirements apply to this unit at the time of </w:t>
      </w:r>
      <w:r w:rsidRPr="006C2C31">
        <w:t>publication.</w:t>
      </w:r>
    </w:p>
    <w:p w:rsidR="00000000" w:rsidRPr="006C2C31" w:rsidP="006C2C31">
      <w:pPr>
        <w:pStyle w:val="Heading1"/>
      </w:pPr>
      <w:bookmarkStart w:id="3" w:name="O_1291611"/>
      <w:bookmarkEnd w:id="3"/>
      <w:r w:rsidRPr="006C2C31">
        <w:t>Pre-requisite Unit</w:t>
      </w:r>
    </w:p>
    <w:p w:rsidR="00000000" w:rsidRPr="006C2C31" w:rsidP="003B5C5D">
      <w:pPr>
        <w:pStyle w:val="BodyText"/>
      </w:pPr>
      <w:r w:rsidRPr="006C2C31">
        <w:t>CPCCWHS2001 Apply WHS requirements, policies and procedures in the construction industry.</w:t>
      </w:r>
    </w:p>
    <w:p w:rsidR="00000000" w:rsidRPr="006C2C31" w:rsidP="006C2C31">
      <w:pPr>
        <w:pStyle w:val="Heading1"/>
      </w:pPr>
      <w:bookmarkStart w:id="4" w:name="O_1291610"/>
      <w:bookmarkEnd w:id="4"/>
      <w:r w:rsidRPr="006C2C31">
        <w:t>Unit Sector</w:t>
      </w:r>
    </w:p>
    <w:p w:rsidR="00000000" w:rsidRPr="006C2C31" w:rsidP="003B5C5D">
      <w:pPr>
        <w:pStyle w:val="BodyText"/>
      </w:pPr>
      <w:r w:rsidRPr="006C2C31">
        <w:t>Plasterboard</w:t>
      </w:r>
    </w:p>
    <w:p w:rsidR="00000000" w:rsidRPr="006C2C31" w:rsidP="006C2C31">
      <w:pPr>
        <w:pStyle w:val="Heading1"/>
      </w:pPr>
      <w:bookmarkStart w:id="5" w:name="O_1291609"/>
      <w:bookmarkEnd w:id="5"/>
      <w:r w:rsidRPr="006C2C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C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Performance criteria describe what needs to be done to demonstrate achievement of the element.</w:t>
            </w:r>
          </w:p>
        </w:tc>
      </w:tr>
      <w:tr w:rsidTr="006C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Prepare for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Plan all work to comply with laws and regulations, the National Construction Code (NCC), Aus</w:t>
            </w:r>
            <w:r w:rsidRPr="006C2C31">
              <w:t>tralian Standards, work health and safety (WHS) and environmental requirements, manufacturers’ specifications, and workplace requirements.</w:t>
            </w:r>
          </w:p>
        </w:tc>
      </w:tr>
      <w:tr w:rsidTr="006C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Select and use personal protective equipment (PPE) for each stage of the task.</w:t>
            </w:r>
          </w:p>
        </w:tc>
      </w:tr>
      <w:tr w:rsidTr="006C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</w:p>
        </w:tc>
      </w:tr>
      <w:tr w:rsidTr="006C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Plan to achieve required levels of finish.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Assess workplace documents and specifications to establish and describe required levels of finish and related process requirements.</w:t>
            </w:r>
          </w:p>
        </w:tc>
      </w:tr>
      <w:tr w:rsidTr="006C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Plan use of materials and work processes to meet required level of fin</w:t>
            </w:r>
            <w:r w:rsidRPr="006C2C31">
              <w:t>ish.</w:t>
            </w:r>
          </w:p>
        </w:tc>
      </w:tr>
      <w:tr w:rsidTr="006C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</w:p>
        </w:tc>
      </w:tr>
      <w:tr w:rsidTr="006C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Inspect completed work for level of finish.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Assess distinguishing features of levels of finish in the completed work against finish requirements.</w:t>
            </w:r>
          </w:p>
        </w:tc>
      </w:tr>
      <w:tr w:rsidTr="006C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Describe effects of framing tolerances, windows, light fittings and location of joints on finish of plasterboard.</w:t>
            </w:r>
          </w:p>
        </w:tc>
      </w:tr>
      <w:tr w:rsidTr="006C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Inspect build-up on joints for effect on level of finish.</w:t>
            </w:r>
          </w:p>
        </w:tc>
      </w:tr>
      <w:tr w:rsidTr="006C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 xml:space="preserve">Describe and assess classification level of finish of inspected work, </w:t>
            </w:r>
            <w:r w:rsidRPr="006C2C31">
              <w:t>identify problems to level of finish and select method of rectification.</w:t>
            </w:r>
          </w:p>
        </w:tc>
      </w:tr>
      <w:tr w:rsidTr="006C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C31" w:rsidP="006C2C31">
            <w:pPr>
              <w:pStyle w:val="BodyText"/>
            </w:pPr>
            <w:r w:rsidRPr="006C2C31">
              <w:t>Determine and describe requirements for painting of finished surface</w:t>
            </w:r>
          </w:p>
        </w:tc>
      </w:tr>
    </w:tbl>
    <w:p w:rsidR="00000000" w:rsidRPr="006C2C31" w:rsidP="006C2C31">
      <w:pPr>
        <w:pStyle w:val="BodyText"/>
      </w:pPr>
    </w:p>
    <w:p w:rsidR="00000000" w:rsidRPr="006C2C31" w:rsidP="006C2C31">
      <w:pPr>
        <w:pStyle w:val="AllowPageBreak"/>
      </w:pPr>
    </w:p>
    <w:p w:rsidR="00000000" w:rsidRPr="006C2C31" w:rsidP="006C2C31">
      <w:pPr>
        <w:pStyle w:val="Heading1"/>
      </w:pPr>
      <w:bookmarkStart w:id="6" w:name="O_1291608"/>
      <w:bookmarkEnd w:id="6"/>
      <w:r w:rsidRPr="006C2C31">
        <w:t>Foundation Skills</w:t>
      </w:r>
    </w:p>
    <w:p w:rsidR="00000000" w:rsidRPr="006C2C31" w:rsidP="003B5C5D">
      <w:pPr>
        <w:pStyle w:val="BodyText"/>
      </w:pPr>
      <w:r w:rsidRPr="006C2C31">
        <w:t xml:space="preserve">Foundation skills essential to performance are explicit in the performance criteria of this unit of competency. </w:t>
      </w:r>
    </w:p>
    <w:p w:rsidR="00000000" w:rsidRPr="006C2C31" w:rsidP="006C2C31">
      <w:pPr>
        <w:pStyle w:val="Heading1"/>
      </w:pPr>
      <w:bookmarkStart w:id="7" w:name="O_1291607"/>
      <w:bookmarkEnd w:id="7"/>
      <w:r w:rsidRPr="006C2C31">
        <w:t>Unit Mapping Information</w:t>
      </w:r>
    </w:p>
    <w:p w:rsidR="00000000" w:rsidRPr="006C2C31" w:rsidP="003B5C5D">
      <w:pPr>
        <w:pStyle w:val="BodyText"/>
      </w:pPr>
      <w:r w:rsidRPr="006C2C31">
        <w:t>Supersedes and equivalent to CPCCPB3007A Apply levels of finish standards to planning and inspectio</w:t>
      </w:r>
      <w:r w:rsidRPr="006C2C31">
        <w:t>n of own work</w:t>
      </w:r>
    </w:p>
    <w:p w:rsidR="00000000" w:rsidRPr="006C2C31" w:rsidP="006C2C31">
      <w:pPr>
        <w:pStyle w:val="Heading1"/>
      </w:pPr>
      <w:bookmarkStart w:id="8" w:name="O_1291614"/>
      <w:bookmarkEnd w:id="8"/>
      <w:r w:rsidRPr="006C2C31">
        <w:t>Links</w:t>
      </w:r>
    </w:p>
    <w:p w:rsidR="00000000" w:rsidRPr="006C2C31" w:rsidP="003B5C5D">
      <w:pPr>
        <w:pStyle w:val="BodyText"/>
      </w:pPr>
      <w:r w:rsidRPr="006C2C3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5471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C2C31" w:rsidP="003B5C5D">
      <w:pPr>
        <w:pStyle w:val="BodyText"/>
        <w:sectPr w:rsidSect="006C2C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2C31" w:rsidP="006C2C31">
      <w:pPr>
        <w:pStyle w:val="SuperHeading"/>
      </w:pPr>
      <w:r w:rsidRPr="006C2C31">
        <w:t>Assessment Requirements for CPCCPB3007 Apply levels of finish standards to planning and inspection of own work</w:t>
      </w:r>
    </w:p>
    <w:p w:rsidR="00000000" w:rsidRPr="006C2C31" w:rsidP="006C2C31">
      <w:pPr>
        <w:pStyle w:val="Heading1"/>
      </w:pPr>
      <w:bookmarkStart w:id="9" w:name="O_1291605"/>
      <w:bookmarkEnd w:id="9"/>
      <w:r w:rsidRPr="006C2C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C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Updated reference to general construction induction training program.</w:t>
            </w:r>
          </w:p>
        </w:tc>
      </w:tr>
      <w:tr w:rsidTr="006C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C31">
            <w:pPr>
              <w:pStyle w:val="BodyText"/>
              <w:rPr>
                <w:lang w:val="en-NZ"/>
              </w:rPr>
            </w:pPr>
            <w:r w:rsidRPr="006C2C3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C31" w:rsidP="006C2C31">
            <w:pPr>
              <w:pStyle w:val="BodyText"/>
            </w:pPr>
            <w:r w:rsidRPr="006C2C31">
              <w:t>This version f</w:t>
            </w:r>
            <w:r w:rsidRPr="006C2C31">
              <w:t>irst released with CPC Construction, Plumbing and Services Training Package Release 5.0.</w:t>
            </w:r>
          </w:p>
          <w:p w:rsidR="00000000" w:rsidRPr="006C2C31" w:rsidP="006C2C31">
            <w:pPr>
              <w:pStyle w:val="BodyText"/>
            </w:pPr>
            <w:r w:rsidRPr="006C2C31">
              <w:t xml:space="preserve">Supersedes and equivalent to CPCCPB3007A Apply levels of finish standards to planning and inspection of own work.  Updated to meet the Standards for Training Packages </w:t>
            </w:r>
            <w:r w:rsidRPr="006C2C31">
              <w:t>2012.</w:t>
            </w:r>
          </w:p>
        </w:tc>
      </w:tr>
    </w:tbl>
    <w:p w:rsidR="00000000" w:rsidRPr="006C2C31" w:rsidP="006C2C31">
      <w:pPr>
        <w:pStyle w:val="BodyText"/>
      </w:pPr>
    </w:p>
    <w:p w:rsidR="00000000" w:rsidRPr="006C2C31" w:rsidP="006C2C31">
      <w:pPr>
        <w:pStyle w:val="AllowPageBreak"/>
      </w:pPr>
    </w:p>
    <w:p w:rsidR="00000000" w:rsidRPr="006C2C31" w:rsidP="006C2C31">
      <w:pPr>
        <w:pStyle w:val="Heading1"/>
      </w:pPr>
      <w:bookmarkStart w:id="10" w:name="O_1291604"/>
      <w:bookmarkEnd w:id="10"/>
      <w:r w:rsidRPr="006C2C31">
        <w:t>Performance Evidence</w:t>
      </w:r>
    </w:p>
    <w:p w:rsidR="00000000" w:rsidRPr="006C2C31" w:rsidP="003B5C5D">
      <w:pPr>
        <w:pStyle w:val="BodyText"/>
      </w:pPr>
      <w:r w:rsidRPr="006C2C31">
        <w:t>To demonstrate competency, a candidate must satisfy all of the elements, performance criteria and foundation skills of this unit by planning, inspecting and reporting on application of level 3, 4 and 5 finish</w:t>
      </w:r>
      <w:r w:rsidRPr="006C2C31">
        <w:t>es to a minimum of 15 square metres of own work.</w:t>
      </w:r>
    </w:p>
    <w:p w:rsidR="00000000" w:rsidRPr="006C2C31" w:rsidP="003B5C5D">
      <w:pPr>
        <w:pStyle w:val="BodyText"/>
      </w:pPr>
      <w:r w:rsidRPr="006C2C31">
        <w:t>All work must be performed to the standard required in the workplace and must comply with Commonwealth and state/territory laws and regulations, the National Construction Code, Australian Standards, work hea</w:t>
      </w:r>
      <w:r w:rsidRPr="006C2C31">
        <w:t>lth and safety (WHS) and environmental requirements, manufacturers’ specifications, and workplace requirements.</w:t>
      </w:r>
    </w:p>
    <w:p w:rsidR="00000000" w:rsidRPr="006C2C31" w:rsidP="006C2C31">
      <w:pPr>
        <w:pStyle w:val="Heading1"/>
      </w:pPr>
      <w:bookmarkStart w:id="11" w:name="O_1291603"/>
      <w:bookmarkEnd w:id="11"/>
      <w:r w:rsidRPr="006C2C31">
        <w:t>Knowledge Evidence</w:t>
      </w:r>
    </w:p>
    <w:p w:rsidR="00000000" w:rsidRPr="006C2C31" w:rsidP="003B5C5D">
      <w:pPr>
        <w:pStyle w:val="BodyText"/>
      </w:pPr>
      <w:r w:rsidRPr="006C2C31">
        <w:t>To be competent in this unit, a candidate must demonstrate knowledge of:</w:t>
      </w:r>
    </w:p>
    <w:p w:rsidR="00000000" w:rsidRPr="006C2C31" w:rsidP="006C2C31">
      <w:pPr>
        <w:pStyle w:val="ListBullet"/>
      </w:pPr>
      <w:r w:rsidRPr="006C2C31">
        <w:t>compliance requirements of the N</w:t>
      </w:r>
      <w:r w:rsidRPr="006C2C31">
        <w:t>ational Construction Code and Australian Standards for applying levels of finish standards to planning and inspection of work</w:t>
      </w:r>
    </w:p>
    <w:p w:rsidR="00000000" w:rsidRPr="006C2C31" w:rsidP="006C2C31">
      <w:pPr>
        <w:pStyle w:val="ListBullet"/>
      </w:pPr>
      <w:r w:rsidRPr="006C2C31">
        <w:t>quality policies and standards for applying levels of finish standards to planning and inspection of work</w:t>
      </w:r>
    </w:p>
    <w:p w:rsidR="00000000" w:rsidRPr="006C2C31" w:rsidP="006C2C31">
      <w:pPr>
        <w:pStyle w:val="ListBullet"/>
      </w:pPr>
      <w:r w:rsidRPr="006C2C31">
        <w:t>safety requirements for applying levels of finish standards to planning and inspection of work</w:t>
      </w:r>
    </w:p>
    <w:p w:rsidR="00000000" w:rsidRPr="006C2C31" w:rsidP="006C2C31">
      <w:pPr>
        <w:pStyle w:val="ListBullet"/>
      </w:pPr>
      <w:r w:rsidRPr="006C2C31">
        <w:t>features and applications of each level of finish</w:t>
      </w:r>
    </w:p>
    <w:p w:rsidR="00000000" w:rsidRPr="006C2C31" w:rsidP="006C2C31">
      <w:pPr>
        <w:pStyle w:val="ListBullet"/>
      </w:pPr>
      <w:r w:rsidRPr="006C2C31">
        <w:t>manufacturers</w:t>
      </w:r>
      <w:r>
        <w:t>’</w:t>
      </w:r>
      <w:r w:rsidRPr="006C2C31">
        <w:t xml:space="preserve"> product installation procedures and nominated specifications for the work process to produce lev</w:t>
      </w:r>
      <w:r w:rsidRPr="006C2C31">
        <w:t>el 3, 4 and 5 finishes</w:t>
      </w:r>
    </w:p>
    <w:p w:rsidR="00000000" w:rsidRPr="006C2C31" w:rsidP="006C2C31">
      <w:pPr>
        <w:pStyle w:val="ListBullet"/>
      </w:pPr>
      <w:r w:rsidRPr="006C2C31">
        <w:t xml:space="preserve">effect of quality of work of other trades on plastering finishes </w:t>
      </w:r>
    </w:p>
    <w:p w:rsidR="00000000" w:rsidRPr="006C2C31" w:rsidP="006C2C31">
      <w:pPr>
        <w:pStyle w:val="ListBullet"/>
      </w:pPr>
      <w:r w:rsidRPr="006C2C31">
        <w:t xml:space="preserve">methods of rectification of problems finishes </w:t>
      </w:r>
    </w:p>
    <w:p w:rsidR="00000000" w:rsidRPr="006C2C31" w:rsidP="006C2C31">
      <w:pPr>
        <w:pStyle w:val="ListBullet"/>
      </w:pPr>
      <w:r w:rsidRPr="006C2C31">
        <w:t>faults in building structure, materials quality and finished joints and edges that will influence finish</w:t>
      </w:r>
    </w:p>
    <w:p w:rsidR="00000000" w:rsidRPr="006C2C31" w:rsidP="006C2C31">
      <w:pPr>
        <w:pStyle w:val="ListBullet"/>
      </w:pPr>
      <w:r w:rsidRPr="006C2C31">
        <w:t>documentation o</w:t>
      </w:r>
      <w:r w:rsidRPr="006C2C31">
        <w:t>f finishes and their application.</w:t>
      </w:r>
    </w:p>
    <w:p w:rsidR="00000000" w:rsidRPr="006C2C31" w:rsidP="006C2C31">
      <w:pPr>
        <w:pStyle w:val="AllowPageBreak"/>
      </w:pPr>
    </w:p>
    <w:p w:rsidR="00000000" w:rsidRPr="006C2C31" w:rsidP="006C2C31">
      <w:pPr>
        <w:pStyle w:val="Heading1"/>
      </w:pPr>
      <w:bookmarkStart w:id="12" w:name="O_1291602"/>
      <w:bookmarkEnd w:id="12"/>
      <w:r w:rsidRPr="006C2C31">
        <w:t>Assessment Conditions</w:t>
      </w:r>
    </w:p>
    <w:p w:rsidR="00000000" w:rsidRPr="006C2C31" w:rsidP="003B5C5D">
      <w:pPr>
        <w:pStyle w:val="BodyText"/>
      </w:pPr>
      <w:r w:rsidRPr="006C2C31">
        <w:t xml:space="preserve">Assessors must meet the requirements for assessors contained in the Standards for Registered Training Organisations. </w:t>
      </w:r>
    </w:p>
    <w:p w:rsidR="00000000" w:rsidRPr="006C2C31" w:rsidP="003B5C5D">
      <w:pPr>
        <w:pStyle w:val="BodyText"/>
      </w:pPr>
      <w:r w:rsidRPr="006C2C31">
        <w:t xml:space="preserve">This unit must be assessed: </w:t>
      </w:r>
    </w:p>
    <w:p w:rsidR="00000000" w:rsidRPr="006C2C31" w:rsidP="006C2C31">
      <w:pPr>
        <w:pStyle w:val="ListBullet"/>
      </w:pPr>
      <w:r w:rsidRPr="006C2C31">
        <w:t>in the workplace or a close simul</w:t>
      </w:r>
      <w:r w:rsidRPr="006C2C31">
        <w:t>ation of the workplace environment, provided that simulated or project-based assessment techniques replicate construction workplace conditions, materials, activities, responsibilities and procedures</w:t>
      </w:r>
    </w:p>
    <w:p w:rsidR="00000000" w:rsidRPr="006C2C31" w:rsidP="006C2C31">
      <w:pPr>
        <w:pStyle w:val="ListBullet"/>
      </w:pPr>
      <w:r w:rsidRPr="006C2C31">
        <w:t>using realistic tasks or simulated tasks, relevant specif</w:t>
      </w:r>
      <w:r w:rsidRPr="006C2C31">
        <w:t>ications and work instructions, standard work practices, safety requirements and environmental constraints.</w:t>
      </w:r>
    </w:p>
    <w:p w:rsidR="00000000" w:rsidRPr="006C2C31" w:rsidP="006C2C31">
      <w:pPr>
        <w:pStyle w:val="AllowPageBreak"/>
      </w:pPr>
    </w:p>
    <w:p w:rsidR="00000000" w:rsidRPr="006C2C31" w:rsidP="006C2C31">
      <w:pPr>
        <w:pStyle w:val="Heading1"/>
      </w:pPr>
      <w:bookmarkStart w:id="13" w:name="O_1291615"/>
      <w:bookmarkEnd w:id="13"/>
      <w:r w:rsidRPr="006C2C31">
        <w:t>Links</w:t>
      </w:r>
    </w:p>
    <w:p w:rsidR="00000000" w:rsidRPr="006C2C31" w:rsidP="003B5C5D">
      <w:pPr>
        <w:pStyle w:val="BodyText"/>
      </w:pPr>
      <w:r w:rsidRPr="006C2C3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5471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C2C31" w:rsidP="006C2C31"/>
    <w:sectPr w:rsidSect="006C2C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C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C31" w:rsidRPr="003B5C5D" w:rsidP="003B5C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C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5D" w:rsidP="006C2C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5C5D" w:rsidP="006C2C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B5C5D" w:rsidP="006C2C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C31" w:rsidP="006C2C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5C5D">
      <w:t>Approved</w:t>
    </w:r>
    <w:r w:rsidR="003B5C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5C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5C5D">
      <w:rPr>
        <w:noProof/>
      </w:rPr>
      <w:t>4</w:t>
    </w:r>
    <w:r>
      <w:rPr>
        <w:noProof/>
      </w:rPr>
      <w:fldChar w:fldCharType="end"/>
    </w:r>
  </w:p>
  <w:p w:rsidR="006C2C31" w:rsidP="006C2C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5C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5C5D">
      <w:t>BuildSkills Australia</w:t>
    </w:r>
    <w:r w:rsidR="003B5C5D">
      <w:fldChar w:fldCharType="end"/>
    </w:r>
  </w:p>
  <w:p w:rsidR="006C2C31" w:rsidP="006C2C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C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C31" w:rsidRPr="003B5C5D" w:rsidP="003B5C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C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5D" w:rsidRPr="002D2AF8" w:rsidP="006C2C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CPCCPB3007 Apply levels of finish standards to planning and inspection of own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5C5D" w:rsidP="006C2C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C31" w:rsidRPr="002D2AF8" w:rsidP="006C2C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5C5D">
      <w:t>CPCCPB3007 Apply levels of finish standards to planning and inspection of own work</w:t>
    </w:r>
    <w:r w:rsidR="003B5C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5C5D">
      <w:rPr>
        <w:noProof/>
      </w:rPr>
      <w:t>2 March 2025</w:t>
    </w:r>
    <w:r>
      <w:fldChar w:fldCharType="end"/>
    </w:r>
  </w:p>
  <w:p w:rsidR="006C2C31" w:rsidP="006C2C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F80E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5E27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C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2C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2C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2C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2C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2C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2C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2C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2C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2C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2C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2C31"/>
  </w:style>
  <w:style w:type="character" w:customStyle="1" w:styleId="Heading1Char">
    <w:name w:val="Heading 1 Char"/>
    <w:basedOn w:val="DefaultParagraphFont"/>
    <w:link w:val="Heading1"/>
    <w:rsid w:val="006C2C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2C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2C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2C3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C2C31"/>
    <w:rPr>
      <w:i/>
    </w:rPr>
  </w:style>
  <w:style w:type="paragraph" w:customStyle="1" w:styleId="SuperHeading">
    <w:name w:val="SuperHeading"/>
    <w:basedOn w:val="Normal"/>
    <w:rsid w:val="006C2C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2C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2C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2C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2C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2C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2C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2C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2C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2C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2C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2C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2C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2C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2C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2C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2C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2C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2C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2C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2C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2C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2C31"/>
    <w:rPr>
      <w:b/>
      <w:spacing w:val="0"/>
    </w:rPr>
  </w:style>
  <w:style w:type="paragraph" w:customStyle="1" w:styleId="SuperTitle">
    <w:name w:val="SuperTitle"/>
    <w:basedOn w:val="Title"/>
    <w:rsid w:val="006C2C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2C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2C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2C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2C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2C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2C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2C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2C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2C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2C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2C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2C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2C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2C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2C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2C31"/>
  </w:style>
  <w:style w:type="paragraph" w:styleId="TableofFigures">
    <w:name w:val="table of figures"/>
    <w:basedOn w:val="Normal"/>
    <w:next w:val="Normal"/>
    <w:semiHidden/>
    <w:rsid w:val="006C2C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2C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2C31"/>
    <w:rPr>
      <w:rFonts w:ascii="Wingdings" w:hAnsi="Wingdings"/>
    </w:rPr>
  </w:style>
  <w:style w:type="paragraph" w:customStyle="1" w:styleId="TableHeading">
    <w:name w:val="Table Heading"/>
    <w:basedOn w:val="HeadingBase"/>
    <w:rsid w:val="006C2C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2C31"/>
    <w:rPr>
      <w:color w:val="0033CC"/>
      <w:u w:val="none"/>
    </w:rPr>
  </w:style>
  <w:style w:type="paragraph" w:customStyle="1" w:styleId="BodyTextRight">
    <w:name w:val="Body Text Right"/>
    <w:basedOn w:val="BodyText"/>
    <w:rsid w:val="006C2C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2C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2C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2C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2C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2C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2C31"/>
    <w:rPr>
      <w:sz w:val="32"/>
    </w:rPr>
  </w:style>
  <w:style w:type="paragraph" w:customStyle="1" w:styleId="HeadingProcedure">
    <w:name w:val="Heading Procedure"/>
    <w:basedOn w:val="HeadingBase"/>
    <w:next w:val="Normal"/>
    <w:rsid w:val="006C2C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2C31"/>
    <w:pPr>
      <w:spacing w:before="60" w:after="60"/>
    </w:pPr>
  </w:style>
  <w:style w:type="paragraph" w:styleId="ListContinue">
    <w:name w:val="List Continue"/>
    <w:basedOn w:val="List"/>
    <w:rsid w:val="006C2C31"/>
    <w:pPr>
      <w:ind w:firstLine="0"/>
    </w:pPr>
  </w:style>
  <w:style w:type="paragraph" w:customStyle="1" w:styleId="ListNote">
    <w:name w:val="List Note"/>
    <w:basedOn w:val="List"/>
    <w:rsid w:val="006C2C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2C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2C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2C31"/>
    <w:rPr>
      <w:rFonts w:ascii="Courier New" w:hAnsi="Courier New"/>
    </w:rPr>
  </w:style>
  <w:style w:type="paragraph" w:customStyle="1" w:styleId="NoteBullet">
    <w:name w:val="Note Bullet"/>
    <w:basedOn w:val="Note"/>
    <w:rsid w:val="006C2C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2C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2C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2C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2C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2C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2C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2C31"/>
    <w:rPr>
      <w:b/>
      <w:smallCaps/>
    </w:rPr>
  </w:style>
  <w:style w:type="paragraph" w:customStyle="1" w:styleId="TableListNumber">
    <w:name w:val="Table List Number"/>
    <w:basedOn w:val="ListNumber"/>
    <w:rsid w:val="006C2C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2C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2C31"/>
    <w:pPr>
      <w:numPr>
        <w:numId w:val="8"/>
      </w:numPr>
    </w:pPr>
  </w:style>
  <w:style w:type="paragraph" w:customStyle="1" w:styleId="ListAlpha2">
    <w:name w:val="List Alpha 2"/>
    <w:basedOn w:val="List2"/>
    <w:rsid w:val="006C2C31"/>
    <w:pPr>
      <w:numPr>
        <w:numId w:val="7"/>
      </w:numPr>
    </w:pPr>
  </w:style>
  <w:style w:type="paragraph" w:styleId="List2">
    <w:name w:val="List 2"/>
    <w:basedOn w:val="BodyText"/>
    <w:rsid w:val="006C2C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2C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2C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2C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2C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2C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2C31"/>
    <w:pPr>
      <w:numPr>
        <w:numId w:val="3"/>
      </w:numPr>
    </w:pPr>
  </w:style>
  <w:style w:type="paragraph" w:styleId="ListContinue2">
    <w:name w:val="List Continue 2"/>
    <w:basedOn w:val="List2"/>
    <w:rsid w:val="006C2C31"/>
    <w:pPr>
      <w:ind w:firstLine="0"/>
    </w:pPr>
  </w:style>
  <w:style w:type="paragraph" w:styleId="ListContinue3">
    <w:name w:val="List Continue 3"/>
    <w:basedOn w:val="List3"/>
    <w:rsid w:val="006C2C31"/>
    <w:pPr>
      <w:ind w:left="1021" w:firstLine="0"/>
    </w:pPr>
  </w:style>
  <w:style w:type="paragraph" w:styleId="ListContinue4">
    <w:name w:val="List Continue 4"/>
    <w:basedOn w:val="List4"/>
    <w:rsid w:val="006C2C31"/>
    <w:pPr>
      <w:ind w:firstLine="0"/>
    </w:pPr>
  </w:style>
  <w:style w:type="paragraph" w:styleId="ListContinue5">
    <w:name w:val="List Continue 5"/>
    <w:basedOn w:val="List5"/>
    <w:rsid w:val="006C2C31"/>
    <w:pPr>
      <w:ind w:firstLine="0"/>
    </w:pPr>
  </w:style>
  <w:style w:type="paragraph" w:styleId="ListNumber3">
    <w:name w:val="List Number 3"/>
    <w:basedOn w:val="List3"/>
    <w:rsid w:val="006C2C31"/>
    <w:pPr>
      <w:numPr>
        <w:numId w:val="4"/>
      </w:numPr>
    </w:pPr>
  </w:style>
  <w:style w:type="paragraph" w:styleId="ListNumber4">
    <w:name w:val="List Number 4"/>
    <w:basedOn w:val="List4"/>
    <w:rsid w:val="006C2C31"/>
    <w:pPr>
      <w:numPr>
        <w:numId w:val="5"/>
      </w:numPr>
    </w:pPr>
  </w:style>
  <w:style w:type="paragraph" w:styleId="ListNumber5">
    <w:name w:val="List Number 5"/>
    <w:basedOn w:val="List5"/>
    <w:rsid w:val="006C2C31"/>
    <w:pPr>
      <w:numPr>
        <w:numId w:val="6"/>
      </w:numPr>
    </w:pPr>
  </w:style>
  <w:style w:type="paragraph" w:styleId="BlockText">
    <w:name w:val="Block Text"/>
    <w:basedOn w:val="Normal"/>
    <w:rsid w:val="006C2C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2C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2C31"/>
    <w:rPr>
      <w:sz w:val="16"/>
      <w:vertAlign w:val="superscript"/>
    </w:rPr>
  </w:style>
  <w:style w:type="character" w:customStyle="1" w:styleId="Symbols">
    <w:name w:val="Symbols"/>
    <w:basedOn w:val="DefaultParagraphFont"/>
    <w:rsid w:val="006C2C31"/>
    <w:rPr>
      <w:rFonts w:ascii="Symbol" w:hAnsi="Symbol"/>
    </w:rPr>
  </w:style>
  <w:style w:type="character" w:customStyle="1" w:styleId="MenuOptions">
    <w:name w:val="Menu Options"/>
    <w:basedOn w:val="DefaultParagraphFont"/>
    <w:rsid w:val="006C2C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2C31"/>
    <w:rPr>
      <w:b/>
    </w:rPr>
  </w:style>
  <w:style w:type="character" w:customStyle="1" w:styleId="Underlined">
    <w:name w:val="Underlined"/>
    <w:basedOn w:val="DefaultParagraphFont"/>
    <w:rsid w:val="006C2C31"/>
    <w:rPr>
      <w:u w:val="single"/>
    </w:rPr>
  </w:style>
  <w:style w:type="paragraph" w:customStyle="1" w:styleId="TableBodyTextRight">
    <w:name w:val="Table Body Text Right"/>
    <w:basedOn w:val="TableBodyText"/>
    <w:rsid w:val="006C2C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2C31"/>
    <w:rPr>
      <w:sz w:val="18"/>
    </w:rPr>
  </w:style>
  <w:style w:type="paragraph" w:customStyle="1" w:styleId="BodySmallRight">
    <w:name w:val="Body Small Right"/>
    <w:basedOn w:val="BodyTextRight"/>
    <w:rsid w:val="006C2C31"/>
    <w:rPr>
      <w:sz w:val="18"/>
      <w:szCs w:val="18"/>
    </w:rPr>
  </w:style>
  <w:style w:type="paragraph" w:customStyle="1" w:styleId="MarginEdition">
    <w:name w:val="Margin Edition"/>
    <w:basedOn w:val="MarginNote"/>
    <w:rsid w:val="006C2C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2C31"/>
    <w:rPr>
      <w:sz w:val="2"/>
      <w:szCs w:val="2"/>
    </w:rPr>
  </w:style>
  <w:style w:type="character" w:customStyle="1" w:styleId="Small">
    <w:name w:val="Small"/>
    <w:basedOn w:val="DefaultParagraphFont"/>
    <w:rsid w:val="006C2C31"/>
    <w:rPr>
      <w:sz w:val="16"/>
    </w:rPr>
  </w:style>
  <w:style w:type="paragraph" w:customStyle="1" w:styleId="WideTable">
    <w:name w:val="Wide Table"/>
    <w:basedOn w:val="Normal"/>
    <w:rsid w:val="006C2C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2C31"/>
  </w:style>
  <w:style w:type="paragraph" w:styleId="Quote">
    <w:name w:val="Quote"/>
    <w:basedOn w:val="Heading1"/>
    <w:link w:val="QuoteChar"/>
    <w:qFormat/>
    <w:rsid w:val="006C2C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2C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2C31"/>
    <w:pPr>
      <w:pageBreakBefore/>
    </w:pPr>
  </w:style>
  <w:style w:type="paragraph" w:customStyle="1" w:styleId="Border">
    <w:name w:val="Border"/>
    <w:basedOn w:val="Normal"/>
    <w:qFormat/>
    <w:rsid w:val="006C2C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2C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C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C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2C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2C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2C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2C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2C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2C31"/>
    <w:rPr>
      <w:u w:val="single"/>
    </w:rPr>
  </w:style>
  <w:style w:type="character" w:customStyle="1" w:styleId="BoldandItalics">
    <w:name w:val="Bold and Italics"/>
    <w:qFormat/>
    <w:rsid w:val="006C2C31"/>
    <w:rPr>
      <w:b/>
      <w:i/>
      <w:u w:val="none"/>
    </w:rPr>
  </w:style>
  <w:style w:type="paragraph" w:styleId="BalloonText">
    <w:name w:val="Balloon Text"/>
    <w:basedOn w:val="Normal"/>
    <w:link w:val="BalloonTextChar"/>
    <w:rsid w:val="006C2C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2C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2C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2C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2C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2C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2C31"/>
    <w:pPr>
      <w:spacing w:before="0" w:after="0"/>
    </w:pPr>
  </w:style>
  <w:style w:type="paragraph" w:customStyle="1" w:styleId="BodyTextBold">
    <w:name w:val="Body Text Bold"/>
    <w:basedOn w:val="BodyText"/>
    <w:qFormat/>
    <w:rsid w:val="006C2C31"/>
    <w:rPr>
      <w:b/>
    </w:rPr>
  </w:style>
  <w:style w:type="character" w:styleId="Hyperlink">
    <w:name w:val="Hyperlink"/>
    <w:basedOn w:val="DefaultParagraphFont"/>
    <w:uiPriority w:val="99"/>
    <w:unhideWhenUsed/>
    <w:rsid w:val="003B5C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5377</Characters>
  <Application>Microsoft Office Word</Application>
  <DocSecurity>0</DocSecurity>
  <Lines>173</Lines>
  <Paragraphs>96</Paragraphs>
  <ScaleCrop>false</ScaleCrop>
  <Company>Author-it Software Corporation Ltd.</Company>
  <LinksUpToDate>false</LinksUpToDate>
  <CharactersWithSpaces>6150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CPCCPB3007 Apply levels of finish standards to planning and inspection of own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2025-03-01T20:50:00Z</dcterms:created>
  <dcterms:modified xsi:type="dcterms:W3CDTF">2025-03-01T20:50:00Z</dcterms:modified>
</cp:coreProperties>
</file>