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B0C" w:rsidP="001E0B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CPCCPB3002 Fix standard plasterboard ceiling sheets</w:t>
      </w:r>
      <w:r>
        <w:fldChar w:fldCharType="end"/>
      </w:r>
    </w:p>
    <w:p w:rsidR="001E0B0C" w:rsidP="001E0B0C">
      <w:pPr>
        <w:pStyle w:val="Version"/>
        <w:sectPr w:rsidSect="00DC29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294E" w:rsidP="00DC294E">
      <w:pPr>
        <w:pStyle w:val="SuperHeading"/>
      </w:pPr>
      <w:r w:rsidRPr="00DC294E">
        <w:t>CPCCPB3002 Fix standard plasterboard ceiling sheets</w:t>
      </w:r>
    </w:p>
    <w:p w:rsidR="00000000" w:rsidRPr="00DC294E" w:rsidP="00DC294E">
      <w:pPr>
        <w:pStyle w:val="Heading1"/>
      </w:pPr>
      <w:bookmarkStart w:id="1" w:name="O_1293024"/>
      <w:bookmarkEnd w:id="1"/>
      <w:r w:rsidRPr="00DC29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Updated reference to general construction induction training program.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94E" w:rsidP="00DC294E">
            <w:pPr>
              <w:pStyle w:val="BodyText"/>
            </w:pPr>
            <w:r w:rsidRPr="00DC294E">
              <w:t>This version first released with CPC Construction, Plumbing and Services Training Package Release 5.0.</w:t>
            </w:r>
          </w:p>
          <w:p w:rsidR="00000000" w:rsidRPr="00DC294E" w:rsidP="00DC294E">
            <w:pPr>
              <w:pStyle w:val="BodyText"/>
            </w:pPr>
            <w:r w:rsidRPr="00DC294E">
              <w:t>Supersedes and equivalent to CPC</w:t>
            </w:r>
            <w:r w:rsidRPr="00DC294E">
              <w:t>CPB3002A Fix standard plasterboard ceiling sheets.  Updated to meet the Standards for Training Packages 2012.</w:t>
            </w:r>
          </w:p>
        </w:tc>
      </w:tr>
    </w:tbl>
    <w:p w:rsidR="00000000" w:rsidRPr="00DC294E" w:rsidP="00DC294E">
      <w:pPr>
        <w:pStyle w:val="BodyText"/>
      </w:pPr>
    </w:p>
    <w:p w:rsidR="00000000" w:rsidRPr="00DC294E" w:rsidP="00DC294E">
      <w:pPr>
        <w:pStyle w:val="AllowPageBreak"/>
      </w:pPr>
    </w:p>
    <w:p w:rsidR="00000000" w:rsidRPr="00DC294E" w:rsidP="00DC294E">
      <w:pPr>
        <w:pStyle w:val="Heading1"/>
      </w:pPr>
      <w:bookmarkStart w:id="2" w:name="O_1293023"/>
      <w:bookmarkEnd w:id="2"/>
      <w:r w:rsidRPr="00DC294E">
        <w:t>Application</w:t>
      </w:r>
    </w:p>
    <w:p w:rsidR="00000000" w:rsidRPr="00DC294E" w:rsidP="001E0B0C">
      <w:pPr>
        <w:pStyle w:val="BodyText"/>
      </w:pPr>
      <w:r w:rsidRPr="00DC294E">
        <w:t>This unit of competency specifies the skills and knowledge required to hang and fix standard plasterboard ceiling</w:t>
      </w:r>
      <w:r w:rsidRPr="00DC294E">
        <w:t xml:space="preserve"> sheets.</w:t>
      </w:r>
    </w:p>
    <w:p w:rsidR="00000000" w:rsidRPr="00DC294E" w:rsidP="001E0B0C">
      <w:pPr>
        <w:pStyle w:val="BodyText"/>
      </w:pPr>
      <w:r w:rsidRPr="00DC294E">
        <w:t>A person working at this level would be expected to take responsibility for organising and completing tasks assigned to them without close supervision.</w:t>
      </w:r>
    </w:p>
    <w:p w:rsidR="00000000" w:rsidRPr="00DC294E" w:rsidP="001E0B0C">
      <w:pPr>
        <w:pStyle w:val="BodyText"/>
      </w:pPr>
      <w:r w:rsidRPr="00DC294E">
        <w:t>Completion of the general construction induction training program specified by the model Code o</w:t>
      </w:r>
      <w:r w:rsidRPr="00DC294E">
        <w:t xml:space="preserve">f Practice for Construction Work is required for any person who is to carry out construction work.  Achievement of unit </w:t>
      </w:r>
      <w:r w:rsidRPr="00DC294E">
        <w:rPr>
          <w:rStyle w:val="Emphasis"/>
        </w:rPr>
        <w:t xml:space="preserve">CPCWHS1001 </w:t>
      </w:r>
      <w:r w:rsidRPr="00DC294E">
        <w:t>Prepare to work safely in the construction industry meets this requirement.</w:t>
      </w:r>
    </w:p>
    <w:p w:rsidR="00000000" w:rsidRPr="00DC294E" w:rsidP="001E0B0C">
      <w:pPr>
        <w:pStyle w:val="BodyText"/>
      </w:pPr>
      <w:r w:rsidRPr="00DC294E">
        <w:t>No licensing, legislative or certification requir</w:t>
      </w:r>
      <w:r w:rsidRPr="00DC294E">
        <w:t>ements apply to this unit at the time of publication.</w:t>
      </w:r>
    </w:p>
    <w:p w:rsidR="00000000" w:rsidRPr="00DC294E" w:rsidP="00DC294E">
      <w:pPr>
        <w:pStyle w:val="Heading1"/>
      </w:pPr>
      <w:bookmarkStart w:id="3" w:name="O_1293022"/>
      <w:bookmarkEnd w:id="3"/>
      <w:r w:rsidRPr="00DC294E">
        <w:t>Pre-requisite Unit</w:t>
      </w:r>
    </w:p>
    <w:p w:rsidR="00000000" w:rsidRPr="00DC294E" w:rsidP="001E0B0C">
      <w:pPr>
        <w:pStyle w:val="BodyText"/>
      </w:pPr>
      <w:r w:rsidRPr="00DC294E">
        <w:t>CPCCWHS2001 Apply WHS requirements, policies and procedures in the construction industry.</w:t>
      </w:r>
    </w:p>
    <w:p w:rsidR="00000000" w:rsidRPr="00DC294E" w:rsidP="00DC294E">
      <w:pPr>
        <w:pStyle w:val="Heading1"/>
      </w:pPr>
      <w:bookmarkStart w:id="4" w:name="O_1293021"/>
      <w:bookmarkEnd w:id="4"/>
      <w:r w:rsidRPr="00DC294E">
        <w:t>Unit Sector</w:t>
      </w:r>
    </w:p>
    <w:p w:rsidR="00000000" w:rsidRPr="00DC294E" w:rsidP="001E0B0C">
      <w:pPr>
        <w:pStyle w:val="BodyText"/>
      </w:pPr>
      <w:r w:rsidRPr="00DC294E">
        <w:t>Plasterboard</w:t>
      </w:r>
    </w:p>
    <w:p w:rsidR="00000000" w:rsidRPr="00DC294E" w:rsidP="00DC294E">
      <w:pPr>
        <w:pStyle w:val="Heading1"/>
      </w:pPr>
      <w:bookmarkStart w:id="5" w:name="O_1293020"/>
      <w:bookmarkEnd w:id="5"/>
      <w:r w:rsidRPr="00DC29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Performance criteria describe what needs to be done to demonstrate achievement of the element.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Read and interpret work instructions, determine sign-off r</w:t>
            </w:r>
            <w:r w:rsidRPr="00DC294E">
              <w:t xml:space="preserve">equirements for plaster-ready background, plan </w:t>
            </w:r>
            <w:r w:rsidRPr="00DC294E">
              <w:t>sequence of work and complete notifications.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 xml:space="preserve">Plan all work to comply with laws and regulations, the National Construction Code (NCC), Australian Standards, work health and safety (WHS) and environmental requirements, manufacturers’ specifications, and workplace requirements. 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Select and use pe</w:t>
            </w:r>
            <w:r w:rsidRPr="00DC294E">
              <w:t>rsonal protective equipment (PPE) for each stage of the task.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Inspect work site, locate services, assess hazards and apply risk controls, including required signage and barricades.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 xml:space="preserve">Collect evidence that the carpenter has completed the substrate to be plaster ready. 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Select tools and equipment, check for serviceability and report any faults that may affect the safe operation of the equipment, tag equipment and set aside.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Select materials required for task, including insulation, calculate quantities, handle safely and prepare and position ready for use.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Plan and cut ceiling sheets.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Check framing is suitable for fixing the ceiling sheets.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Match sheet size to ceiling dimensions and plan cuts to minimise waste and joints while maximising board use.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Select screw types to suit metal or timber ceiling frame, or furring channel.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Plan cuts to locate joints where the effect of glancing light highlighting jointing is minimised.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Follow manufacturers’ specifications for cutting process and provision for penetrations.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Cut sheets, minimising dust exposure to others, and dri</w:t>
            </w:r>
            <w:r w:rsidRPr="00DC294E">
              <w:t>lling or sawing openings as required.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 xml:space="preserve">Fix standard ceiling sheets to frames and </w:t>
            </w:r>
            <w:r w:rsidRPr="00DC294E">
              <w:t>furring channel.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Hang and fix sheets using manual handling techniques and following manufacturers’ specifications.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Check completed work to ensure stop-up activities can be easily completed.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Clear work area and dispose of, reuse or recycle materials.</w:t>
            </w:r>
          </w:p>
        </w:tc>
      </w:tr>
      <w:tr w:rsidTr="00DC2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94E">
            <w:pPr>
              <w:pStyle w:val="BodyText"/>
              <w:rPr>
                <w:lang w:val="en-NZ"/>
              </w:rPr>
            </w:pPr>
            <w:r w:rsidRPr="00DC294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94E" w:rsidP="00DC294E">
            <w:pPr>
              <w:pStyle w:val="BodyText"/>
            </w:pPr>
            <w:r w:rsidRPr="00DC294E">
              <w:t>Clean, check, maintain and store plant, tools and equipment in accordance with manufacturers</w:t>
            </w:r>
            <w:r w:rsidRPr="00DC294E">
              <w:t>’ specifications.</w:t>
            </w:r>
          </w:p>
        </w:tc>
      </w:tr>
    </w:tbl>
    <w:p w:rsidR="00000000" w:rsidRPr="00DC294E" w:rsidP="00DC294E">
      <w:pPr>
        <w:pStyle w:val="BodyText"/>
      </w:pPr>
    </w:p>
    <w:p w:rsidR="00000000" w:rsidRPr="00DC294E" w:rsidP="00DC294E">
      <w:pPr>
        <w:pStyle w:val="AllowPageBreak"/>
      </w:pPr>
    </w:p>
    <w:p w:rsidR="00000000" w:rsidRPr="00DC294E" w:rsidP="00DC294E">
      <w:pPr>
        <w:pStyle w:val="Heading1"/>
      </w:pPr>
      <w:bookmarkStart w:id="6" w:name="O_1293019"/>
      <w:bookmarkEnd w:id="6"/>
      <w:r w:rsidRPr="00DC294E">
        <w:t>Foundation Skills</w:t>
      </w:r>
    </w:p>
    <w:p w:rsidR="00000000" w:rsidRPr="00DC294E" w:rsidP="001E0B0C">
      <w:pPr>
        <w:pStyle w:val="BodyText"/>
      </w:pPr>
      <w:r w:rsidRPr="00DC294E">
        <w:t xml:space="preserve">Foundation skills essential to performance are explicit in the performance criteria of this unit of competency. </w:t>
      </w:r>
    </w:p>
    <w:p w:rsidR="00000000" w:rsidRPr="00DC294E" w:rsidP="00DC294E">
      <w:pPr>
        <w:pStyle w:val="Heading1"/>
      </w:pPr>
      <w:bookmarkStart w:id="7" w:name="O_1293018"/>
      <w:bookmarkEnd w:id="7"/>
      <w:r w:rsidRPr="00DC294E">
        <w:t>Unit Mapping Information</w:t>
      </w:r>
    </w:p>
    <w:p w:rsidR="00000000" w:rsidRPr="00DC294E" w:rsidP="001E0B0C">
      <w:pPr>
        <w:pStyle w:val="BodyText"/>
      </w:pPr>
      <w:r w:rsidRPr="00DC294E">
        <w:t>Supersedes and equivalent to CPCCPB3002A F</w:t>
      </w:r>
      <w:r w:rsidRPr="00DC294E">
        <w:t>ix standard plasterboard ceiling sheets</w:t>
      </w:r>
    </w:p>
    <w:p w:rsidR="00000000" w:rsidRPr="00DC294E" w:rsidP="00DC294E">
      <w:pPr>
        <w:pStyle w:val="Heading1"/>
      </w:pPr>
      <w:bookmarkStart w:id="8" w:name="O_1293025"/>
      <w:bookmarkEnd w:id="8"/>
      <w:r w:rsidRPr="00DC294E">
        <w:t>Links</w:t>
      </w:r>
    </w:p>
    <w:p w:rsidR="00000000" w:rsidRPr="00DC294E" w:rsidP="001E0B0C">
      <w:pPr>
        <w:pStyle w:val="BodyText"/>
      </w:pPr>
      <w:r w:rsidRPr="00DC294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B301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C294E" w:rsidP="00DC294E"/>
    <w:sectPr w:rsidSect="00DC29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4E" w:rsidRPr="001E0B0C" w:rsidP="001E0B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B0C" w:rsidP="00DC2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B0C" w:rsidP="00DC2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E0B0C" w:rsidP="00DC29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B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94E" w:rsidRPr="001E0B0C" w:rsidP="001E0B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B0C" w:rsidRPr="002D2AF8" w:rsidP="00DC2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CPCCPB3002 Fix standard plasterboard ceiling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E0B0C" w:rsidP="00DC29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9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9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9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9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9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9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9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9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9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9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9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94E"/>
  </w:style>
  <w:style w:type="character" w:customStyle="1" w:styleId="Heading1Char">
    <w:name w:val="Heading 1 Char"/>
    <w:basedOn w:val="DefaultParagraphFont"/>
    <w:link w:val="Heading1"/>
    <w:rsid w:val="00DC29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9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94E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C294E"/>
    <w:rPr>
      <w:i/>
    </w:rPr>
  </w:style>
  <w:style w:type="paragraph" w:customStyle="1" w:styleId="SuperHeading">
    <w:name w:val="SuperHeading"/>
    <w:basedOn w:val="Normal"/>
    <w:rsid w:val="00DC29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9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9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9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9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9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9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9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9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9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9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9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9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9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9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9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9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29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29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294E"/>
    <w:rPr>
      <w:b/>
      <w:spacing w:val="0"/>
    </w:rPr>
  </w:style>
  <w:style w:type="paragraph" w:customStyle="1" w:styleId="SuperTitle">
    <w:name w:val="SuperTitle"/>
    <w:basedOn w:val="Title"/>
    <w:rsid w:val="00DC29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9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9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9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9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9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9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9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9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9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9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9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9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29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9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9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94E"/>
  </w:style>
  <w:style w:type="paragraph" w:styleId="TableofFigures">
    <w:name w:val="table of figures"/>
    <w:basedOn w:val="Normal"/>
    <w:next w:val="Normal"/>
    <w:semiHidden/>
    <w:rsid w:val="00DC29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9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294E"/>
    <w:rPr>
      <w:rFonts w:ascii="Wingdings" w:hAnsi="Wingdings"/>
    </w:rPr>
  </w:style>
  <w:style w:type="paragraph" w:customStyle="1" w:styleId="TableHeading">
    <w:name w:val="Table Heading"/>
    <w:basedOn w:val="HeadingBase"/>
    <w:rsid w:val="00DC29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94E"/>
    <w:rPr>
      <w:color w:val="0033CC"/>
      <w:u w:val="none"/>
    </w:rPr>
  </w:style>
  <w:style w:type="paragraph" w:customStyle="1" w:styleId="BodyTextRight">
    <w:name w:val="Body Text Right"/>
    <w:basedOn w:val="BodyText"/>
    <w:rsid w:val="00DC29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9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9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9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9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9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94E"/>
    <w:rPr>
      <w:sz w:val="32"/>
    </w:rPr>
  </w:style>
  <w:style w:type="paragraph" w:customStyle="1" w:styleId="HeadingProcedure">
    <w:name w:val="Heading Procedure"/>
    <w:basedOn w:val="HeadingBase"/>
    <w:next w:val="Normal"/>
    <w:rsid w:val="00DC29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94E"/>
    <w:pPr>
      <w:spacing w:before="60" w:after="60"/>
    </w:pPr>
  </w:style>
  <w:style w:type="paragraph" w:styleId="ListContinue">
    <w:name w:val="List Continue"/>
    <w:basedOn w:val="List"/>
    <w:rsid w:val="00DC294E"/>
    <w:pPr>
      <w:ind w:firstLine="0"/>
    </w:pPr>
  </w:style>
  <w:style w:type="paragraph" w:customStyle="1" w:styleId="ListNote">
    <w:name w:val="List Note"/>
    <w:basedOn w:val="List"/>
    <w:rsid w:val="00DC29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9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9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94E"/>
    <w:rPr>
      <w:rFonts w:ascii="Courier New" w:hAnsi="Courier New"/>
    </w:rPr>
  </w:style>
  <w:style w:type="paragraph" w:customStyle="1" w:styleId="NoteBullet">
    <w:name w:val="Note Bullet"/>
    <w:basedOn w:val="Note"/>
    <w:rsid w:val="00DC29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9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9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9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9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29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9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94E"/>
    <w:rPr>
      <w:b/>
      <w:smallCaps/>
    </w:rPr>
  </w:style>
  <w:style w:type="paragraph" w:customStyle="1" w:styleId="TableListNumber">
    <w:name w:val="Table List Number"/>
    <w:basedOn w:val="ListNumber"/>
    <w:rsid w:val="00DC29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9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94E"/>
    <w:pPr>
      <w:numPr>
        <w:numId w:val="7"/>
      </w:numPr>
    </w:pPr>
  </w:style>
  <w:style w:type="paragraph" w:customStyle="1" w:styleId="ListAlpha2">
    <w:name w:val="List Alpha 2"/>
    <w:basedOn w:val="List2"/>
    <w:rsid w:val="00DC294E"/>
    <w:pPr>
      <w:numPr>
        <w:numId w:val="6"/>
      </w:numPr>
    </w:pPr>
  </w:style>
  <w:style w:type="paragraph" w:styleId="List2">
    <w:name w:val="List 2"/>
    <w:basedOn w:val="BodyText"/>
    <w:rsid w:val="00DC29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9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9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9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9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9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294E"/>
    <w:pPr>
      <w:numPr>
        <w:numId w:val="2"/>
      </w:numPr>
    </w:pPr>
  </w:style>
  <w:style w:type="paragraph" w:styleId="ListContinue2">
    <w:name w:val="List Continue 2"/>
    <w:basedOn w:val="List2"/>
    <w:rsid w:val="00DC294E"/>
    <w:pPr>
      <w:ind w:firstLine="0"/>
    </w:pPr>
  </w:style>
  <w:style w:type="paragraph" w:styleId="ListContinue3">
    <w:name w:val="List Continue 3"/>
    <w:basedOn w:val="List3"/>
    <w:rsid w:val="00DC294E"/>
    <w:pPr>
      <w:ind w:left="1021" w:firstLine="0"/>
    </w:pPr>
  </w:style>
  <w:style w:type="paragraph" w:styleId="ListContinue4">
    <w:name w:val="List Continue 4"/>
    <w:basedOn w:val="List4"/>
    <w:rsid w:val="00DC294E"/>
    <w:pPr>
      <w:ind w:firstLine="0"/>
    </w:pPr>
  </w:style>
  <w:style w:type="paragraph" w:styleId="ListContinue5">
    <w:name w:val="List Continue 5"/>
    <w:basedOn w:val="List5"/>
    <w:rsid w:val="00DC294E"/>
    <w:pPr>
      <w:ind w:firstLine="0"/>
    </w:pPr>
  </w:style>
  <w:style w:type="paragraph" w:styleId="ListNumber3">
    <w:name w:val="List Number 3"/>
    <w:basedOn w:val="List3"/>
    <w:rsid w:val="00DC294E"/>
    <w:pPr>
      <w:numPr>
        <w:numId w:val="3"/>
      </w:numPr>
    </w:pPr>
  </w:style>
  <w:style w:type="paragraph" w:styleId="ListNumber4">
    <w:name w:val="List Number 4"/>
    <w:basedOn w:val="List4"/>
    <w:rsid w:val="00DC294E"/>
    <w:pPr>
      <w:numPr>
        <w:numId w:val="4"/>
      </w:numPr>
    </w:pPr>
  </w:style>
  <w:style w:type="paragraph" w:styleId="ListNumber5">
    <w:name w:val="List Number 5"/>
    <w:basedOn w:val="List5"/>
    <w:rsid w:val="00DC294E"/>
    <w:pPr>
      <w:numPr>
        <w:numId w:val="5"/>
      </w:numPr>
    </w:pPr>
  </w:style>
  <w:style w:type="paragraph" w:styleId="BlockText">
    <w:name w:val="Block Text"/>
    <w:basedOn w:val="Normal"/>
    <w:rsid w:val="00DC29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9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94E"/>
    <w:rPr>
      <w:sz w:val="16"/>
      <w:vertAlign w:val="superscript"/>
    </w:rPr>
  </w:style>
  <w:style w:type="character" w:customStyle="1" w:styleId="Symbols">
    <w:name w:val="Symbols"/>
    <w:basedOn w:val="DefaultParagraphFont"/>
    <w:rsid w:val="00DC294E"/>
    <w:rPr>
      <w:rFonts w:ascii="Symbol" w:hAnsi="Symbol"/>
    </w:rPr>
  </w:style>
  <w:style w:type="character" w:customStyle="1" w:styleId="MenuOptions">
    <w:name w:val="Menu Options"/>
    <w:basedOn w:val="DefaultParagraphFont"/>
    <w:rsid w:val="00DC29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94E"/>
    <w:rPr>
      <w:b/>
    </w:rPr>
  </w:style>
  <w:style w:type="character" w:customStyle="1" w:styleId="Underlined">
    <w:name w:val="Underlined"/>
    <w:basedOn w:val="DefaultParagraphFont"/>
    <w:rsid w:val="00DC294E"/>
    <w:rPr>
      <w:u w:val="single"/>
    </w:rPr>
  </w:style>
  <w:style w:type="paragraph" w:customStyle="1" w:styleId="TableBodyTextRight">
    <w:name w:val="Table Body Text Right"/>
    <w:basedOn w:val="TableBodyText"/>
    <w:rsid w:val="00DC29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94E"/>
    <w:rPr>
      <w:sz w:val="18"/>
    </w:rPr>
  </w:style>
  <w:style w:type="paragraph" w:customStyle="1" w:styleId="BodySmallRight">
    <w:name w:val="Body Small Right"/>
    <w:basedOn w:val="BodyTextRight"/>
    <w:rsid w:val="00DC294E"/>
    <w:rPr>
      <w:sz w:val="18"/>
      <w:szCs w:val="18"/>
    </w:rPr>
  </w:style>
  <w:style w:type="paragraph" w:customStyle="1" w:styleId="MarginEdition">
    <w:name w:val="Margin Edition"/>
    <w:basedOn w:val="MarginNote"/>
    <w:rsid w:val="00DC29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94E"/>
    <w:rPr>
      <w:sz w:val="2"/>
      <w:szCs w:val="2"/>
    </w:rPr>
  </w:style>
  <w:style w:type="character" w:customStyle="1" w:styleId="Small">
    <w:name w:val="Small"/>
    <w:basedOn w:val="DefaultParagraphFont"/>
    <w:rsid w:val="00DC294E"/>
    <w:rPr>
      <w:sz w:val="16"/>
    </w:rPr>
  </w:style>
  <w:style w:type="paragraph" w:customStyle="1" w:styleId="WideTable">
    <w:name w:val="Wide Table"/>
    <w:basedOn w:val="Normal"/>
    <w:rsid w:val="00DC29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94E"/>
  </w:style>
  <w:style w:type="paragraph" w:styleId="Quote">
    <w:name w:val="Quote"/>
    <w:basedOn w:val="Heading1"/>
    <w:link w:val="QuoteChar"/>
    <w:qFormat/>
    <w:rsid w:val="00DC29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9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94E"/>
    <w:pPr>
      <w:pageBreakBefore/>
    </w:pPr>
  </w:style>
  <w:style w:type="paragraph" w:customStyle="1" w:styleId="Border">
    <w:name w:val="Border"/>
    <w:basedOn w:val="Normal"/>
    <w:qFormat/>
    <w:rsid w:val="00DC29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9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9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9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9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9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9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9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9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94E"/>
    <w:rPr>
      <w:u w:val="single"/>
    </w:rPr>
  </w:style>
  <w:style w:type="character" w:customStyle="1" w:styleId="BoldandItalics">
    <w:name w:val="Bold and Italics"/>
    <w:qFormat/>
    <w:rsid w:val="00DC294E"/>
    <w:rPr>
      <w:b/>
      <w:i/>
      <w:u w:val="none"/>
    </w:rPr>
  </w:style>
  <w:style w:type="paragraph" w:styleId="BalloonText">
    <w:name w:val="Balloon Text"/>
    <w:basedOn w:val="Normal"/>
    <w:link w:val="BalloonTextChar"/>
    <w:rsid w:val="00DC2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9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9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9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9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9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94E"/>
    <w:pPr>
      <w:spacing w:before="0" w:after="0"/>
    </w:pPr>
  </w:style>
  <w:style w:type="paragraph" w:customStyle="1" w:styleId="BodyTextBold">
    <w:name w:val="Body Text Bold"/>
    <w:basedOn w:val="BodyText"/>
    <w:qFormat/>
    <w:rsid w:val="00DC294E"/>
    <w:rPr>
      <w:b/>
    </w:rPr>
  </w:style>
  <w:style w:type="character" w:styleId="Hyperlink">
    <w:name w:val="Hyperlink"/>
    <w:basedOn w:val="DefaultParagraphFont"/>
    <w:uiPriority w:val="99"/>
    <w:unhideWhenUsed/>
    <w:rsid w:val="001E0B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3543</Characters>
  <Application>Microsoft Office Word</Application>
  <DocSecurity>0</DocSecurity>
  <Lines>161</Lines>
  <Paragraphs>84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CPCCPB3002 Fix standard plasterboard ceiling sheets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