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53F" w:rsidP="0050453F">
      <w:pPr>
        <w:pStyle w:val="Title"/>
      </w:pPr>
      <w:r>
        <w:fldChar w:fldCharType="begin"/>
      </w:r>
      <w:r>
        <w:instrText xml:space="preserve"> TITLE   \* MERGEFORMAT </w:instrText>
      </w:r>
      <w:r>
        <w:fldChar w:fldCharType="separate"/>
      </w:r>
      <w:r>
        <w:t>CPCCPB3001 Fix standard plasterboard wall sheets</w:t>
      </w:r>
      <w:r>
        <w:fldChar w:fldCharType="end"/>
      </w:r>
    </w:p>
    <w:p w:rsidR="0050453F" w:rsidP="0050453F">
      <w:pPr>
        <w:pStyle w:val="Version"/>
        <w:sectPr w:rsidSect="00404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B13" w:rsidP="00404B13">
      <w:pPr>
        <w:pStyle w:val="SuperHeading"/>
      </w:pPr>
      <w:r w:rsidRPr="00404B13">
        <w:t>CPCCPB3001 Fix standard plasterboard wall sheets</w:t>
      </w:r>
    </w:p>
    <w:p w:rsidR="00000000" w:rsidRPr="00404B13" w:rsidP="00404B13">
      <w:pPr>
        <w:pStyle w:val="Heading1"/>
      </w:pPr>
      <w:bookmarkStart w:id="1" w:name="O_1293040"/>
      <w:bookmarkEnd w:id="1"/>
      <w:r w:rsidRPr="00404B13">
        <w:t>Modification History</w:t>
      </w:r>
    </w:p>
    <w:tbl>
      <w:tblPr>
        <w:tblW w:w="0" w:type="auto"/>
        <w:tblLayout w:type="fixed"/>
        <w:tblCellMar>
          <w:left w:w="62" w:type="dxa"/>
          <w:right w:w="62" w:type="dxa"/>
        </w:tblCellMar>
        <w:tblLook w:val="0000"/>
      </w:tblPr>
      <w:tblGrid>
        <w:gridCol w:w="1128"/>
        <w:gridCol w:w="7944"/>
      </w:tblGrid>
      <w:tr w:rsidTr="00404B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Release 2</w:t>
            </w:r>
          </w:p>
        </w:tc>
        <w:tc>
          <w:tcPr>
            <w:tcW w:w="794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Updated reference to general construction induction training program.</w:t>
            </w:r>
          </w:p>
        </w:tc>
      </w:tr>
      <w:tr w:rsidTr="00404B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Release 1</w:t>
            </w:r>
          </w:p>
        </w:tc>
        <w:tc>
          <w:tcPr>
            <w:tcW w:w="7944" w:type="dxa"/>
            <w:tcBorders>
              <w:top w:val="nil"/>
              <w:left w:val="nil"/>
              <w:bottom w:val="nil"/>
              <w:right w:val="nil"/>
            </w:tcBorders>
            <w:tcMar>
              <w:top w:w="0" w:type="dxa"/>
              <w:left w:w="62" w:type="dxa"/>
              <w:bottom w:w="0" w:type="dxa"/>
              <w:right w:w="62" w:type="dxa"/>
            </w:tcMar>
          </w:tcPr>
          <w:p w:rsidR="00000000" w:rsidRPr="00404B13" w:rsidP="00404B13">
            <w:pPr>
              <w:pStyle w:val="BodyText"/>
            </w:pPr>
            <w:r w:rsidRPr="00404B13">
              <w:t>This version first released with CPC Construction, Plumbing and Services Training Package Release 5.0.</w:t>
            </w:r>
          </w:p>
          <w:p w:rsidR="00000000" w:rsidRPr="00404B13" w:rsidP="00404B13">
            <w:pPr>
              <w:pStyle w:val="BodyText"/>
            </w:pPr>
            <w:r w:rsidRPr="00404B13">
              <w:t>Supersedes and equivalent to CPC</w:t>
            </w:r>
            <w:r w:rsidRPr="00404B13">
              <w:t>CPB3001A Fix standard plasterboard wall sheets.  Updated to meet the Standards for Training Packages 2012.</w:t>
            </w:r>
          </w:p>
        </w:tc>
      </w:tr>
    </w:tbl>
    <w:p w:rsidR="00000000" w:rsidRPr="00404B13" w:rsidP="00404B13">
      <w:pPr>
        <w:pStyle w:val="BodyText"/>
      </w:pPr>
    </w:p>
    <w:p w:rsidR="00000000" w:rsidRPr="00404B13" w:rsidP="00404B13">
      <w:pPr>
        <w:pStyle w:val="AllowPageBreak"/>
      </w:pPr>
    </w:p>
    <w:p w:rsidR="00000000" w:rsidRPr="00404B13" w:rsidP="00404B13">
      <w:pPr>
        <w:pStyle w:val="Heading1"/>
      </w:pPr>
      <w:bookmarkStart w:id="2" w:name="O_1293039"/>
      <w:bookmarkEnd w:id="2"/>
      <w:r w:rsidRPr="00404B13">
        <w:t>Application</w:t>
      </w:r>
    </w:p>
    <w:p w:rsidR="00000000" w:rsidRPr="00404B13" w:rsidP="0050453F">
      <w:pPr>
        <w:pStyle w:val="BodyText"/>
      </w:pPr>
      <w:r w:rsidRPr="00404B13">
        <w:t>This unit of competency specifies the skills and knowledge required to fix standard plasterboard wall sheets to comp</w:t>
      </w:r>
      <w:r w:rsidRPr="00404B13">
        <w:t xml:space="preserve">ly with manufacturers’ and job specifications. </w:t>
      </w:r>
    </w:p>
    <w:p w:rsidR="00000000" w:rsidRPr="00404B13" w:rsidP="0050453F">
      <w:pPr>
        <w:pStyle w:val="BodyText"/>
      </w:pPr>
      <w:r w:rsidRPr="00404B13">
        <w:t>A person working at this level would be expected to take responsibility for organising and completing tasks assigned to them without close supervision.</w:t>
      </w:r>
    </w:p>
    <w:p w:rsidR="00000000" w:rsidRPr="00404B13" w:rsidP="0050453F">
      <w:pPr>
        <w:pStyle w:val="BodyText"/>
      </w:pPr>
      <w:r w:rsidRPr="00404B13">
        <w:t>Completion of the general construction induction trainin</w:t>
      </w:r>
      <w:r w:rsidRPr="00404B13">
        <w:t>g program specified by the model Code of Practice for Construction Work is required for any person who is to carry out construction work.  Achievement of unit CPCWHS1001 Prepare to work safely in the construction industry meets this requirement.</w:t>
      </w:r>
    </w:p>
    <w:p w:rsidR="00000000" w:rsidRPr="00404B13" w:rsidP="0050453F">
      <w:pPr>
        <w:pStyle w:val="BodyText"/>
      </w:pPr>
      <w:r w:rsidRPr="00404B13">
        <w:t>Licensing,</w:t>
      </w:r>
      <w:r w:rsidRPr="00404B13">
        <w:t xml:space="preserve"> legislative and/or certification requirements may apply to this unit in some states/territories.</w:t>
      </w:r>
    </w:p>
    <w:p w:rsidR="00000000" w:rsidRPr="00404B13" w:rsidP="00404B13">
      <w:pPr>
        <w:pStyle w:val="Heading1"/>
      </w:pPr>
      <w:bookmarkStart w:id="3" w:name="O_1293038"/>
      <w:bookmarkEnd w:id="3"/>
      <w:r w:rsidRPr="00404B13">
        <w:t>Pre-requisite Unit</w:t>
      </w:r>
    </w:p>
    <w:p w:rsidR="00000000" w:rsidRPr="00404B13" w:rsidP="0050453F">
      <w:pPr>
        <w:pStyle w:val="BodyText"/>
      </w:pPr>
      <w:r w:rsidRPr="00404B13">
        <w:t>CPCCWHS2001 Apply WHS requirements, policies and procedures in the construction industry.</w:t>
      </w:r>
    </w:p>
    <w:p w:rsidR="00000000" w:rsidRPr="00404B13" w:rsidP="00404B13">
      <w:pPr>
        <w:pStyle w:val="Heading1"/>
      </w:pPr>
      <w:bookmarkStart w:id="4" w:name="O_1293037"/>
      <w:bookmarkEnd w:id="4"/>
      <w:r w:rsidRPr="00404B13">
        <w:t>Unit Sector</w:t>
      </w:r>
    </w:p>
    <w:p w:rsidR="00000000" w:rsidRPr="00404B13" w:rsidP="0050453F">
      <w:pPr>
        <w:pStyle w:val="BodyText"/>
      </w:pPr>
      <w:r w:rsidRPr="00404B13">
        <w:t>Plasterboard</w:t>
      </w:r>
    </w:p>
    <w:p w:rsidR="00000000" w:rsidRPr="00404B13" w:rsidP="00404B13">
      <w:pPr>
        <w:pStyle w:val="Heading1"/>
      </w:pPr>
      <w:bookmarkStart w:id="5" w:name="O_1293036"/>
      <w:bookmarkEnd w:id="5"/>
      <w:r w:rsidRPr="00404B1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04B1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Performance criteria describe what needs to be done to demonstrate achievement of the element.</w:t>
            </w:r>
          </w:p>
        </w:tc>
      </w:tr>
      <w:tr w:rsidTr="00404B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w:t>
            </w:r>
          </w:p>
        </w:tc>
        <w:tc>
          <w:tcPr>
            <w:tcW w:w="2357"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Plan and prepare.</w:t>
            </w: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1.1</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 xml:space="preserve">Read and interpret work instructions, determine sign-off requirements, plan sequence of work and complete </w:t>
            </w:r>
            <w:r w:rsidRPr="00404B13">
              <w:t>notifications.</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1.2</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 xml:space="preserve">Plan all work to comply with laws and regulations, the National Construction Code (NCC), Australian Standards, work health and safety (WHS) and environmental requirements, manufacturers’ specifications, and workplace requirements. </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1.3</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Select and use pe</w:t>
            </w:r>
            <w:r w:rsidRPr="00404B13">
              <w:t>rsonal protective equipment (PPE) for each stage of the task.</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1.4</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Inspect work site, locate services, assess hazards and apply risk controls, including required signage and barricades.</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1.5</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 xml:space="preserve">Collect evidence that the carpenter has completed the substrate to be plaster ready. </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1.6</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Select tools and equipment, check for serviceability and report any faults that may affect the safe operation of the equipment, tag equipment and set aside.</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1.7</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Select materials required for task, including insulation, calculate quantities, handle safely and prepare and position ready for use.</w:t>
            </w:r>
          </w:p>
        </w:tc>
      </w:tr>
      <w:tr w:rsidTr="00404B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4B13">
            <w:pPr>
              <w:pStyle w:val="BodyText"/>
              <w:rPr>
                <w:lang w:val="en-NZ"/>
              </w:rPr>
            </w:pPr>
          </w:p>
        </w:tc>
      </w:tr>
      <w:tr w:rsidTr="00404B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w:t>
            </w:r>
          </w:p>
        </w:tc>
        <w:tc>
          <w:tcPr>
            <w:tcW w:w="2357"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Plan and cut wall sheets.</w:t>
            </w: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2.1</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 xml:space="preserve">Determine work sequences, fixing processes and back blocking wall sheets from manufacturers’ specifications and AS/NZS2589 Gypsum linings - application and finishing. </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2.2</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Match sheet size to wall dimensions.</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2.3</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Plan cuts to locate joints over windows and doors to minimise effects of movement.</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2.4</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Plan cutting process to minimise dust exposure.</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2.5</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Mark cables without brackets as directed.</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2.6</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Follow manufacturers’ specifications for cutting process and p</w:t>
            </w:r>
            <w:r w:rsidRPr="00404B13">
              <w:t>rovision for penetrations.</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2.7</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Cut sheets to minimise waste and number of joints, maximise board use, and leave openings for power points.</w:t>
            </w:r>
          </w:p>
        </w:tc>
      </w:tr>
      <w:tr w:rsidTr="00404B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4B13">
            <w:pPr>
              <w:pStyle w:val="BodyText"/>
              <w:rPr>
                <w:lang w:val="en-NZ"/>
              </w:rPr>
            </w:pPr>
          </w:p>
        </w:tc>
      </w:tr>
      <w:tr w:rsidTr="00404B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3</w:t>
            </w:r>
          </w:p>
        </w:tc>
        <w:tc>
          <w:tcPr>
            <w:tcW w:w="2357"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Fix standard wall sheets.</w:t>
            </w: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3.1</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Hang and fix sheets using manual handling techniques and following manufacturers’ specifications, ensuring the sheets have appropriate gap from the floor.</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3.2</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Check work to ensure stop-up activities can be easily completed.</w:t>
            </w:r>
          </w:p>
        </w:tc>
      </w:tr>
      <w:tr w:rsidTr="00404B1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4B13">
            <w:pPr>
              <w:pStyle w:val="BodyText"/>
              <w:rPr>
                <w:lang w:val="en-NZ"/>
              </w:rPr>
            </w:pPr>
          </w:p>
        </w:tc>
      </w:tr>
      <w:tr w:rsidTr="00404B1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4</w:t>
            </w:r>
          </w:p>
        </w:tc>
        <w:tc>
          <w:tcPr>
            <w:tcW w:w="2357" w:type="dxa"/>
            <w:vMerge w:val="restart"/>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Clean up.</w:t>
            </w: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4.1</w:t>
            </w:r>
          </w:p>
        </w:tc>
        <w:tc>
          <w:tcPr>
            <w:tcW w:w="5659"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Clear work area and dispose of, reuse or recycle materials.</w:t>
            </w:r>
          </w:p>
        </w:tc>
      </w:tr>
      <w:tr w:rsidTr="00404B1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4.2</w:t>
            </w:r>
          </w:p>
        </w:tc>
        <w:tc>
          <w:tcPr>
            <w:tcW w:w="5659" w:type="dxa"/>
            <w:tcBorders>
              <w:top w:val="nil"/>
              <w:left w:val="nil"/>
              <w:bottom w:val="nil"/>
              <w:right w:val="nil"/>
            </w:tcBorders>
            <w:tcMar>
              <w:top w:w="0" w:type="dxa"/>
              <w:left w:w="62" w:type="dxa"/>
              <w:bottom w:w="0" w:type="dxa"/>
              <w:right w:w="62" w:type="dxa"/>
            </w:tcMar>
          </w:tcPr>
          <w:p w:rsidR="00000000" w:rsidRPr="00404B13" w:rsidP="00404B13">
            <w:pPr>
              <w:pStyle w:val="BodyText"/>
            </w:pPr>
            <w:r w:rsidRPr="00404B13">
              <w:t>Clean, check, maintain and store tools and equipment in accordance with manufacturers’ specifications.</w:t>
            </w:r>
          </w:p>
        </w:tc>
      </w:tr>
    </w:tbl>
    <w:p w:rsidR="00000000" w:rsidRPr="00404B13" w:rsidP="00404B13">
      <w:pPr>
        <w:pStyle w:val="BodyText"/>
      </w:pPr>
    </w:p>
    <w:p w:rsidR="00000000" w:rsidRPr="00404B13" w:rsidP="00404B13">
      <w:pPr>
        <w:pStyle w:val="AllowPageBreak"/>
      </w:pPr>
    </w:p>
    <w:p w:rsidR="00000000" w:rsidRPr="00404B13" w:rsidP="00404B13">
      <w:pPr>
        <w:pStyle w:val="Heading1"/>
      </w:pPr>
      <w:bookmarkStart w:id="6" w:name="O_1293035"/>
      <w:bookmarkEnd w:id="6"/>
      <w:r w:rsidRPr="00404B13">
        <w:t>Foundation Skills</w:t>
      </w:r>
    </w:p>
    <w:p w:rsidR="00000000" w:rsidRPr="00404B13" w:rsidP="0050453F">
      <w:pPr>
        <w:pStyle w:val="BodyText"/>
      </w:pPr>
      <w:r w:rsidRPr="00404B13">
        <w:t xml:space="preserve">Foundation skills essential to performance are explicit in the performance criteria of this unit of competency. </w:t>
      </w:r>
    </w:p>
    <w:p w:rsidR="00000000" w:rsidRPr="00404B13" w:rsidP="00404B13">
      <w:pPr>
        <w:pStyle w:val="Heading1"/>
      </w:pPr>
      <w:bookmarkStart w:id="7" w:name="O_1293034"/>
      <w:bookmarkEnd w:id="7"/>
      <w:r w:rsidRPr="00404B13">
        <w:t>Unit Mapping Information</w:t>
      </w:r>
    </w:p>
    <w:p w:rsidR="00000000" w:rsidRPr="00404B13" w:rsidP="0050453F">
      <w:pPr>
        <w:pStyle w:val="BodyText"/>
      </w:pPr>
      <w:r w:rsidRPr="00404B13">
        <w:t>Supersedes and equivalent to CPCCPB3001A Fix standard plasterboard wall sheets</w:t>
      </w:r>
    </w:p>
    <w:p w:rsidR="00000000" w:rsidRPr="00404B13" w:rsidP="00404B13">
      <w:pPr>
        <w:pStyle w:val="Heading1"/>
      </w:pPr>
      <w:bookmarkStart w:id="8" w:name="O_1293041"/>
      <w:bookmarkEnd w:id="8"/>
      <w:r w:rsidRPr="00404B13">
        <w:t>L</w:t>
      </w:r>
      <w:r w:rsidRPr="00404B13">
        <w:t>inks</w:t>
      </w:r>
    </w:p>
    <w:p w:rsidR="00000000" w:rsidRPr="00404B13" w:rsidP="0050453F">
      <w:pPr>
        <w:pStyle w:val="BodyText"/>
      </w:pPr>
      <w:r w:rsidRPr="00404B1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46307">
        <w:rPr>
          <w:rStyle w:val="Hyperlink"/>
        </w:rPr>
        <w:t>https://vetnet.gov.au/Pages/TrainingDocs.aspx?q=7e15fa6a-68b8-4097-b099-030a5569b1ad</w:t>
      </w:r>
      <w:r>
        <w:fldChar w:fldCharType="end"/>
      </w:r>
    </w:p>
    <w:p w:rsidR="00000000" w:rsidRPr="00404B13" w:rsidP="0050453F">
      <w:pPr>
        <w:pStyle w:val="BodyText"/>
        <w:sectPr w:rsidSect="00404B13">
          <w:headerReference w:type="default" r:id="rId10"/>
          <w:footerReference w:type="default" r:id="rId11"/>
          <w:pgSz w:w="11908" w:h="16833"/>
          <w:pgMar w:top="1702" w:right="1418" w:bottom="1702" w:left="1418" w:header="992" w:footer="992" w:gutter="0"/>
          <w:cols w:space="720"/>
          <w:noEndnote/>
          <w:docGrid w:linePitch="299"/>
        </w:sectPr>
      </w:pPr>
    </w:p>
    <w:p w:rsidR="00000000" w:rsidRPr="00404B13" w:rsidP="00404B13">
      <w:pPr>
        <w:pStyle w:val="SuperHeading"/>
      </w:pPr>
      <w:r w:rsidRPr="00404B13">
        <w:t>Assessment Requirements for CPCCPB3001</w:t>
      </w:r>
      <w:r w:rsidRPr="00404B13">
        <w:t xml:space="preserve"> Fix standard plasterboard wall sheets</w:t>
      </w:r>
    </w:p>
    <w:p w:rsidR="00000000" w:rsidRPr="00404B13" w:rsidP="00404B13">
      <w:pPr>
        <w:pStyle w:val="Heading1"/>
      </w:pPr>
      <w:bookmarkStart w:id="9" w:name="O_1293032"/>
      <w:bookmarkEnd w:id="9"/>
      <w:r w:rsidRPr="00404B13">
        <w:t>Modification History</w:t>
      </w:r>
    </w:p>
    <w:tbl>
      <w:tblPr>
        <w:tblW w:w="0" w:type="auto"/>
        <w:tblLayout w:type="fixed"/>
        <w:tblCellMar>
          <w:left w:w="62" w:type="dxa"/>
          <w:right w:w="62" w:type="dxa"/>
        </w:tblCellMar>
        <w:tblLook w:val="0000"/>
      </w:tblPr>
      <w:tblGrid>
        <w:gridCol w:w="1128"/>
        <w:gridCol w:w="7944"/>
      </w:tblGrid>
      <w:tr w:rsidTr="00404B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Release 2</w:t>
            </w:r>
          </w:p>
        </w:tc>
        <w:tc>
          <w:tcPr>
            <w:tcW w:w="7944"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Updated reference to general construction induction training program.</w:t>
            </w:r>
          </w:p>
        </w:tc>
      </w:tr>
      <w:tr w:rsidTr="00404B1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04B13">
            <w:pPr>
              <w:pStyle w:val="BodyText"/>
              <w:rPr>
                <w:lang w:val="en-NZ"/>
              </w:rPr>
            </w:pPr>
            <w:r w:rsidRPr="00404B13">
              <w:t>Release 1</w:t>
            </w:r>
          </w:p>
        </w:tc>
        <w:tc>
          <w:tcPr>
            <w:tcW w:w="7944" w:type="dxa"/>
            <w:tcBorders>
              <w:top w:val="nil"/>
              <w:left w:val="nil"/>
              <w:bottom w:val="nil"/>
              <w:right w:val="nil"/>
            </w:tcBorders>
            <w:tcMar>
              <w:top w:w="0" w:type="dxa"/>
              <w:left w:w="62" w:type="dxa"/>
              <w:bottom w:w="0" w:type="dxa"/>
              <w:right w:w="62" w:type="dxa"/>
            </w:tcMar>
          </w:tcPr>
          <w:p w:rsidR="00000000" w:rsidRPr="00404B13" w:rsidP="00404B13">
            <w:pPr>
              <w:pStyle w:val="BodyText"/>
            </w:pPr>
            <w:r w:rsidRPr="00404B13">
              <w:t>This version first released with CPC Construction, Plumbing and Services Training Package Release 5.0.</w:t>
            </w:r>
          </w:p>
          <w:p w:rsidR="00000000" w:rsidRPr="00404B13" w:rsidP="00404B13">
            <w:pPr>
              <w:pStyle w:val="BodyText"/>
            </w:pPr>
            <w:r w:rsidRPr="00404B13">
              <w:t>Supersedes and equivalent to CPCCPB3001A Fix standard plasterboard wall sheets.  Updated to meet the Standards for Training Packages 2012.</w:t>
            </w:r>
          </w:p>
        </w:tc>
      </w:tr>
    </w:tbl>
    <w:p w:rsidR="00000000" w:rsidRPr="00404B13" w:rsidP="00404B13">
      <w:pPr>
        <w:pStyle w:val="BodyText"/>
      </w:pPr>
    </w:p>
    <w:p w:rsidR="00000000" w:rsidRPr="00404B13" w:rsidP="00404B13">
      <w:pPr>
        <w:pStyle w:val="AllowPageBreak"/>
      </w:pPr>
    </w:p>
    <w:p w:rsidR="00000000" w:rsidRPr="00404B13" w:rsidP="00404B13">
      <w:pPr>
        <w:pStyle w:val="Heading1"/>
      </w:pPr>
      <w:bookmarkStart w:id="10" w:name="O_1293031"/>
      <w:bookmarkEnd w:id="10"/>
      <w:r w:rsidRPr="00404B13">
        <w:t>Performance Evidence</w:t>
      </w:r>
    </w:p>
    <w:p w:rsidR="00000000" w:rsidRPr="00404B13" w:rsidP="0050453F">
      <w:pPr>
        <w:pStyle w:val="BodyText"/>
      </w:pPr>
      <w:r w:rsidRPr="00404B13">
        <w:t>To demonstrate competency, a candidate must satisfy all of the elements, performance criteria and foundation skills of this unit by fixing a minimum 15 square metres of plasterboard wall sheets, including:</w:t>
      </w:r>
    </w:p>
    <w:p w:rsidR="00000000" w:rsidRPr="00404B13" w:rsidP="00404B13">
      <w:pPr>
        <w:pStyle w:val="ListBullet"/>
      </w:pPr>
      <w:r w:rsidRPr="00404B13">
        <w:t>butt joints between s</w:t>
      </w:r>
      <w:r w:rsidRPr="00404B13">
        <w:t>tuds</w:t>
      </w:r>
    </w:p>
    <w:p w:rsidR="00000000" w:rsidRPr="00404B13" w:rsidP="00404B13">
      <w:pPr>
        <w:pStyle w:val="ListBullet"/>
      </w:pPr>
      <w:r w:rsidRPr="00404B13">
        <w:t>backblocking joints</w:t>
      </w:r>
    </w:p>
    <w:p w:rsidR="00000000" w:rsidRPr="00404B13" w:rsidP="00404B13">
      <w:pPr>
        <w:pStyle w:val="ListBullet"/>
      </w:pPr>
      <w:r w:rsidRPr="00404B13">
        <w:t>provisions for a door and a window opening</w:t>
      </w:r>
    </w:p>
    <w:p w:rsidR="00000000" w:rsidRPr="00404B13" w:rsidP="00404B13">
      <w:pPr>
        <w:pStyle w:val="ListBullet"/>
      </w:pPr>
      <w:r w:rsidRPr="00404B13">
        <w:t>joints positioned over windows and doors away from the corner of the opening</w:t>
      </w:r>
    </w:p>
    <w:p w:rsidR="00000000" w:rsidRPr="00404B13" w:rsidP="00404B13">
      <w:pPr>
        <w:pStyle w:val="ListBullet"/>
      </w:pPr>
      <w:r w:rsidRPr="00404B13">
        <w:t>a penetration for electrical and plumbing services.</w:t>
      </w:r>
    </w:p>
    <w:p w:rsidR="00000000" w:rsidRPr="00404B13" w:rsidP="0050453F">
      <w:pPr>
        <w:pStyle w:val="BodyText"/>
      </w:pPr>
      <w:r w:rsidRPr="00404B13">
        <w:t>All work must be performed to the standard required in the workplace and must comply with Commonwealth and state/territory laws and regulations, the National Construction Code, Australian Standards, work health and safety (WHS) and environmental requiremen</w:t>
      </w:r>
      <w:r w:rsidRPr="00404B13">
        <w:t>ts, manufacturers’ specifications, and workplace requirements.</w:t>
      </w:r>
    </w:p>
    <w:p w:rsidR="00000000" w:rsidRPr="00404B13" w:rsidP="00404B13">
      <w:pPr>
        <w:pStyle w:val="Heading1"/>
      </w:pPr>
      <w:bookmarkStart w:id="11" w:name="O_1293030"/>
      <w:bookmarkEnd w:id="11"/>
      <w:r w:rsidRPr="00404B13">
        <w:t>Knowledge Evidence</w:t>
      </w:r>
    </w:p>
    <w:p w:rsidR="00000000" w:rsidRPr="00404B13" w:rsidP="0050453F">
      <w:pPr>
        <w:pStyle w:val="BodyText"/>
      </w:pPr>
      <w:r w:rsidRPr="00404B13">
        <w:t>To be competent in this unit, a candidate must demonstrate knowledge of:</w:t>
      </w:r>
    </w:p>
    <w:p w:rsidR="00000000" w:rsidRPr="00404B13" w:rsidP="00404B13">
      <w:pPr>
        <w:pStyle w:val="ListBullet"/>
      </w:pPr>
      <w:r w:rsidRPr="00404B13">
        <w:t>compliance requirements of the National Construction Code and Australian Standard</w:t>
      </w:r>
      <w:r w:rsidRPr="00404B13">
        <w:t>s for fixing plasterboard sheets, including AS/NZS2589 Gypsum linings - application and finishing</w:t>
      </w:r>
    </w:p>
    <w:p w:rsidR="00000000" w:rsidRPr="00404B13" w:rsidP="00404B13">
      <w:pPr>
        <w:pStyle w:val="ListBullet"/>
      </w:pPr>
      <w:r w:rsidRPr="00404B13">
        <w:t>levels of finish, including notifications required for application for level 5</w:t>
      </w:r>
    </w:p>
    <w:p w:rsidR="00000000" w:rsidRPr="00404B13" w:rsidP="00404B13">
      <w:pPr>
        <w:pStyle w:val="ListBullet"/>
      </w:pPr>
      <w:r w:rsidRPr="00404B13">
        <w:t>requirements for spacing of stud adhesive and temporary blocks</w:t>
      </w:r>
    </w:p>
    <w:p w:rsidR="00000000" w:rsidRPr="00404B13" w:rsidP="00404B13">
      <w:pPr>
        <w:pStyle w:val="ListBullet"/>
      </w:pPr>
      <w:r w:rsidRPr="00404B13">
        <w:t>quality policies</w:t>
      </w:r>
      <w:r w:rsidRPr="00404B13">
        <w:t xml:space="preserve"> and standards for fixing plasterboard sheets</w:t>
      </w:r>
    </w:p>
    <w:p w:rsidR="00000000" w:rsidRPr="00404B13" w:rsidP="00404B13">
      <w:pPr>
        <w:pStyle w:val="ListBullet"/>
      </w:pPr>
      <w:r w:rsidRPr="00404B13">
        <w:t xml:space="preserve">safety requirements, including personal protective equipment (PPE), job safety analyses and safety data sheets </w:t>
      </w:r>
    </w:p>
    <w:p w:rsidR="00000000" w:rsidRPr="00404B13" w:rsidP="00404B13">
      <w:pPr>
        <w:pStyle w:val="ListBullet"/>
      </w:pPr>
      <w:r w:rsidRPr="00404B13">
        <w:t>processes for safe handling and lifting of standard plasterboard sheets</w:t>
      </w:r>
    </w:p>
    <w:p w:rsidR="00000000" w:rsidRPr="00404B13" w:rsidP="00404B13">
      <w:pPr>
        <w:pStyle w:val="ListBullet"/>
      </w:pPr>
      <w:r w:rsidRPr="00404B13">
        <w:t>environmental requirements</w:t>
      </w:r>
      <w:r w:rsidRPr="00404B13">
        <w:t xml:space="preserve"> for fixing standard plasterboard sheets</w:t>
      </w:r>
    </w:p>
    <w:p w:rsidR="00000000" w:rsidRPr="00404B13" w:rsidP="00404B13">
      <w:pPr>
        <w:pStyle w:val="ListBullet"/>
      </w:pPr>
      <w:r w:rsidRPr="00404B13">
        <w:t>manufacturers</w:t>
      </w:r>
      <w:r>
        <w:t>’</w:t>
      </w:r>
      <w:r w:rsidRPr="00404B13">
        <w:t xml:space="preserve"> product specifications for fixing wall sheets</w:t>
      </w:r>
    </w:p>
    <w:p w:rsidR="00000000" w:rsidRPr="00404B13" w:rsidP="00404B13">
      <w:pPr>
        <w:pStyle w:val="ListBullet"/>
      </w:pPr>
      <w:r w:rsidRPr="00404B13">
        <w:t>types and uses of adhesives and fasteners for fixing standard plasterboard sheets</w:t>
      </w:r>
    </w:p>
    <w:p w:rsidR="00000000" w:rsidRPr="00404B13" w:rsidP="00404B13">
      <w:pPr>
        <w:pStyle w:val="ListBullet"/>
      </w:pPr>
      <w:r w:rsidRPr="00404B13">
        <w:t>materials storage and environmentally friendly waste management</w:t>
      </w:r>
    </w:p>
    <w:p w:rsidR="00000000" w:rsidRPr="00404B13" w:rsidP="00404B13">
      <w:pPr>
        <w:pStyle w:val="ListBullet"/>
      </w:pPr>
      <w:r w:rsidRPr="00404B13">
        <w:t>plans, d</w:t>
      </w:r>
      <w:r w:rsidRPr="00404B13">
        <w:t>rawings and specifications for fixing standard plasterboard sheets</w:t>
      </w:r>
    </w:p>
    <w:p w:rsidR="00000000" w:rsidRPr="00404B13" w:rsidP="00404B13">
      <w:pPr>
        <w:pStyle w:val="ListBullet"/>
      </w:pPr>
      <w:r w:rsidRPr="00404B13">
        <w:t>plasterboard fixing techniques for standard plasterboard sheets</w:t>
      </w:r>
    </w:p>
    <w:p w:rsidR="00000000" w:rsidRPr="00404B13" w:rsidP="00404B13">
      <w:pPr>
        <w:pStyle w:val="ListBullet"/>
      </w:pPr>
      <w:r w:rsidRPr="00404B13">
        <w:t>plasterboard materials</w:t>
      </w:r>
    </w:p>
    <w:p w:rsidR="00000000" w:rsidRPr="00404B13" w:rsidP="00404B13">
      <w:pPr>
        <w:pStyle w:val="ListBullet"/>
      </w:pPr>
      <w:r w:rsidRPr="00404B13">
        <w:t xml:space="preserve">processes for the calculation of material requirements for fixing standard plasterboard sheets </w:t>
      </w:r>
    </w:p>
    <w:p w:rsidR="00000000" w:rsidRPr="00404B13" w:rsidP="00404B13">
      <w:pPr>
        <w:pStyle w:val="ListBullet"/>
      </w:pPr>
      <w:r w:rsidRPr="00404B13">
        <w:t xml:space="preserve">types </w:t>
      </w:r>
      <w:r w:rsidRPr="00404B13">
        <w:t>of tools and equipment for fixing standard plasterboard sheets.</w:t>
      </w:r>
    </w:p>
    <w:p w:rsidR="00000000" w:rsidRPr="00404B13" w:rsidP="00404B13">
      <w:pPr>
        <w:pStyle w:val="AllowPageBreak"/>
      </w:pPr>
    </w:p>
    <w:p w:rsidR="00000000" w:rsidRPr="00404B13" w:rsidP="00404B13">
      <w:pPr>
        <w:pStyle w:val="Heading1"/>
      </w:pPr>
      <w:bookmarkStart w:id="12" w:name="O_1293029"/>
      <w:bookmarkEnd w:id="12"/>
      <w:r w:rsidRPr="00404B13">
        <w:t>Assessment Conditions</w:t>
      </w:r>
    </w:p>
    <w:p w:rsidR="00000000" w:rsidRPr="00404B13" w:rsidP="0050453F">
      <w:pPr>
        <w:pStyle w:val="BodyText"/>
      </w:pPr>
      <w:r w:rsidRPr="00404B13">
        <w:t xml:space="preserve">Assessors must meet the requirements for assessors contained in the Standards for Registered Training Organisations. </w:t>
      </w:r>
    </w:p>
    <w:p w:rsidR="00000000" w:rsidRPr="00404B13" w:rsidP="0050453F">
      <w:pPr>
        <w:pStyle w:val="BodyText"/>
      </w:pPr>
      <w:r w:rsidRPr="00404B13">
        <w:t xml:space="preserve">This unit must be assessed: </w:t>
      </w:r>
    </w:p>
    <w:p w:rsidR="00000000" w:rsidRPr="00404B13" w:rsidP="00404B13">
      <w:pPr>
        <w:pStyle w:val="ListBullet"/>
      </w:pPr>
      <w:r w:rsidRPr="00404B13">
        <w:t>in the workplace or a close simulation of the workplace environment, provided that simulated or project-based assessment techniques replicate construction workplace conditions, materials, activities, responsibilities and procedures</w:t>
      </w:r>
    </w:p>
    <w:p w:rsidR="00000000" w:rsidRPr="00404B13" w:rsidP="00404B13">
      <w:pPr>
        <w:pStyle w:val="ListBullet"/>
      </w:pPr>
      <w:r w:rsidRPr="00404B13">
        <w:t>using realistic tasks or</w:t>
      </w:r>
      <w:r w:rsidRPr="00404B13">
        <w:t xml:space="preserve"> simulated tasks, relevant specifications and work instructions, standard work practices, safety requirements and environmental constraints.</w:t>
      </w:r>
    </w:p>
    <w:p w:rsidR="00000000" w:rsidRPr="00404B13" w:rsidP="00404B13">
      <w:pPr>
        <w:pStyle w:val="AllowPageBreak"/>
      </w:pPr>
    </w:p>
    <w:p w:rsidR="00000000" w:rsidRPr="00404B13" w:rsidP="00404B13">
      <w:pPr>
        <w:pStyle w:val="Heading1"/>
      </w:pPr>
      <w:bookmarkStart w:id="13" w:name="O_1293042"/>
      <w:bookmarkEnd w:id="13"/>
      <w:r w:rsidRPr="00404B13">
        <w:t>Links</w:t>
      </w:r>
    </w:p>
    <w:p w:rsidR="00000000" w:rsidRPr="00404B13" w:rsidP="0050453F">
      <w:pPr>
        <w:pStyle w:val="BodyText"/>
      </w:pPr>
      <w:r w:rsidRPr="00404B1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46307">
        <w:rPr>
          <w:rStyle w:val="Hyperlink"/>
        </w:rPr>
        <w:t>https://vetnet.gov.au/Pages/TrainingDocs.aspx?q=7e15fa6a-68b8-4097-b099-030a5569b1ad</w:t>
      </w:r>
      <w:r>
        <w:fldChar w:fldCharType="end"/>
      </w:r>
    </w:p>
    <w:p w:rsidR="00000000" w:rsidRPr="00404B13" w:rsidP="00404B13"/>
    <w:sectPr w:rsidSect="00404B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rsidRPr="0050453F" w:rsidP="0050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3F" w:rsidP="00404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53F" w:rsidP="00404B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0453F" w:rsidP="00404B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rsidP="00404B13">
    <w:pPr>
      <w:pStyle w:val="Footer"/>
      <w:framePr w:wrap="around"/>
    </w:pPr>
    <w:r>
      <w:fldChar w:fldCharType="begin"/>
    </w:r>
    <w:r>
      <w:instrText xml:space="preserve"> DOCPROPERTY  Subject  \* MERGEFORMAT </w:instrText>
    </w:r>
    <w:r>
      <w:fldChar w:fldCharType="separate"/>
    </w:r>
    <w:r w:rsidR="0050453F">
      <w:t>Approved</w:t>
    </w:r>
    <w:r w:rsidR="0050453F">
      <w:fldChar w:fldCharType="end"/>
    </w:r>
    <w:r>
      <w:tab/>
      <w:t xml:space="preserve">Page </w:t>
    </w:r>
    <w:r>
      <w:fldChar w:fldCharType="begin"/>
    </w:r>
    <w:r>
      <w:instrText xml:space="preserve"> PAGE  \* Arabic  \* MERGEFORMAT </w:instrText>
    </w:r>
    <w:r>
      <w:fldChar w:fldCharType="separate"/>
    </w:r>
    <w:r w:rsidR="005045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53F">
      <w:rPr>
        <w:noProof/>
      </w:rPr>
      <w:t>4</w:t>
    </w:r>
    <w:r>
      <w:rPr>
        <w:noProof/>
      </w:rPr>
      <w:fldChar w:fldCharType="end"/>
    </w:r>
  </w:p>
  <w:p w:rsidR="00404B13" w:rsidP="00404B13">
    <w:pPr>
      <w:pStyle w:val="Footer"/>
      <w:framePr w:wrap="around"/>
    </w:pPr>
    <w:r>
      <w:t xml:space="preserve">© Commonwealth of Australia, </w:t>
    </w:r>
    <w:r>
      <w:fldChar w:fldCharType="begin"/>
    </w:r>
    <w:r>
      <w:instrText xml:space="preserve"> DATE  \@ "yyyy"  \* MERGEFORMAT </w:instrText>
    </w:r>
    <w:r>
      <w:fldChar w:fldCharType="separate"/>
    </w:r>
    <w:r w:rsidR="0050453F">
      <w:rPr>
        <w:noProof/>
      </w:rPr>
      <w:t>2025</w:t>
    </w:r>
    <w:r>
      <w:fldChar w:fldCharType="end"/>
    </w:r>
    <w:r>
      <w:tab/>
    </w:r>
    <w:r>
      <w:fldChar w:fldCharType="begin"/>
    </w:r>
    <w:r>
      <w:instrText xml:space="preserve"> DOCPROPERTY  Author  \* MERGEFORMAT </w:instrText>
    </w:r>
    <w:r>
      <w:fldChar w:fldCharType="separate"/>
    </w:r>
    <w:r w:rsidR="0050453F">
      <w:t>BuildSkills Australia</w:t>
    </w:r>
    <w:r w:rsidR="0050453F">
      <w:fldChar w:fldCharType="end"/>
    </w:r>
  </w:p>
  <w:p w:rsidR="00404B13" w:rsidP="00404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B13" w:rsidRPr="0050453F" w:rsidP="00504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3F" w:rsidRPr="002D2AF8" w:rsidP="00404B13">
    <w:pPr>
      <w:pStyle w:val="Header"/>
      <w:framePr w:wrap="around"/>
    </w:pPr>
    <w:r>
      <w:fldChar w:fldCharType="begin"/>
    </w:r>
    <w:r>
      <w:instrText xml:space="preserve"> TITLE   \* MERGEFORMAT </w:instrText>
    </w:r>
    <w:r>
      <w:fldChar w:fldCharType="separate"/>
    </w:r>
    <w:r>
      <w:t>CPCCPB3001 Fix standard plasterboard wall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453F" w:rsidP="00404B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B13" w:rsidRPr="002D2AF8" w:rsidP="00404B13">
    <w:pPr>
      <w:pStyle w:val="Header"/>
      <w:framePr w:wrap="around"/>
    </w:pPr>
    <w:r>
      <w:fldChar w:fldCharType="begin"/>
    </w:r>
    <w:r>
      <w:instrText xml:space="preserve"> TITLE   \* MERGEFORMAT </w:instrText>
    </w:r>
    <w:r>
      <w:fldChar w:fldCharType="separate"/>
    </w:r>
    <w:r w:rsidR="0050453F">
      <w:t>CPCCPB3001 Fix standard plasterboard wall sheets</w:t>
    </w:r>
    <w:r w:rsidR="0050453F">
      <w:fldChar w:fldCharType="end"/>
    </w:r>
    <w:r>
      <w:tab/>
      <w:t xml:space="preserve">Date this document was generated: </w:t>
    </w:r>
    <w:r>
      <w:fldChar w:fldCharType="begin"/>
    </w:r>
    <w:r>
      <w:instrText xml:space="preserve"> CREATEDATE  \@ "d MMMM yyyy"  \* MERGEFORMAT </w:instrText>
    </w:r>
    <w:r>
      <w:fldChar w:fldCharType="separate"/>
    </w:r>
    <w:r w:rsidR="0050453F">
      <w:rPr>
        <w:noProof/>
      </w:rPr>
      <w:t>2 March 2025</w:t>
    </w:r>
    <w:r>
      <w:fldChar w:fldCharType="end"/>
    </w:r>
  </w:p>
  <w:p w:rsidR="00404B13" w:rsidP="00404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E5E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03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B13"/>
    <w:pPr>
      <w:spacing w:before="360" w:after="60"/>
      <w:outlineLvl w:val="0"/>
    </w:pPr>
    <w:rPr>
      <w:sz w:val="32"/>
    </w:rPr>
  </w:style>
  <w:style w:type="paragraph" w:styleId="Heading2">
    <w:name w:val="heading 2"/>
    <w:basedOn w:val="HeadingBase"/>
    <w:next w:val="BodyText"/>
    <w:link w:val="Heading2Char"/>
    <w:qFormat/>
    <w:rsid w:val="00404B13"/>
    <w:pPr>
      <w:keepLines/>
      <w:spacing w:before="240" w:after="120"/>
      <w:outlineLvl w:val="1"/>
    </w:pPr>
    <w:rPr>
      <w:sz w:val="28"/>
      <w:szCs w:val="40"/>
    </w:rPr>
  </w:style>
  <w:style w:type="paragraph" w:styleId="Heading3">
    <w:name w:val="heading 3"/>
    <w:basedOn w:val="HeadingBase"/>
    <w:next w:val="BodyText"/>
    <w:link w:val="Heading3Char"/>
    <w:qFormat/>
    <w:rsid w:val="00404B13"/>
    <w:pPr>
      <w:spacing w:before="180" w:after="120"/>
      <w:outlineLvl w:val="2"/>
    </w:pPr>
    <w:rPr>
      <w:spacing w:val="-10"/>
      <w:kern w:val="32"/>
    </w:rPr>
  </w:style>
  <w:style w:type="paragraph" w:styleId="Heading4">
    <w:name w:val="heading 4"/>
    <w:basedOn w:val="HeadingBase"/>
    <w:next w:val="BodyText"/>
    <w:link w:val="Heading4Char"/>
    <w:qFormat/>
    <w:rsid w:val="00404B13"/>
    <w:pPr>
      <w:spacing w:before="160" w:after="120"/>
      <w:outlineLvl w:val="3"/>
    </w:pPr>
    <w:rPr>
      <w:sz w:val="22"/>
    </w:rPr>
  </w:style>
  <w:style w:type="paragraph" w:styleId="Heading5">
    <w:name w:val="heading 5"/>
    <w:basedOn w:val="HeadingBase"/>
    <w:next w:val="Normal"/>
    <w:link w:val="Heading5Char"/>
    <w:qFormat/>
    <w:rsid w:val="00404B13"/>
    <w:pPr>
      <w:spacing w:before="80"/>
      <w:outlineLvl w:val="4"/>
    </w:pPr>
    <w:rPr>
      <w:color w:val="918585"/>
      <w:sz w:val="20"/>
    </w:rPr>
  </w:style>
  <w:style w:type="paragraph" w:styleId="Heading6">
    <w:name w:val="heading 6"/>
    <w:basedOn w:val="HeadingBase"/>
    <w:next w:val="Normal"/>
    <w:link w:val="Heading6Char"/>
    <w:qFormat/>
    <w:rsid w:val="00404B13"/>
    <w:pPr>
      <w:spacing w:before="60"/>
      <w:outlineLvl w:val="5"/>
    </w:pPr>
    <w:rPr>
      <w:color w:val="918585"/>
      <w:sz w:val="20"/>
    </w:rPr>
  </w:style>
  <w:style w:type="paragraph" w:styleId="Heading7">
    <w:name w:val="heading 7"/>
    <w:basedOn w:val="Normal"/>
    <w:next w:val="Normal"/>
    <w:link w:val="Heading7Char"/>
    <w:qFormat/>
    <w:rsid w:val="00404B13"/>
    <w:pPr>
      <w:ind w:left="720"/>
      <w:outlineLvl w:val="6"/>
    </w:pPr>
    <w:rPr>
      <w:i/>
    </w:rPr>
  </w:style>
  <w:style w:type="paragraph" w:styleId="Heading8">
    <w:name w:val="heading 8"/>
    <w:basedOn w:val="Normal"/>
    <w:next w:val="Normal"/>
    <w:link w:val="Heading8Char"/>
    <w:qFormat/>
    <w:rsid w:val="00404B13"/>
    <w:pPr>
      <w:ind w:left="720"/>
      <w:outlineLvl w:val="7"/>
    </w:pPr>
    <w:rPr>
      <w:i/>
    </w:rPr>
  </w:style>
  <w:style w:type="paragraph" w:styleId="Heading9">
    <w:name w:val="heading 9"/>
    <w:basedOn w:val="Normal"/>
    <w:next w:val="Normal"/>
    <w:link w:val="Heading9Char"/>
    <w:qFormat/>
    <w:rsid w:val="00404B13"/>
    <w:pPr>
      <w:ind w:left="720"/>
      <w:outlineLvl w:val="8"/>
    </w:pPr>
    <w:rPr>
      <w:i/>
    </w:rPr>
  </w:style>
  <w:style w:type="character" w:default="1" w:styleId="DefaultParagraphFont">
    <w:name w:val="Default Paragraph Font"/>
    <w:uiPriority w:val="1"/>
    <w:unhideWhenUsed/>
    <w:rsid w:val="00404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B13"/>
  </w:style>
  <w:style w:type="character" w:customStyle="1" w:styleId="Heading1Char">
    <w:name w:val="Heading 1 Char"/>
    <w:basedOn w:val="DefaultParagraphFont"/>
    <w:link w:val="Heading1"/>
    <w:rsid w:val="00404B13"/>
    <w:rPr>
      <w:rFonts w:ascii="Times New Roman" w:eastAsia="Times New Roman" w:hAnsi="Times New Roman" w:cs="Times New Roman"/>
      <w:b/>
      <w:sz w:val="32"/>
      <w:szCs w:val="20"/>
      <w:lang w:eastAsia="en-US"/>
    </w:rPr>
  </w:style>
  <w:style w:type="paragraph" w:styleId="BodyText">
    <w:name w:val="Body Text"/>
    <w:basedOn w:val="Normal"/>
    <w:link w:val="BodyTextChar"/>
    <w:rsid w:val="00404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B13"/>
    <w:rPr>
      <w:rFonts w:ascii="Times New Roman" w:eastAsia="Times New Roman" w:hAnsi="Times New Roman" w:cs="Times New Roman"/>
      <w:sz w:val="24"/>
      <w:lang w:eastAsia="en-US"/>
    </w:rPr>
  </w:style>
  <w:style w:type="paragraph" w:styleId="ListBullet">
    <w:name w:val="List Bullet"/>
    <w:basedOn w:val="List"/>
    <w:rsid w:val="00404B13"/>
    <w:pPr>
      <w:numPr>
        <w:numId w:val="11"/>
      </w:numPr>
      <w:tabs>
        <w:tab w:val="clear" w:pos="340"/>
      </w:tabs>
      <w:spacing w:before="40" w:after="40"/>
    </w:pPr>
  </w:style>
  <w:style w:type="paragraph" w:customStyle="1" w:styleId="SuperHeading">
    <w:name w:val="SuperHeading"/>
    <w:basedOn w:val="Normal"/>
    <w:rsid w:val="00404B13"/>
    <w:pPr>
      <w:spacing w:before="240" w:after="120"/>
      <w:outlineLvl w:val="0"/>
    </w:pPr>
    <w:rPr>
      <w:rFonts w:ascii="Times New Roman" w:hAnsi="Times New Roman"/>
      <w:b/>
      <w:sz w:val="32"/>
    </w:rPr>
  </w:style>
  <w:style w:type="paragraph" w:customStyle="1" w:styleId="AllowPageBreak">
    <w:name w:val="AllowPageBreak"/>
    <w:rsid w:val="00404B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B13"/>
    <w:rPr>
      <w:rFonts w:ascii="Courier New" w:eastAsia="Times New Roman" w:hAnsi="Courier New" w:cs="Times New Roman"/>
      <w:i/>
      <w:szCs w:val="20"/>
      <w:lang w:eastAsia="en-US"/>
    </w:rPr>
  </w:style>
  <w:style w:type="paragraph" w:customStyle="1" w:styleId="HeadingBase">
    <w:name w:val="Heading Base"/>
    <w:rsid w:val="00404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B13"/>
    <w:pPr>
      <w:tabs>
        <w:tab w:val="right" w:leader="dot" w:pos="9072"/>
      </w:tabs>
      <w:ind w:left="567"/>
    </w:pPr>
    <w:rPr>
      <w:szCs w:val="22"/>
    </w:rPr>
  </w:style>
  <w:style w:type="paragraph" w:customStyle="1" w:styleId="TOCBase">
    <w:name w:val="TOC Base"/>
    <w:rsid w:val="00404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B13"/>
    <w:pPr>
      <w:tabs>
        <w:tab w:val="right" w:leader="dot" w:pos="9072"/>
      </w:tabs>
      <w:spacing w:before="40" w:after="40"/>
      <w:ind w:left="284"/>
    </w:pPr>
    <w:rPr>
      <w:rFonts w:ascii="Times New Roman" w:hAnsi="Times New Roman"/>
    </w:rPr>
  </w:style>
  <w:style w:type="paragraph" w:styleId="TOC1">
    <w:name w:val="toc 1"/>
    <w:basedOn w:val="TOCBase"/>
    <w:next w:val="Normal"/>
    <w:rsid w:val="00404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B13"/>
    <w:rPr>
      <w:rFonts w:ascii="Times New Roman" w:eastAsia="Times New Roman" w:hAnsi="Times New Roman" w:cs="Times New Roman"/>
      <w:sz w:val="16"/>
      <w:lang w:eastAsia="en-US"/>
    </w:rPr>
  </w:style>
  <w:style w:type="paragraph" w:styleId="Title">
    <w:name w:val="Title"/>
    <w:basedOn w:val="HeadingBase"/>
    <w:link w:val="TitleChar"/>
    <w:qFormat/>
    <w:rsid w:val="00404B13"/>
    <w:pPr>
      <w:spacing w:before="5040"/>
      <w:jc w:val="center"/>
    </w:pPr>
    <w:rPr>
      <w:sz w:val="48"/>
      <w:szCs w:val="72"/>
      <w:lang w:val="en-US"/>
    </w:rPr>
  </w:style>
  <w:style w:type="character" w:customStyle="1" w:styleId="TitleChar">
    <w:name w:val="Title Char"/>
    <w:basedOn w:val="DefaultParagraphFont"/>
    <w:link w:val="Title"/>
    <w:rsid w:val="00404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B13"/>
    <w:pPr>
      <w:tabs>
        <w:tab w:val="left" w:pos="3600"/>
        <w:tab w:val="left" w:pos="3958"/>
      </w:tabs>
    </w:pPr>
  </w:style>
  <w:style w:type="paragraph" w:styleId="List">
    <w:name w:val="List"/>
    <w:basedOn w:val="BodyText"/>
    <w:next w:val="BodyText"/>
    <w:rsid w:val="00404B13"/>
    <w:pPr>
      <w:tabs>
        <w:tab w:val="left" w:pos="340"/>
      </w:tabs>
      <w:spacing w:before="60" w:after="60"/>
      <w:ind w:left="340" w:hanging="340"/>
    </w:pPr>
  </w:style>
  <w:style w:type="paragraph" w:customStyle="1" w:styleId="Note">
    <w:name w:val="Note"/>
    <w:basedOn w:val="BodyText"/>
    <w:rsid w:val="00404B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B13"/>
    <w:rPr>
      <w:b/>
      <w:spacing w:val="0"/>
    </w:rPr>
  </w:style>
  <w:style w:type="paragraph" w:customStyle="1" w:styleId="SuperTitle">
    <w:name w:val="SuperTitle"/>
    <w:basedOn w:val="Title"/>
    <w:rsid w:val="00404B13"/>
    <w:pPr>
      <w:framePr w:wrap="auto" w:hAnchor="text" w:y="6049"/>
    </w:pPr>
    <w:rPr>
      <w:color w:val="000000"/>
      <w:sz w:val="40"/>
    </w:rPr>
  </w:style>
  <w:style w:type="paragraph" w:customStyle="1" w:styleId="TOCTitle">
    <w:name w:val="TOCTitle"/>
    <w:basedOn w:val="Heading1"/>
    <w:rsid w:val="00404B13"/>
    <w:pPr>
      <w:spacing w:after="240"/>
      <w:jc w:val="center"/>
      <w:outlineLvl w:val="9"/>
    </w:pPr>
    <w:rPr>
      <w:caps/>
    </w:rPr>
  </w:style>
  <w:style w:type="paragraph" w:customStyle="1" w:styleId="Version">
    <w:name w:val="Version"/>
    <w:rsid w:val="00404B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B13"/>
    <w:pPr>
      <w:numPr>
        <w:numId w:val="12"/>
      </w:numPr>
      <w:tabs>
        <w:tab w:val="clear" w:pos="680"/>
      </w:tabs>
    </w:pPr>
  </w:style>
  <w:style w:type="paragraph" w:styleId="Index1">
    <w:name w:val="index 1"/>
    <w:basedOn w:val="Normal"/>
    <w:next w:val="Normal"/>
    <w:semiHidden/>
    <w:rsid w:val="00404B13"/>
    <w:pPr>
      <w:keepNext w:val="0"/>
      <w:tabs>
        <w:tab w:val="right" w:pos="4176"/>
      </w:tabs>
      <w:ind w:left="198" w:hanging="198"/>
    </w:pPr>
    <w:rPr>
      <w:rFonts w:ascii="Garamond" w:hAnsi="Garamond"/>
    </w:rPr>
  </w:style>
  <w:style w:type="paragraph" w:styleId="IndexHeading">
    <w:name w:val="index heading"/>
    <w:basedOn w:val="Normal"/>
    <w:next w:val="Index1"/>
    <w:semiHidden/>
    <w:rsid w:val="00404B13"/>
    <w:pPr>
      <w:spacing w:before="120" w:after="120"/>
    </w:pPr>
    <w:rPr>
      <w:rFonts w:ascii="Arial" w:hAnsi="Arial"/>
      <w:b/>
      <w:color w:val="918585"/>
      <w:sz w:val="24"/>
    </w:rPr>
  </w:style>
  <w:style w:type="paragraph" w:styleId="Header">
    <w:name w:val="header"/>
    <w:basedOn w:val="Normal"/>
    <w:link w:val="HeaderChar"/>
    <w:rsid w:val="00404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B13"/>
    <w:rPr>
      <w:rFonts w:ascii="Times New Roman" w:eastAsia="Times New Roman" w:hAnsi="Times New Roman" w:cs="Times New Roman"/>
      <w:sz w:val="16"/>
      <w:szCs w:val="20"/>
      <w:lang w:val="en-GB" w:eastAsia="en-US"/>
    </w:rPr>
  </w:style>
  <w:style w:type="paragraph" w:customStyle="1" w:styleId="Chapter">
    <w:name w:val="Chapter"/>
    <w:basedOn w:val="Normal"/>
    <w:rsid w:val="00404B13"/>
    <w:pPr>
      <w:spacing w:before="240"/>
    </w:pPr>
    <w:rPr>
      <w:rFonts w:ascii="Times New Roman" w:hAnsi="Times New Roman"/>
      <w:smallCaps/>
      <w:spacing w:val="80"/>
      <w:sz w:val="28"/>
    </w:rPr>
  </w:style>
  <w:style w:type="paragraph" w:customStyle="1" w:styleId="InChapter">
    <w:name w:val="InChapter"/>
    <w:basedOn w:val="Heading3"/>
    <w:rsid w:val="00404B13"/>
    <w:pPr>
      <w:spacing w:after="240"/>
      <w:outlineLvl w:val="9"/>
    </w:pPr>
    <w:rPr>
      <w:noProof/>
    </w:rPr>
  </w:style>
  <w:style w:type="paragraph" w:styleId="Index2">
    <w:name w:val="index 2"/>
    <w:basedOn w:val="Normal"/>
    <w:next w:val="Normal"/>
    <w:semiHidden/>
    <w:rsid w:val="00404B13"/>
    <w:pPr>
      <w:tabs>
        <w:tab w:val="right" w:pos="4176"/>
      </w:tabs>
      <w:ind w:left="568" w:hanging="284"/>
    </w:pPr>
    <w:rPr>
      <w:rFonts w:ascii="Garamond" w:hAnsi="Garamond"/>
    </w:rPr>
  </w:style>
  <w:style w:type="paragraph" w:customStyle="1" w:styleId="Byline">
    <w:name w:val="Byline"/>
    <w:rsid w:val="00404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B13"/>
    <w:pPr>
      <w:tabs>
        <w:tab w:val="clear" w:pos="3600"/>
        <w:tab w:val="clear" w:pos="3958"/>
      </w:tabs>
      <w:jc w:val="right"/>
    </w:pPr>
  </w:style>
  <w:style w:type="character" w:styleId="Emphasis">
    <w:name w:val="Emphasis"/>
    <w:basedOn w:val="DefaultParagraphFont"/>
    <w:qFormat/>
    <w:rsid w:val="00404B13"/>
    <w:rPr>
      <w:i/>
    </w:rPr>
  </w:style>
  <w:style w:type="paragraph" w:styleId="Caption">
    <w:name w:val="caption"/>
    <w:basedOn w:val="BodyText"/>
    <w:next w:val="Normal"/>
    <w:qFormat/>
    <w:rsid w:val="00404B13"/>
    <w:pPr>
      <w:framePr w:w="2268" w:hSpace="181" w:vSpace="181" w:wrap="around" w:vAnchor="text" w:hAnchor="page" w:x="1135" w:y="285" w:anchorLock="1"/>
    </w:pPr>
    <w:rPr>
      <w:i/>
    </w:rPr>
  </w:style>
  <w:style w:type="paragraph" w:customStyle="1" w:styleId="MiniTOCTitle">
    <w:name w:val="MiniTOCTitle"/>
    <w:basedOn w:val="Heading4"/>
    <w:rsid w:val="00404B13"/>
    <w:pPr>
      <w:spacing w:before="240"/>
      <w:outlineLvl w:val="9"/>
    </w:pPr>
    <w:rPr>
      <w:noProof/>
      <w:sz w:val="24"/>
    </w:rPr>
  </w:style>
  <w:style w:type="paragraph" w:customStyle="1" w:styleId="MiniTOCItem">
    <w:name w:val="MiniTOCItem"/>
    <w:basedOn w:val="ListBullet"/>
    <w:rsid w:val="00404B13"/>
    <w:pPr>
      <w:numPr>
        <w:numId w:val="0"/>
      </w:numPr>
      <w:tabs>
        <w:tab w:val="right" w:leader="dot" w:pos="6521"/>
      </w:tabs>
      <w:spacing w:before="0" w:after="0"/>
    </w:pPr>
  </w:style>
  <w:style w:type="paragraph" w:customStyle="1" w:styleId="TOFTitle">
    <w:name w:val="TOFTitle"/>
    <w:basedOn w:val="TOCTitle"/>
    <w:rsid w:val="00404B13"/>
  </w:style>
  <w:style w:type="paragraph" w:styleId="TableofFigures">
    <w:name w:val="table of figures"/>
    <w:basedOn w:val="Normal"/>
    <w:next w:val="Normal"/>
    <w:semiHidden/>
    <w:rsid w:val="00404B13"/>
    <w:pPr>
      <w:tabs>
        <w:tab w:val="right" w:leader="dot" w:pos="9072"/>
      </w:tabs>
      <w:ind w:left="970" w:hanging="403"/>
    </w:pPr>
    <w:rPr>
      <w:rFonts w:ascii="Times New Roman" w:hAnsi="Times New Roman"/>
      <w:b/>
    </w:rPr>
  </w:style>
  <w:style w:type="paragraph" w:styleId="ListNumber">
    <w:name w:val="List Number"/>
    <w:basedOn w:val="List"/>
    <w:rsid w:val="00404B13"/>
    <w:pPr>
      <w:numPr>
        <w:numId w:val="14"/>
      </w:numPr>
      <w:tabs>
        <w:tab w:val="clear" w:pos="340"/>
      </w:tabs>
    </w:pPr>
  </w:style>
  <w:style w:type="character" w:customStyle="1" w:styleId="WingdingSymbols">
    <w:name w:val="Wingding Symbols"/>
    <w:rsid w:val="00404B13"/>
    <w:rPr>
      <w:rFonts w:ascii="Wingdings" w:hAnsi="Wingdings"/>
    </w:rPr>
  </w:style>
  <w:style w:type="paragraph" w:customStyle="1" w:styleId="TableHeading">
    <w:name w:val="Table Heading"/>
    <w:basedOn w:val="HeadingBase"/>
    <w:rsid w:val="00404B13"/>
    <w:pPr>
      <w:keepLines/>
      <w:pBdr>
        <w:bottom w:val="single" w:sz="6" w:space="1" w:color="918585"/>
      </w:pBdr>
      <w:spacing w:before="240"/>
    </w:pPr>
  </w:style>
  <w:style w:type="character" w:customStyle="1" w:styleId="HotSpot">
    <w:name w:val="HotSpot"/>
    <w:rsid w:val="00404B13"/>
    <w:rPr>
      <w:color w:val="0033CC"/>
      <w:u w:val="none"/>
    </w:rPr>
  </w:style>
  <w:style w:type="paragraph" w:customStyle="1" w:styleId="BodyTextRight">
    <w:name w:val="Body Text Right"/>
    <w:basedOn w:val="BodyText"/>
    <w:rsid w:val="00404B13"/>
    <w:pPr>
      <w:spacing w:before="0" w:after="0"/>
      <w:jc w:val="right"/>
    </w:pPr>
  </w:style>
  <w:style w:type="paragraph" w:styleId="Index3">
    <w:name w:val="index 3"/>
    <w:basedOn w:val="ListNumber2"/>
    <w:next w:val="Normal"/>
    <w:semiHidden/>
    <w:rsid w:val="00404B13"/>
    <w:pPr>
      <w:numPr>
        <w:numId w:val="0"/>
      </w:numPr>
      <w:tabs>
        <w:tab w:val="right" w:leader="dot" w:pos="4176"/>
      </w:tabs>
    </w:pPr>
  </w:style>
  <w:style w:type="paragraph" w:styleId="ListNumber2">
    <w:name w:val="List Number 2"/>
    <w:basedOn w:val="List2"/>
    <w:rsid w:val="00404B13"/>
    <w:pPr>
      <w:numPr>
        <w:numId w:val="9"/>
      </w:numPr>
      <w:tabs>
        <w:tab w:val="clear" w:pos="1060"/>
      </w:tabs>
    </w:pPr>
  </w:style>
  <w:style w:type="paragraph" w:customStyle="1" w:styleId="MarginNote">
    <w:name w:val="Margin Note"/>
    <w:basedOn w:val="BodyText"/>
    <w:rsid w:val="00404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B13"/>
    <w:rPr>
      <w:sz w:val="32"/>
    </w:rPr>
  </w:style>
  <w:style w:type="paragraph" w:customStyle="1" w:styleId="HeadingProcedure">
    <w:name w:val="Heading Procedure"/>
    <w:basedOn w:val="HeadingBase"/>
    <w:next w:val="Normal"/>
    <w:rsid w:val="00404B13"/>
    <w:pPr>
      <w:tabs>
        <w:tab w:val="left" w:pos="0"/>
      </w:tabs>
      <w:spacing w:before="120" w:after="60"/>
    </w:pPr>
    <w:rPr>
      <w:i/>
      <w:color w:val="918585"/>
      <w:sz w:val="22"/>
    </w:rPr>
  </w:style>
  <w:style w:type="paragraph" w:customStyle="1" w:styleId="TableBodyText">
    <w:name w:val="Table Body Text"/>
    <w:basedOn w:val="BodyText"/>
    <w:rsid w:val="00404B13"/>
    <w:pPr>
      <w:spacing w:before="60" w:after="60"/>
    </w:pPr>
  </w:style>
  <w:style w:type="paragraph" w:styleId="ListContinue">
    <w:name w:val="List Continue"/>
    <w:basedOn w:val="List"/>
    <w:rsid w:val="00404B13"/>
    <w:pPr>
      <w:ind w:firstLine="0"/>
    </w:pPr>
  </w:style>
  <w:style w:type="paragraph" w:customStyle="1" w:styleId="ListNote">
    <w:name w:val="List Note"/>
    <w:basedOn w:val="List"/>
    <w:rsid w:val="00404B13"/>
    <w:pPr>
      <w:pBdr>
        <w:top w:val="single" w:sz="6" w:space="2" w:color="918585"/>
        <w:bottom w:val="single" w:sz="6" w:space="2" w:color="918585"/>
      </w:pBdr>
      <w:tabs>
        <w:tab w:val="left" w:pos="1021"/>
      </w:tabs>
      <w:ind w:firstLine="0"/>
    </w:pPr>
  </w:style>
  <w:style w:type="paragraph" w:customStyle="1" w:styleId="Warning">
    <w:name w:val="Warning"/>
    <w:basedOn w:val="BodyText"/>
    <w:rsid w:val="00404B13"/>
    <w:pPr>
      <w:shd w:val="clear" w:color="auto" w:fill="D9D9D9"/>
      <w:tabs>
        <w:tab w:val="left" w:pos="992"/>
      </w:tabs>
      <w:ind w:left="119" w:right="119"/>
    </w:pPr>
    <w:rPr>
      <w:sz w:val="20"/>
    </w:rPr>
  </w:style>
  <w:style w:type="paragraph" w:customStyle="1" w:styleId="MarginIcons">
    <w:name w:val="Margin Icons"/>
    <w:basedOn w:val="BodyText"/>
    <w:rsid w:val="00404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B13"/>
    <w:rPr>
      <w:rFonts w:ascii="Courier New" w:hAnsi="Courier New"/>
    </w:rPr>
  </w:style>
  <w:style w:type="paragraph" w:customStyle="1" w:styleId="NoteBullet">
    <w:name w:val="Note Bullet"/>
    <w:basedOn w:val="Note"/>
    <w:rsid w:val="00404B13"/>
    <w:pPr>
      <w:tabs>
        <w:tab w:val="clear" w:pos="680"/>
      </w:tabs>
      <w:spacing w:before="60" w:after="60"/>
    </w:pPr>
  </w:style>
  <w:style w:type="paragraph" w:customStyle="1" w:styleId="SubHeading2">
    <w:name w:val="SubHeading2"/>
    <w:basedOn w:val="HeadingBase"/>
    <w:rsid w:val="00404B13"/>
    <w:pPr>
      <w:spacing w:before="240" w:after="60"/>
    </w:pPr>
    <w:rPr>
      <w:sz w:val="20"/>
    </w:rPr>
  </w:style>
  <w:style w:type="paragraph" w:customStyle="1" w:styleId="SubHeading1">
    <w:name w:val="SubHeading1"/>
    <w:basedOn w:val="HeadingBase"/>
    <w:rsid w:val="00404B13"/>
    <w:pPr>
      <w:spacing w:before="240" w:after="60"/>
    </w:pPr>
    <w:rPr>
      <w:color w:val="918585"/>
      <w:sz w:val="22"/>
    </w:rPr>
  </w:style>
  <w:style w:type="paragraph" w:customStyle="1" w:styleId="SideHeading">
    <w:name w:val="Side Heading"/>
    <w:basedOn w:val="HeadingBase"/>
    <w:rsid w:val="00404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B13"/>
    <w:pPr>
      <w:numPr>
        <w:numId w:val="10"/>
      </w:numPr>
    </w:pPr>
  </w:style>
  <w:style w:type="paragraph" w:styleId="PlainText">
    <w:name w:val="Plain Text"/>
    <w:basedOn w:val="Normal"/>
    <w:link w:val="PlainTextChar"/>
    <w:rsid w:val="00404B13"/>
    <w:rPr>
      <w:sz w:val="20"/>
    </w:rPr>
  </w:style>
  <w:style w:type="character" w:customStyle="1" w:styleId="PlainTextChar">
    <w:name w:val="Plain Text Char"/>
    <w:basedOn w:val="DefaultParagraphFont"/>
    <w:link w:val="PlainText"/>
    <w:rsid w:val="00404B13"/>
    <w:rPr>
      <w:rFonts w:ascii="Courier New" w:eastAsia="Times New Roman" w:hAnsi="Courier New" w:cs="Times New Roman"/>
      <w:sz w:val="20"/>
      <w:szCs w:val="20"/>
      <w:lang w:eastAsia="en-US"/>
    </w:rPr>
  </w:style>
  <w:style w:type="character" w:customStyle="1" w:styleId="MenuOption">
    <w:name w:val="Menu Option"/>
    <w:basedOn w:val="DefaultParagraphFont"/>
    <w:rsid w:val="00404B13"/>
    <w:rPr>
      <w:b/>
      <w:smallCaps/>
    </w:rPr>
  </w:style>
  <w:style w:type="paragraph" w:customStyle="1" w:styleId="TableListNumber">
    <w:name w:val="Table List Number"/>
    <w:basedOn w:val="ListNumber"/>
    <w:rsid w:val="00404B13"/>
    <w:pPr>
      <w:numPr>
        <w:numId w:val="0"/>
      </w:numPr>
    </w:pPr>
  </w:style>
  <w:style w:type="paragraph" w:styleId="TOC4">
    <w:name w:val="toc 4"/>
    <w:basedOn w:val="TOCBase"/>
    <w:next w:val="Normal"/>
    <w:semiHidden/>
    <w:rsid w:val="00404B13"/>
    <w:pPr>
      <w:tabs>
        <w:tab w:val="right" w:leader="dot" w:pos="9071"/>
      </w:tabs>
      <w:ind w:left="1701"/>
    </w:pPr>
  </w:style>
  <w:style w:type="paragraph" w:customStyle="1" w:styleId="ListAlpha">
    <w:name w:val="List Alpha"/>
    <w:basedOn w:val="List"/>
    <w:rsid w:val="00404B13"/>
    <w:pPr>
      <w:numPr>
        <w:numId w:val="8"/>
      </w:numPr>
    </w:pPr>
  </w:style>
  <w:style w:type="paragraph" w:customStyle="1" w:styleId="ListAlpha2">
    <w:name w:val="List Alpha 2"/>
    <w:basedOn w:val="List2"/>
    <w:rsid w:val="00404B13"/>
    <w:pPr>
      <w:numPr>
        <w:numId w:val="7"/>
      </w:numPr>
    </w:pPr>
  </w:style>
  <w:style w:type="paragraph" w:styleId="List2">
    <w:name w:val="List 2"/>
    <w:basedOn w:val="BodyText"/>
    <w:rsid w:val="00404B13"/>
    <w:pPr>
      <w:tabs>
        <w:tab w:val="left" w:pos="680"/>
      </w:tabs>
      <w:spacing w:before="60" w:after="60"/>
      <w:ind w:left="680" w:hanging="340"/>
    </w:pPr>
  </w:style>
  <w:style w:type="paragraph" w:styleId="List3">
    <w:name w:val="List 3"/>
    <w:basedOn w:val="BodyText"/>
    <w:rsid w:val="00404B13"/>
    <w:pPr>
      <w:tabs>
        <w:tab w:val="left" w:pos="1021"/>
      </w:tabs>
      <w:spacing w:before="60" w:after="60"/>
      <w:ind w:left="1020" w:hanging="340"/>
    </w:pPr>
  </w:style>
  <w:style w:type="paragraph" w:styleId="List4">
    <w:name w:val="List 4"/>
    <w:basedOn w:val="BodyText"/>
    <w:rsid w:val="00404B13"/>
    <w:pPr>
      <w:tabs>
        <w:tab w:val="left" w:pos="1361"/>
      </w:tabs>
      <w:spacing w:before="60" w:after="60"/>
      <w:ind w:left="1361" w:hanging="340"/>
    </w:pPr>
  </w:style>
  <w:style w:type="paragraph" w:styleId="List5">
    <w:name w:val="List 5"/>
    <w:basedOn w:val="BodyText"/>
    <w:rsid w:val="00404B13"/>
    <w:pPr>
      <w:tabs>
        <w:tab w:val="left" w:pos="1701"/>
      </w:tabs>
      <w:spacing w:before="60" w:after="60"/>
      <w:ind w:left="1701" w:hanging="340"/>
    </w:pPr>
  </w:style>
  <w:style w:type="paragraph" w:styleId="ListBullet3">
    <w:name w:val="List Bullet 3"/>
    <w:basedOn w:val="List3"/>
    <w:rsid w:val="00404B13"/>
    <w:pPr>
      <w:numPr>
        <w:numId w:val="13"/>
      </w:numPr>
      <w:tabs>
        <w:tab w:val="clear" w:pos="1021"/>
      </w:tabs>
      <w:ind w:left="1037" w:hanging="357"/>
    </w:pPr>
  </w:style>
  <w:style w:type="paragraph" w:styleId="ListBullet4">
    <w:name w:val="List Bullet 4"/>
    <w:basedOn w:val="List4"/>
    <w:rsid w:val="00404B13"/>
    <w:pPr>
      <w:numPr>
        <w:numId w:val="2"/>
      </w:numPr>
      <w:tabs>
        <w:tab w:val="clear" w:pos="1361"/>
      </w:tabs>
    </w:pPr>
  </w:style>
  <w:style w:type="paragraph" w:styleId="ListBullet5">
    <w:name w:val="List Bullet 5"/>
    <w:basedOn w:val="List5"/>
    <w:rsid w:val="00404B13"/>
    <w:pPr>
      <w:numPr>
        <w:numId w:val="3"/>
      </w:numPr>
    </w:pPr>
  </w:style>
  <w:style w:type="paragraph" w:styleId="ListContinue2">
    <w:name w:val="List Continue 2"/>
    <w:basedOn w:val="List2"/>
    <w:rsid w:val="00404B13"/>
    <w:pPr>
      <w:ind w:firstLine="0"/>
    </w:pPr>
  </w:style>
  <w:style w:type="paragraph" w:styleId="ListContinue3">
    <w:name w:val="List Continue 3"/>
    <w:basedOn w:val="List3"/>
    <w:rsid w:val="00404B13"/>
    <w:pPr>
      <w:ind w:left="1021" w:firstLine="0"/>
    </w:pPr>
  </w:style>
  <w:style w:type="paragraph" w:styleId="ListContinue4">
    <w:name w:val="List Continue 4"/>
    <w:basedOn w:val="List4"/>
    <w:rsid w:val="00404B13"/>
    <w:pPr>
      <w:ind w:firstLine="0"/>
    </w:pPr>
  </w:style>
  <w:style w:type="paragraph" w:styleId="ListContinue5">
    <w:name w:val="List Continue 5"/>
    <w:basedOn w:val="List5"/>
    <w:rsid w:val="00404B13"/>
    <w:pPr>
      <w:ind w:firstLine="0"/>
    </w:pPr>
  </w:style>
  <w:style w:type="paragraph" w:styleId="ListNumber3">
    <w:name w:val="List Number 3"/>
    <w:basedOn w:val="List3"/>
    <w:rsid w:val="00404B13"/>
    <w:pPr>
      <w:numPr>
        <w:numId w:val="4"/>
      </w:numPr>
    </w:pPr>
  </w:style>
  <w:style w:type="paragraph" w:styleId="ListNumber4">
    <w:name w:val="List Number 4"/>
    <w:basedOn w:val="List4"/>
    <w:rsid w:val="00404B13"/>
    <w:pPr>
      <w:numPr>
        <w:numId w:val="5"/>
      </w:numPr>
    </w:pPr>
  </w:style>
  <w:style w:type="paragraph" w:styleId="ListNumber5">
    <w:name w:val="List Number 5"/>
    <w:basedOn w:val="List5"/>
    <w:rsid w:val="00404B13"/>
    <w:pPr>
      <w:numPr>
        <w:numId w:val="6"/>
      </w:numPr>
    </w:pPr>
  </w:style>
  <w:style w:type="paragraph" w:styleId="BlockText">
    <w:name w:val="Block Text"/>
    <w:basedOn w:val="Normal"/>
    <w:rsid w:val="00404B13"/>
    <w:pPr>
      <w:spacing w:after="120"/>
      <w:ind w:left="1440" w:right="1440"/>
    </w:pPr>
  </w:style>
  <w:style w:type="character" w:customStyle="1" w:styleId="Subscript">
    <w:name w:val="Subscript"/>
    <w:basedOn w:val="DefaultParagraphFont"/>
    <w:rsid w:val="00404B13"/>
    <w:rPr>
      <w:sz w:val="16"/>
      <w:vertAlign w:val="subscript"/>
    </w:rPr>
  </w:style>
  <w:style w:type="character" w:customStyle="1" w:styleId="Superscript">
    <w:name w:val="Superscript"/>
    <w:basedOn w:val="DefaultParagraphFont"/>
    <w:rsid w:val="00404B13"/>
    <w:rPr>
      <w:sz w:val="16"/>
      <w:vertAlign w:val="superscript"/>
    </w:rPr>
  </w:style>
  <w:style w:type="character" w:customStyle="1" w:styleId="Symbols">
    <w:name w:val="Symbols"/>
    <w:basedOn w:val="DefaultParagraphFont"/>
    <w:rsid w:val="00404B13"/>
    <w:rPr>
      <w:rFonts w:ascii="Symbol" w:hAnsi="Symbol"/>
    </w:rPr>
  </w:style>
  <w:style w:type="character" w:customStyle="1" w:styleId="MenuOptions">
    <w:name w:val="Menu Options"/>
    <w:basedOn w:val="DefaultParagraphFont"/>
    <w:rsid w:val="00404B13"/>
    <w:rPr>
      <w:rFonts w:ascii="Arial Narrow" w:hAnsi="Arial Narrow"/>
      <w:smallCaps/>
    </w:rPr>
  </w:style>
  <w:style w:type="character" w:customStyle="1" w:styleId="Buttons">
    <w:name w:val="Buttons"/>
    <w:basedOn w:val="DefaultParagraphFont"/>
    <w:rsid w:val="00404B13"/>
    <w:rPr>
      <w:b/>
    </w:rPr>
  </w:style>
  <w:style w:type="character" w:customStyle="1" w:styleId="Underlined">
    <w:name w:val="Underlined"/>
    <w:basedOn w:val="DefaultParagraphFont"/>
    <w:rsid w:val="00404B13"/>
    <w:rPr>
      <w:u w:val="single"/>
    </w:rPr>
  </w:style>
  <w:style w:type="paragraph" w:customStyle="1" w:styleId="TableBodyTextRight">
    <w:name w:val="Table Body Text Right"/>
    <w:basedOn w:val="TableBodyText"/>
    <w:rsid w:val="00404B13"/>
    <w:pPr>
      <w:widowControl w:val="0"/>
      <w:autoSpaceDE w:val="0"/>
      <w:autoSpaceDN w:val="0"/>
      <w:adjustRightInd w:val="0"/>
      <w:jc w:val="right"/>
    </w:pPr>
    <w:rPr>
      <w:rFonts w:cs="Arial"/>
      <w:szCs w:val="18"/>
    </w:rPr>
  </w:style>
  <w:style w:type="paragraph" w:customStyle="1" w:styleId="CopyrightText">
    <w:name w:val="Copyright Text"/>
    <w:basedOn w:val="BodyText"/>
    <w:rsid w:val="00404B13"/>
    <w:rPr>
      <w:sz w:val="18"/>
    </w:rPr>
  </w:style>
  <w:style w:type="paragraph" w:customStyle="1" w:styleId="BodySmallRight">
    <w:name w:val="Body Small Right"/>
    <w:basedOn w:val="BodyTextRight"/>
    <w:rsid w:val="00404B13"/>
    <w:rPr>
      <w:sz w:val="18"/>
      <w:szCs w:val="18"/>
    </w:rPr>
  </w:style>
  <w:style w:type="paragraph" w:customStyle="1" w:styleId="MarginEdition">
    <w:name w:val="Margin Edition"/>
    <w:basedOn w:val="MarginNote"/>
    <w:rsid w:val="00404B13"/>
    <w:pPr>
      <w:spacing w:before="0" w:after="0"/>
    </w:pPr>
    <w:rPr>
      <w:rFonts w:ascii="Times New Roman" w:hAnsi="Times New Roman"/>
      <w:color w:val="999999"/>
    </w:rPr>
  </w:style>
  <w:style w:type="paragraph" w:customStyle="1" w:styleId="Spacer">
    <w:name w:val="Spacer"/>
    <w:basedOn w:val="Normal"/>
    <w:rsid w:val="00404B13"/>
    <w:rPr>
      <w:sz w:val="2"/>
      <w:szCs w:val="2"/>
    </w:rPr>
  </w:style>
  <w:style w:type="character" w:customStyle="1" w:styleId="Small">
    <w:name w:val="Small"/>
    <w:basedOn w:val="DefaultParagraphFont"/>
    <w:rsid w:val="00404B13"/>
    <w:rPr>
      <w:sz w:val="16"/>
    </w:rPr>
  </w:style>
  <w:style w:type="paragraph" w:customStyle="1" w:styleId="WideTable">
    <w:name w:val="Wide Table"/>
    <w:basedOn w:val="Normal"/>
    <w:rsid w:val="00404B13"/>
    <w:pPr>
      <w:ind w:left="-1418"/>
    </w:pPr>
    <w:rPr>
      <w:sz w:val="2"/>
      <w:szCs w:val="2"/>
    </w:rPr>
  </w:style>
  <w:style w:type="character" w:styleId="PageNumber">
    <w:name w:val="page number"/>
    <w:basedOn w:val="DefaultParagraphFont"/>
    <w:rsid w:val="00404B13"/>
  </w:style>
  <w:style w:type="paragraph" w:styleId="Quote">
    <w:name w:val="Quote"/>
    <w:basedOn w:val="Heading1"/>
    <w:link w:val="QuoteChar"/>
    <w:qFormat/>
    <w:rsid w:val="00404B13"/>
    <w:rPr>
      <w:b w:val="0"/>
      <w:sz w:val="72"/>
      <w:szCs w:val="72"/>
      <w:lang w:val="en-NZ"/>
    </w:rPr>
  </w:style>
  <w:style w:type="character" w:customStyle="1" w:styleId="QuoteChar">
    <w:name w:val="Quote Char"/>
    <w:basedOn w:val="DefaultParagraphFont"/>
    <w:link w:val="Quote"/>
    <w:rsid w:val="00404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B13"/>
    <w:pPr>
      <w:pageBreakBefore/>
    </w:pPr>
  </w:style>
  <w:style w:type="paragraph" w:customStyle="1" w:styleId="Border">
    <w:name w:val="Border"/>
    <w:basedOn w:val="Normal"/>
    <w:qFormat/>
    <w:rsid w:val="00404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B13"/>
    <w:rPr>
      <w:b/>
      <w:bCs/>
      <w:i/>
      <w:iCs/>
      <w:color w:val="auto"/>
    </w:rPr>
  </w:style>
  <w:style w:type="paragraph" w:styleId="IntenseQuote">
    <w:name w:val="Intense Quote"/>
    <w:basedOn w:val="Normal"/>
    <w:next w:val="Normal"/>
    <w:link w:val="IntenseQuoteChar"/>
    <w:uiPriority w:val="30"/>
    <w:qFormat/>
    <w:rsid w:val="00404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B13"/>
    <w:rPr>
      <w:smallCaps/>
      <w:color w:val="auto"/>
      <w:u w:val="single"/>
    </w:rPr>
  </w:style>
  <w:style w:type="character" w:styleId="IntenseReference">
    <w:name w:val="Intense Reference"/>
    <w:basedOn w:val="DefaultParagraphFont"/>
    <w:uiPriority w:val="32"/>
    <w:qFormat/>
    <w:rsid w:val="00404B13"/>
    <w:rPr>
      <w:b/>
      <w:bCs/>
      <w:smallCaps/>
      <w:color w:val="auto"/>
      <w:spacing w:val="5"/>
      <w:u w:val="single"/>
    </w:rPr>
  </w:style>
  <w:style w:type="paragraph" w:customStyle="1" w:styleId="2ColumnHeading">
    <w:name w:val="2Column Heading"/>
    <w:basedOn w:val="BodyText"/>
    <w:qFormat/>
    <w:rsid w:val="00404B13"/>
    <w:pPr>
      <w:spacing w:after="60"/>
      <w:ind w:left="-2268"/>
    </w:pPr>
    <w:rPr>
      <w:b/>
    </w:rPr>
  </w:style>
  <w:style w:type="paragraph" w:customStyle="1" w:styleId="Heading1TOC">
    <w:name w:val="Heading1 TOC"/>
    <w:basedOn w:val="Normal"/>
    <w:qFormat/>
    <w:rsid w:val="00404B13"/>
    <w:pPr>
      <w:spacing w:before="240" w:after="120"/>
    </w:pPr>
    <w:rPr>
      <w:rFonts w:ascii="Times New Roman" w:hAnsi="Times New Roman"/>
      <w:b/>
      <w:sz w:val="32"/>
    </w:rPr>
  </w:style>
  <w:style w:type="paragraph" w:customStyle="1" w:styleId="Heading2TOC">
    <w:name w:val="Heading2 TOC"/>
    <w:basedOn w:val="Normal"/>
    <w:qFormat/>
    <w:rsid w:val="00404B13"/>
    <w:pPr>
      <w:spacing w:before="240" w:after="60"/>
    </w:pPr>
    <w:rPr>
      <w:rFonts w:ascii="Times New Roman" w:hAnsi="Times New Roman"/>
      <w:b/>
      <w:sz w:val="28"/>
    </w:rPr>
  </w:style>
  <w:style w:type="character" w:customStyle="1" w:styleId="Underline">
    <w:name w:val="Underline"/>
    <w:basedOn w:val="DefaultParagraphFont"/>
    <w:qFormat/>
    <w:rsid w:val="00404B13"/>
    <w:rPr>
      <w:u w:val="single"/>
    </w:rPr>
  </w:style>
  <w:style w:type="character" w:customStyle="1" w:styleId="BoldandItalics">
    <w:name w:val="Bold and Italics"/>
    <w:qFormat/>
    <w:rsid w:val="00404B13"/>
    <w:rPr>
      <w:b/>
      <w:i/>
      <w:u w:val="none"/>
    </w:rPr>
  </w:style>
  <w:style w:type="paragraph" w:styleId="BalloonText">
    <w:name w:val="Balloon Text"/>
    <w:basedOn w:val="Normal"/>
    <w:link w:val="BalloonTextChar"/>
    <w:rsid w:val="00404B13"/>
    <w:rPr>
      <w:rFonts w:ascii="Tahoma" w:hAnsi="Tahoma" w:cs="Tahoma"/>
      <w:sz w:val="16"/>
      <w:szCs w:val="16"/>
    </w:rPr>
  </w:style>
  <w:style w:type="character" w:customStyle="1" w:styleId="BalloonTextChar">
    <w:name w:val="Balloon Text Char"/>
    <w:basedOn w:val="DefaultParagraphFont"/>
    <w:link w:val="BalloonText"/>
    <w:rsid w:val="00404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B13"/>
    <w:rPr>
      <w:b/>
      <w:color w:val="660033"/>
      <w:spacing w:val="0"/>
    </w:rPr>
  </w:style>
  <w:style w:type="paragraph" w:customStyle="1" w:styleId="Nameditemlist">
    <w:name w:val="Named item list"/>
    <w:basedOn w:val="BodyText"/>
    <w:qFormat/>
    <w:rsid w:val="00404B13"/>
    <w:pPr>
      <w:tabs>
        <w:tab w:val="left" w:pos="2835"/>
      </w:tabs>
      <w:ind w:left="2835" w:hanging="2835"/>
    </w:pPr>
  </w:style>
  <w:style w:type="paragraph" w:customStyle="1" w:styleId="BodyTextnopadding">
    <w:name w:val="Body Text no padding"/>
    <w:basedOn w:val="BodyText"/>
    <w:qFormat/>
    <w:rsid w:val="00404B13"/>
    <w:pPr>
      <w:spacing w:before="0" w:after="0"/>
    </w:pPr>
  </w:style>
  <w:style w:type="paragraph" w:customStyle="1" w:styleId="BodyTextBold">
    <w:name w:val="Body Text Bold"/>
    <w:basedOn w:val="BodyText"/>
    <w:qFormat/>
    <w:rsid w:val="00404B13"/>
    <w:rPr>
      <w:b/>
    </w:rPr>
  </w:style>
  <w:style w:type="character" w:styleId="Hyperlink">
    <w:name w:val="Hyperlink"/>
    <w:basedOn w:val="DefaultParagraphFont"/>
    <w:uiPriority w:val="99"/>
    <w:unhideWhenUsed/>
    <w:rsid w:val="00504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6484</Characters>
  <Application>Microsoft Office Word</Application>
  <DocSecurity>0</DocSecurity>
  <Lines>231</Lines>
  <Paragraphs>131</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CPCCPB3001 Fix standard plasterboard wall sheets</dc:title>
  <dc:subject>Approved</dc:subject>
  <dc:creator>BuildSkills Australia</dc:creator>
  <cp:keywords>Release: 2</cp:keywords>
  <dc:description>Review Date: 12 April 2008</dc:description>
  <cp:lastModifiedBy>HSD_TPCMSd.prod</cp:lastModifiedBy>
  <cp:revision>3</cp:revision>
  <dcterms:created xsi:type="dcterms:W3CDTF">2025-03-01T21:11:00Z</dcterms:created>
  <dcterms:modified xsi:type="dcterms:W3CDTF">2025-03-01T21:11:00Z</dcterms:modified>
</cp:coreProperties>
</file>