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D52" w:rsidP="002C3D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CPCCON3052 Conduct concrete boom delivery operations</w:t>
      </w:r>
      <w:r>
        <w:fldChar w:fldCharType="end"/>
      </w:r>
    </w:p>
    <w:p w:rsidR="002C3D52" w:rsidP="002C3D52">
      <w:pPr>
        <w:pStyle w:val="Version"/>
        <w:sectPr w:rsidSect="009A59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A59E3" w:rsidP="009A59E3">
      <w:pPr>
        <w:pStyle w:val="SuperHeading"/>
      </w:pPr>
      <w:r w:rsidRPr="009A59E3">
        <w:t>CPCCON3052 Conduct concrete boom delivery operations</w:t>
      </w:r>
    </w:p>
    <w:p w:rsidR="00000000" w:rsidRPr="009A59E3" w:rsidP="009A59E3">
      <w:pPr>
        <w:pStyle w:val="Heading1"/>
      </w:pPr>
      <w:bookmarkStart w:id="1" w:name="O_1293355"/>
      <w:bookmarkEnd w:id="1"/>
      <w:r w:rsidRPr="009A59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Updated reference to general construction induction training program.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9E3" w:rsidP="009A59E3">
            <w:pPr>
              <w:pStyle w:val="BodyText"/>
            </w:pPr>
            <w:r w:rsidRPr="009A59E3">
              <w:t>This version first released with CPC Construction, Plumbing and Services Training Package Release 5.0.</w:t>
            </w:r>
          </w:p>
          <w:p w:rsidR="00000000" w:rsidRPr="009A59E3" w:rsidP="009A59E3">
            <w:pPr>
              <w:pStyle w:val="BodyText"/>
            </w:pPr>
            <w:r w:rsidRPr="009A59E3">
              <w:t>Supersedes and is equiv</w:t>
            </w:r>
            <w:r w:rsidRPr="009A59E3">
              <w:t>alent to CPCCCO3052 Conduct concrete boom delivery operations</w:t>
            </w:r>
          </w:p>
        </w:tc>
      </w:tr>
    </w:tbl>
    <w:p w:rsidR="00000000" w:rsidRPr="009A59E3" w:rsidP="009A59E3">
      <w:pPr>
        <w:pStyle w:val="BodyText"/>
      </w:pPr>
    </w:p>
    <w:p w:rsidR="00000000" w:rsidRPr="009A59E3" w:rsidP="009A59E3">
      <w:pPr>
        <w:pStyle w:val="AllowPageBreak"/>
      </w:pPr>
    </w:p>
    <w:p w:rsidR="00000000" w:rsidRPr="009A59E3" w:rsidP="009A59E3">
      <w:pPr>
        <w:pStyle w:val="Heading1"/>
      </w:pPr>
      <w:bookmarkStart w:id="2" w:name="O_1293353"/>
      <w:bookmarkEnd w:id="2"/>
      <w:r w:rsidRPr="009A59E3">
        <w:t>Application</w:t>
      </w:r>
    </w:p>
    <w:p w:rsidR="00000000" w:rsidRPr="009A59E3" w:rsidP="002C3D52">
      <w:pPr>
        <w:pStyle w:val="BodyText"/>
      </w:pPr>
      <w:r w:rsidRPr="009A59E3">
        <w:t>This unit of competency specifies the skills and knowledge required to support construction projects by conducting concrete boom delivery operations using a vehi</w:t>
      </w:r>
      <w:r w:rsidRPr="009A59E3">
        <w:t xml:space="preserve">cle-borne pumping system. It covers systems with a minimum of two boom stages. </w:t>
      </w:r>
    </w:p>
    <w:p w:rsidR="00000000" w:rsidRPr="009A59E3" w:rsidP="002C3D52">
      <w:pPr>
        <w:pStyle w:val="BodyText"/>
      </w:pPr>
      <w:r w:rsidRPr="009A59E3">
        <w:t xml:space="preserve">It includes: </w:t>
      </w:r>
    </w:p>
    <w:p w:rsidR="00000000" w:rsidRPr="009A59E3" w:rsidP="009A59E3">
      <w:pPr>
        <w:pStyle w:val="ListBullet"/>
      </w:pPr>
      <w:r w:rsidRPr="009A59E3">
        <w:t>conducting operational checks</w:t>
      </w:r>
    </w:p>
    <w:p w:rsidR="00000000" w:rsidRPr="009A59E3" w:rsidP="009A59E3">
      <w:pPr>
        <w:pStyle w:val="ListBullet"/>
      </w:pPr>
      <w:r w:rsidRPr="009A59E3">
        <w:t>safe and effective operation of the vehicle and pumping system</w:t>
      </w:r>
    </w:p>
    <w:p w:rsidR="00000000" w:rsidRPr="009A59E3" w:rsidP="009A59E3">
      <w:pPr>
        <w:pStyle w:val="ListBullet"/>
      </w:pPr>
      <w:r w:rsidRPr="009A59E3">
        <w:t>safe establishment, use and monitoring of the boom distribution system</w:t>
      </w:r>
    </w:p>
    <w:p w:rsidR="00000000" w:rsidRPr="009A59E3" w:rsidP="009A59E3">
      <w:pPr>
        <w:pStyle w:val="ListBullet"/>
      </w:pPr>
      <w:r w:rsidRPr="009A59E3">
        <w:t>conducting operator maintenance and work finalisation activities.</w:t>
      </w:r>
    </w:p>
    <w:p w:rsidR="00000000" w:rsidRPr="009A59E3" w:rsidP="002C3D52">
      <w:pPr>
        <w:pStyle w:val="BodyText"/>
      </w:pPr>
      <w:r w:rsidRPr="009A59E3">
        <w:t>This unit of competency supports the role of those who deliver concrete placing booms to residential, commercial or civ</w:t>
      </w:r>
      <w:r w:rsidRPr="009A59E3">
        <w:t>il construction sites, and who would be expected to take responsibility for organising and completing these tasks with a high degree of self direction.</w:t>
      </w:r>
    </w:p>
    <w:p w:rsidR="00000000" w:rsidRPr="009A59E3" w:rsidP="002C3D52">
      <w:pPr>
        <w:pStyle w:val="BodyText"/>
      </w:pPr>
      <w:r w:rsidRPr="009A59E3">
        <w:t>Completion of the general construction induction training program specified by the model Code of Practic</w:t>
      </w:r>
      <w:r w:rsidRPr="009A59E3">
        <w:t xml:space="preserve">e for Construction Work is required for any person who is to carry out construction work. Achievement of </w:t>
      </w:r>
      <w:r w:rsidRPr="009A59E3">
        <w:rPr>
          <w:rStyle w:val="Emphasis"/>
        </w:rPr>
        <w:t>CPCWHS1001</w:t>
      </w:r>
      <w:r w:rsidRPr="009A59E3">
        <w:t xml:space="preserve"> </w:t>
      </w:r>
      <w:r w:rsidRPr="009A59E3">
        <w:rPr>
          <w:rStyle w:val="Emphasis"/>
        </w:rPr>
        <w:t>Prepare to work safely in the construction industry meets this requirement</w:t>
      </w:r>
      <w:r w:rsidRPr="009A59E3">
        <w:t>.</w:t>
      </w:r>
    </w:p>
    <w:p w:rsidR="00000000" w:rsidRPr="009A59E3" w:rsidP="002C3D52">
      <w:pPr>
        <w:pStyle w:val="BodyText"/>
      </w:pPr>
      <w:r w:rsidRPr="009A59E3">
        <w:t>Licensing, legislative, regulatory or certification requirements</w:t>
      </w:r>
      <w:r w:rsidRPr="009A59E3">
        <w:t xml:space="preserve"> apply to this unit of competency in some states and territories. For further information, check with the relevant regulatory authority.</w:t>
      </w:r>
    </w:p>
    <w:p w:rsidR="00000000" w:rsidRPr="009A59E3" w:rsidP="009A59E3">
      <w:pPr>
        <w:pStyle w:val="Heading1"/>
      </w:pPr>
      <w:bookmarkStart w:id="3" w:name="O_1293351"/>
      <w:bookmarkEnd w:id="3"/>
      <w:r w:rsidRPr="009A59E3">
        <w:t>Pre-requisite Unit</w:t>
      </w:r>
    </w:p>
    <w:p w:rsidR="00000000" w:rsidRPr="009A59E3" w:rsidP="002C3D52">
      <w:pPr>
        <w:pStyle w:val="BodyText"/>
      </w:pPr>
      <w:r w:rsidRPr="009A59E3">
        <w:t>CPCCWHS2001 Apply WHS requirements, policies and procedures in the construction i</w:t>
      </w:r>
      <w:r w:rsidRPr="009A59E3">
        <w:t>ndustry</w:t>
      </w:r>
    </w:p>
    <w:p w:rsidR="00000000" w:rsidRPr="009A59E3" w:rsidP="009A59E3">
      <w:pPr>
        <w:pStyle w:val="Heading1"/>
      </w:pPr>
      <w:bookmarkStart w:id="4" w:name="O_1293349"/>
      <w:bookmarkEnd w:id="4"/>
      <w:r w:rsidRPr="009A59E3">
        <w:t>Unit Sector</w:t>
      </w:r>
    </w:p>
    <w:p w:rsidR="00000000" w:rsidRPr="009A59E3" w:rsidP="009A59E3">
      <w:pPr>
        <w:pStyle w:val="Heading1"/>
      </w:pPr>
      <w:bookmarkStart w:id="5" w:name="O_1293346"/>
      <w:bookmarkEnd w:id="5"/>
      <w:r w:rsidRPr="009A59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Performance criteria describe what needs to be done to demonstrate achievement of the element.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Plan and prepare to conduct concrete boom delivery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Interpret work instructions, plans and specifications for concrete boom delivery operations and clarify requirements with relevant persons.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Plan all work to comply with relevant legi</w:t>
            </w:r>
            <w:r w:rsidRPr="009A59E3">
              <w:t>slation, regulations, standards, codes, work health and safety, environmental and workplace requirements.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Select and fit personal protective equipment appropriate for work activities.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Inspect work site, assess hazards and apply risk controls, including required signage and barricades.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Select plant, tools and equipment, check for serviceability and rectify or report any faults.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Conduct concrete boom delivery system pre-operational checks.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Carry out pre-start, start-up, park and shut-down including emergency shut-down procedures on vehicle and pump in accordance with manufacturer and site requirements.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Check vehicle con</w:t>
            </w:r>
            <w:r w:rsidRPr="009A59E3">
              <w:t>trols and functions for serviceability and rectify or report faults.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Check distribution system components prior to use in accordance with workplace requirements.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Clean and service hoppers prior to use in accordance with workplace requirements.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Operate concrete boom delivery vehicle.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Identify hazards associated with vehicle positioning and operations and use safe operating techniques to minimise risk.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Manage engine power to ensure efficiency of concrete pump vehicle platform movements and to minimise damage to engine and gears.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Coordinate engine power with gear selection ensuring smooth transition and operation within torque range.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Operate vehicle in accordance with work instructions and workplace requirements.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Monitor road and traffic conditions accounting for traffic flow, distance and load, and ensuring no injury to people or damage to property, equipment or load.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Br</w:t>
            </w:r>
            <w:r w:rsidRPr="009A59E3">
              <w:t>ing truck to a halt smoothly using engine retarder, gears and brakes to minimise vehicle wear and tear.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Deliver concrete with concrete boom delivery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Identify and assess hazards associated with positioning and operating boom delivery components and use safe operating procedures to minimise risk.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Position boom delivery vehicle at site to best service delivery task and provide access to concrete-su</w:t>
            </w:r>
            <w:r w:rsidRPr="009A59E3">
              <w:t>pply vehicle.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Prepare, deploy and check delivery platform stabilisers to manufacturer requirements for operation and safety.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Check and position delivery system components securely and safely, in accordance with manufacturer requirements.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Test-run pumping systems and prepare for use in accordance with manufacturer requirements.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Coordinate safe supply of bulk concrete mix to the hopper with supply vehicle operator.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Operate boom delivery system and vary its positioning to maintain concrete delivery to the required destination.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4.8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Withdraw boom delivery system safely at completion of delivery task.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Carry out operator maintenance of concrete boom delivery ve</w:t>
            </w:r>
            <w:r w:rsidRPr="009A59E3">
              <w:t>hicle.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Park boom delivery vehicle safely, prepare for maintenance and shut down in accordance with manufacturer and workplace requirements.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Carry out basic diagnostic procedures on vehicle, pump and boom system components in accordance with manufacturer requirements, and record outcomes in accordance with workplace requirements.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 xml:space="preserve">Remove and replace defective parts safely and effectively </w:t>
            </w:r>
            <w:r w:rsidRPr="009A59E3">
              <w:t>in accordance with manufacturer and workplace requirements.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Carry out regular scheduled maintenance tasks in accordance with manufacturer and workplace requirements.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Clear work area and dispose of, reuse or recycle materials in accordance with regulatory and workplace requirements.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9E3" w:rsidP="009A59E3">
            <w:pPr>
              <w:pStyle w:val="BodyText"/>
            </w:pPr>
            <w:r w:rsidRPr="009A59E3">
              <w:t>Clean, check, maintain and store vehicle, plant, tools and equipment in accordance with manufacturer and workplace requirements.</w:t>
            </w:r>
          </w:p>
        </w:tc>
      </w:tr>
    </w:tbl>
    <w:p w:rsidR="00000000" w:rsidRPr="009A59E3" w:rsidP="009A59E3">
      <w:pPr>
        <w:pStyle w:val="BodyText"/>
      </w:pPr>
    </w:p>
    <w:p w:rsidR="00000000" w:rsidRPr="009A59E3" w:rsidP="009A59E3">
      <w:pPr>
        <w:pStyle w:val="AllowPageBreak"/>
      </w:pPr>
    </w:p>
    <w:p w:rsidR="00000000" w:rsidRPr="009A59E3" w:rsidP="009A59E3">
      <w:pPr>
        <w:pStyle w:val="Heading1"/>
      </w:pPr>
      <w:bookmarkStart w:id="6" w:name="O_1293345"/>
      <w:bookmarkEnd w:id="6"/>
      <w:r w:rsidRPr="009A59E3">
        <w:t>Foundation Skills</w:t>
      </w:r>
    </w:p>
    <w:p w:rsidR="00000000" w:rsidRPr="009A59E3" w:rsidP="002C3D52">
      <w:pPr>
        <w:pStyle w:val="BodyText"/>
      </w:pPr>
      <w:r w:rsidRPr="009A59E3">
        <w:t>As well as the foundation skills explicit in the performance criteria of this unit, candidates require:</w:t>
      </w:r>
    </w:p>
    <w:p w:rsidR="00000000" w:rsidRPr="009A59E3" w:rsidP="009A59E3">
      <w:pPr>
        <w:pStyle w:val="ListBullet"/>
      </w:pPr>
      <w:r w:rsidRPr="009A59E3">
        <w:t>communication skills to interpret non-verbal communication such as hand signals.</w:t>
      </w:r>
    </w:p>
    <w:p w:rsidR="00000000" w:rsidRPr="009A59E3" w:rsidP="009A59E3">
      <w:pPr>
        <w:pStyle w:val="AllowPageBreak"/>
      </w:pPr>
    </w:p>
    <w:p w:rsidR="00000000" w:rsidRPr="009A59E3" w:rsidP="009A59E3">
      <w:pPr>
        <w:pStyle w:val="Heading1"/>
      </w:pPr>
      <w:bookmarkStart w:id="7" w:name="O_1293344"/>
      <w:bookmarkEnd w:id="7"/>
      <w:r w:rsidRPr="009A59E3">
        <w:t>Unit</w:t>
      </w:r>
      <w:r w:rsidRPr="009A59E3">
        <w:t xml:space="preserve"> Mapping Information</w:t>
      </w:r>
    </w:p>
    <w:p w:rsidR="00000000" w:rsidRPr="009A59E3" w:rsidP="002C3D52">
      <w:pPr>
        <w:pStyle w:val="BodyText"/>
      </w:pPr>
      <w:r w:rsidRPr="009A59E3">
        <w:t>Supersedes and is equivalent to CPCCCO3052 Conduct concrete boom delivery operations</w:t>
      </w:r>
    </w:p>
    <w:p w:rsidR="00000000" w:rsidRPr="009A59E3" w:rsidP="009A59E3">
      <w:pPr>
        <w:pStyle w:val="Heading1"/>
      </w:pPr>
      <w:bookmarkStart w:id="8" w:name="O_1293359"/>
      <w:bookmarkEnd w:id="8"/>
      <w:r w:rsidRPr="009A59E3">
        <w:t>Links</w:t>
      </w:r>
    </w:p>
    <w:p w:rsidR="00000000" w:rsidRPr="009A59E3" w:rsidP="002C3D52">
      <w:pPr>
        <w:pStyle w:val="BodyText"/>
      </w:pPr>
      <w:r w:rsidRPr="009A59E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9184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A59E3" w:rsidP="002C3D52">
      <w:pPr>
        <w:pStyle w:val="BodyText"/>
        <w:sectPr w:rsidSect="009A59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59E3" w:rsidP="009A59E3">
      <w:pPr>
        <w:pStyle w:val="SuperHeading"/>
      </w:pPr>
      <w:r w:rsidRPr="009A59E3">
        <w:t>Assessment Requirements for CPCCON3052 Conduct concrete boom delivery operations</w:t>
      </w:r>
    </w:p>
    <w:p w:rsidR="00000000" w:rsidRPr="009A59E3" w:rsidP="009A59E3">
      <w:pPr>
        <w:pStyle w:val="Heading1"/>
      </w:pPr>
      <w:bookmarkStart w:id="9" w:name="O_1293338"/>
      <w:bookmarkEnd w:id="9"/>
      <w:r w:rsidRPr="009A59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Updated reference to general construct</w:t>
            </w:r>
            <w:r w:rsidRPr="009A59E3">
              <w:t>ion induction training program.</w:t>
            </w:r>
          </w:p>
        </w:tc>
      </w:tr>
      <w:tr w:rsidTr="009A5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E3">
            <w:pPr>
              <w:pStyle w:val="BodyText"/>
              <w:rPr>
                <w:lang w:val="en-NZ"/>
              </w:rPr>
            </w:pPr>
            <w:r w:rsidRPr="009A59E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9E3" w:rsidP="009A59E3">
            <w:pPr>
              <w:pStyle w:val="BodyText"/>
            </w:pPr>
            <w:r w:rsidRPr="009A59E3">
              <w:t>This version first released with CPC Construction, Plumbing and Services Training Package Release 5.0.</w:t>
            </w:r>
          </w:p>
          <w:p w:rsidR="00000000" w:rsidRPr="009A59E3" w:rsidP="009A59E3">
            <w:pPr>
              <w:pStyle w:val="BodyText"/>
            </w:pPr>
            <w:r w:rsidRPr="009A59E3">
              <w:t>Supersedes and is equivalent to CPCCCO3052 Conduct concrete boom delivery operations</w:t>
            </w:r>
          </w:p>
        </w:tc>
      </w:tr>
    </w:tbl>
    <w:p w:rsidR="00000000" w:rsidRPr="009A59E3" w:rsidP="009A59E3">
      <w:pPr>
        <w:pStyle w:val="BodyText"/>
      </w:pPr>
    </w:p>
    <w:p w:rsidR="00000000" w:rsidRPr="009A59E3" w:rsidP="009A59E3">
      <w:pPr>
        <w:pStyle w:val="AllowPageBreak"/>
      </w:pPr>
    </w:p>
    <w:p w:rsidR="00000000" w:rsidRPr="009A59E3" w:rsidP="009A59E3">
      <w:pPr>
        <w:pStyle w:val="Heading1"/>
      </w:pPr>
      <w:bookmarkStart w:id="10" w:name="O_1293336"/>
      <w:bookmarkEnd w:id="10"/>
      <w:r w:rsidRPr="009A59E3">
        <w:t>Performance Evidence</w:t>
      </w:r>
    </w:p>
    <w:p w:rsidR="00000000" w:rsidRPr="009A59E3" w:rsidP="002C3D52">
      <w:pPr>
        <w:pStyle w:val="BodyText"/>
      </w:pPr>
      <w:r w:rsidRPr="009A59E3">
        <w:t>To demonstrate competency in this unit, a candidate must meet the elements and performance criteria by conducting concrete boom delivery operations at two different sites.</w:t>
      </w:r>
    </w:p>
    <w:p w:rsidR="00000000" w:rsidRPr="009A59E3" w:rsidP="009A59E3">
      <w:pPr>
        <w:pStyle w:val="Heading1"/>
      </w:pPr>
      <w:bookmarkStart w:id="11" w:name="O_1293335"/>
      <w:bookmarkEnd w:id="11"/>
      <w:r w:rsidRPr="009A59E3">
        <w:t>Knowledge Evidence</w:t>
      </w:r>
    </w:p>
    <w:p w:rsidR="00000000" w:rsidRPr="009A59E3" w:rsidP="002C3D52">
      <w:pPr>
        <w:pStyle w:val="BodyText"/>
      </w:pPr>
      <w:r w:rsidRPr="009A59E3">
        <w:t>To be competent in this u</w:t>
      </w:r>
      <w:r w:rsidRPr="009A59E3">
        <w:t xml:space="preserve">nit, a person must demonstrate knowledge of: </w:t>
      </w:r>
    </w:p>
    <w:p w:rsidR="00000000" w:rsidRPr="009A59E3" w:rsidP="009A59E3">
      <w:pPr>
        <w:pStyle w:val="ListBullet"/>
      </w:pPr>
      <w:r w:rsidRPr="009A59E3">
        <w:t>workplace and regulatory requirements for conducting concrete boom delivery operations under applicable Commonwealth, state or territory work health and safety (WHS) legislation, Australian Standards and codes</w:t>
      </w:r>
      <w:r w:rsidRPr="009A59E3">
        <w:t xml:space="preserve"> of practice:</w:t>
      </w:r>
    </w:p>
    <w:p w:rsidR="00000000" w:rsidRPr="009A59E3" w:rsidP="009A59E3">
      <w:pPr>
        <w:pStyle w:val="ListBullet2"/>
      </w:pPr>
      <w:r w:rsidRPr="009A59E3">
        <w:t xml:space="preserve">job safety and environmental analyses (JSEAs) </w:t>
      </w:r>
    </w:p>
    <w:p w:rsidR="00000000" w:rsidRPr="009A59E3" w:rsidP="009A59E3">
      <w:pPr>
        <w:pStyle w:val="ListBullet2"/>
      </w:pPr>
      <w:r w:rsidRPr="009A59E3">
        <w:t>safe work method statements (SWMSs)</w:t>
      </w:r>
    </w:p>
    <w:p w:rsidR="00000000" w:rsidRPr="009A59E3" w:rsidP="009A59E3">
      <w:pPr>
        <w:pStyle w:val="ListBullet2"/>
      </w:pPr>
      <w:r w:rsidRPr="009A59E3">
        <w:t>safety data sheets (SDSs)</w:t>
      </w:r>
    </w:p>
    <w:p w:rsidR="00000000" w:rsidRPr="009A59E3" w:rsidP="009A59E3">
      <w:pPr>
        <w:pStyle w:val="ListBullet2"/>
      </w:pPr>
      <w:r w:rsidRPr="009A59E3">
        <w:t>safety manuals and instructions for plant, tools and equipment</w:t>
      </w:r>
    </w:p>
    <w:p w:rsidR="00000000" w:rsidRPr="009A59E3" w:rsidP="009A59E3">
      <w:pPr>
        <w:pStyle w:val="ListBullet2"/>
      </w:pPr>
      <w:r w:rsidRPr="009A59E3">
        <w:t>signage</w:t>
      </w:r>
    </w:p>
    <w:p w:rsidR="00000000" w:rsidRPr="009A59E3" w:rsidP="009A59E3">
      <w:pPr>
        <w:pStyle w:val="ListBullet2"/>
      </w:pPr>
      <w:r w:rsidRPr="009A59E3">
        <w:t>environmental and work site safety plans</w:t>
      </w:r>
    </w:p>
    <w:p w:rsidR="00000000" w:rsidRPr="009A59E3" w:rsidP="009A59E3">
      <w:pPr>
        <w:pStyle w:val="ListBullet2"/>
      </w:pPr>
      <w:r w:rsidRPr="009A59E3">
        <w:t>workplace and equipment safety requirements, including hazard reporting requirements and correct handling of equipment faults</w:t>
      </w:r>
    </w:p>
    <w:p w:rsidR="00000000" w:rsidRPr="009A59E3" w:rsidP="009A59E3">
      <w:pPr>
        <w:pStyle w:val="ListBullet2"/>
      </w:pPr>
      <w:r w:rsidRPr="009A59E3">
        <w:t>reporting problems</w:t>
      </w:r>
    </w:p>
    <w:p w:rsidR="00000000" w:rsidRPr="009A59E3" w:rsidP="009A59E3">
      <w:pPr>
        <w:pStyle w:val="ListBullet"/>
      </w:pPr>
      <w:r w:rsidRPr="009A59E3">
        <w:t>plans and specifications used to interpret requirements for conducting concrete boom delivery operations</w:t>
      </w:r>
    </w:p>
    <w:p w:rsidR="00000000" w:rsidRPr="009A59E3" w:rsidP="009A59E3">
      <w:pPr>
        <w:pStyle w:val="ListBullet"/>
      </w:pPr>
      <w:r w:rsidRPr="009A59E3">
        <w:t>chara</w:t>
      </w:r>
      <w:r w:rsidRPr="009A59E3">
        <w:t xml:space="preserve">cteristics, technical capabilities and limitations of concrete boom delivery vehicle systems: </w:t>
      </w:r>
    </w:p>
    <w:p w:rsidR="00000000" w:rsidRPr="009A59E3" w:rsidP="009A59E3">
      <w:pPr>
        <w:pStyle w:val="ListBullet2"/>
      </w:pPr>
      <w:r w:rsidRPr="009A59E3">
        <w:t>adaptors</w:t>
      </w:r>
    </w:p>
    <w:p w:rsidR="00000000" w:rsidRPr="009A59E3" w:rsidP="009A59E3">
      <w:pPr>
        <w:pStyle w:val="ListBullet2"/>
      </w:pPr>
      <w:r w:rsidRPr="009A59E3">
        <w:t>boom components</w:t>
      </w:r>
    </w:p>
    <w:p w:rsidR="00000000" w:rsidRPr="009A59E3" w:rsidP="009A59E3">
      <w:pPr>
        <w:pStyle w:val="ListBullet2"/>
      </w:pPr>
      <w:r w:rsidRPr="009A59E3">
        <w:t>hoses</w:t>
      </w:r>
    </w:p>
    <w:p w:rsidR="00000000" w:rsidRPr="009A59E3" w:rsidP="009A59E3">
      <w:pPr>
        <w:pStyle w:val="ListBullet2"/>
      </w:pPr>
      <w:r w:rsidRPr="009A59E3">
        <w:t>boom-mounted conveyors</w:t>
      </w:r>
    </w:p>
    <w:p w:rsidR="00000000" w:rsidRPr="009A59E3" w:rsidP="009A59E3">
      <w:pPr>
        <w:pStyle w:val="ListBullet2"/>
      </w:pPr>
      <w:r w:rsidRPr="009A59E3">
        <w:t xml:space="preserve">lines </w:t>
      </w:r>
    </w:p>
    <w:p w:rsidR="00000000" w:rsidRPr="009A59E3" w:rsidP="009A59E3">
      <w:pPr>
        <w:pStyle w:val="ListBullet"/>
      </w:pPr>
      <w:r w:rsidRPr="009A59E3">
        <w:t>concrete boom delivery vehicle systems processes:</w:t>
      </w:r>
    </w:p>
    <w:p w:rsidR="00000000" w:rsidRPr="009A59E3" w:rsidP="009A59E3">
      <w:pPr>
        <w:pStyle w:val="ListBullet2"/>
      </w:pPr>
      <w:r w:rsidRPr="009A59E3">
        <w:t xml:space="preserve">operational, maintenance </w:t>
      </w:r>
      <w:r w:rsidRPr="009A59E3">
        <w:t>and basic diagnostic procedures and use of hand tools</w:t>
      </w:r>
    </w:p>
    <w:p w:rsidR="00000000" w:rsidRPr="009A59E3" w:rsidP="009A59E3">
      <w:pPr>
        <w:pStyle w:val="ListBullet2"/>
      </w:pPr>
      <w:r w:rsidRPr="009A59E3">
        <w:t xml:space="preserve">pumps and pumping system operations </w:t>
      </w:r>
    </w:p>
    <w:p w:rsidR="00000000" w:rsidRPr="009A59E3" w:rsidP="009A59E3">
      <w:pPr>
        <w:pStyle w:val="ListBullet2"/>
      </w:pPr>
      <w:r w:rsidRPr="009A59E3">
        <w:t>safe operating techniques in all terrain</w:t>
      </w:r>
    </w:p>
    <w:p w:rsidR="00000000" w:rsidRPr="009A59E3" w:rsidP="009A59E3">
      <w:pPr>
        <w:pStyle w:val="ListBullet2"/>
      </w:pPr>
      <w:r w:rsidRPr="009A59E3">
        <w:t>boom and line establishment techniques and operation of delivery system</w:t>
      </w:r>
    </w:p>
    <w:p w:rsidR="00000000" w:rsidRPr="009A59E3" w:rsidP="009A59E3">
      <w:pPr>
        <w:pStyle w:val="ListBullet2"/>
      </w:pPr>
      <w:r w:rsidRPr="009A59E3">
        <w:t>construction activity sequences relating to bulk con</w:t>
      </w:r>
      <w:r w:rsidRPr="009A59E3">
        <w:t>creting operations</w:t>
      </w:r>
    </w:p>
    <w:p w:rsidR="00000000" w:rsidRPr="009A59E3" w:rsidP="009A59E3">
      <w:pPr>
        <w:pStyle w:val="ListBullet"/>
      </w:pPr>
      <w:r w:rsidRPr="009A59E3">
        <w:t>concrete mixes:</w:t>
      </w:r>
    </w:p>
    <w:p w:rsidR="00000000" w:rsidRPr="009A59E3" w:rsidP="009A59E3">
      <w:pPr>
        <w:pStyle w:val="ListBullet2"/>
      </w:pPr>
      <w:r w:rsidRPr="009A59E3">
        <w:t>block-fill</w:t>
      </w:r>
    </w:p>
    <w:p w:rsidR="00000000" w:rsidRPr="009A59E3" w:rsidP="009A59E3">
      <w:pPr>
        <w:pStyle w:val="ListBullet2"/>
      </w:pPr>
      <w:r w:rsidRPr="009A59E3">
        <w:t>pool-mix</w:t>
      </w:r>
    </w:p>
    <w:p w:rsidR="00000000" w:rsidRPr="009A59E3" w:rsidP="009A59E3">
      <w:pPr>
        <w:pStyle w:val="ListBullet2"/>
      </w:pPr>
      <w:r w:rsidRPr="009A59E3">
        <w:t>topping</w:t>
      </w:r>
    </w:p>
    <w:p w:rsidR="00000000" w:rsidRPr="009A59E3" w:rsidP="009A59E3">
      <w:pPr>
        <w:pStyle w:val="ListBullet2"/>
      </w:pPr>
      <w:r w:rsidRPr="009A59E3">
        <w:t>slab</w:t>
      </w:r>
    </w:p>
    <w:p w:rsidR="00000000" w:rsidRPr="009A59E3" w:rsidP="009A59E3">
      <w:pPr>
        <w:pStyle w:val="ListBullet2"/>
      </w:pPr>
      <w:r w:rsidRPr="009A59E3">
        <w:t>footing</w:t>
      </w:r>
    </w:p>
    <w:p w:rsidR="00000000" w:rsidRPr="009A59E3" w:rsidP="009A59E3">
      <w:pPr>
        <w:pStyle w:val="ListBullet2"/>
      </w:pPr>
      <w:r w:rsidRPr="009A59E3">
        <w:t>curb and guttering</w:t>
      </w:r>
    </w:p>
    <w:p w:rsidR="00000000" w:rsidRPr="009A59E3" w:rsidP="009A59E3">
      <w:pPr>
        <w:pStyle w:val="ListBullet"/>
      </w:pPr>
      <w:r w:rsidRPr="009A59E3">
        <w:t xml:space="preserve">site and equipment safety requirements: </w:t>
      </w:r>
    </w:p>
    <w:p w:rsidR="00000000" w:rsidRPr="009A59E3" w:rsidP="009A59E3">
      <w:pPr>
        <w:pStyle w:val="ListBullet2"/>
      </w:pPr>
      <w:r w:rsidRPr="009A59E3">
        <w:t>knowing when and how to activate emergency shut-down procedures</w:t>
      </w:r>
    </w:p>
    <w:p w:rsidR="00000000" w:rsidRPr="009A59E3" w:rsidP="009A59E3">
      <w:pPr>
        <w:pStyle w:val="ListBullet2"/>
      </w:pPr>
      <w:r w:rsidRPr="009A59E3">
        <w:t>overhead safety requirements relating to boom operations</w:t>
      </w:r>
    </w:p>
    <w:p w:rsidR="00000000" w:rsidRPr="009A59E3" w:rsidP="009A59E3">
      <w:pPr>
        <w:pStyle w:val="ListBullet2"/>
      </w:pPr>
      <w:r w:rsidRPr="009A59E3">
        <w:t>site isolation and traffic control responsibilities and authorities</w:t>
      </w:r>
    </w:p>
    <w:p w:rsidR="00000000" w:rsidRPr="009A59E3" w:rsidP="009A59E3">
      <w:pPr>
        <w:pStyle w:val="ListBullet2"/>
      </w:pPr>
      <w:r w:rsidRPr="009A59E3">
        <w:t>requirements for shut down, inspection, minor maintenance and repairs, and regular scheduled maintenance in accordance with manufac</w:t>
      </w:r>
      <w:r w:rsidRPr="009A59E3">
        <w:t>turer requirements</w:t>
      </w:r>
    </w:p>
    <w:p w:rsidR="00000000" w:rsidRPr="009A59E3" w:rsidP="009A59E3">
      <w:pPr>
        <w:pStyle w:val="ListBullet"/>
      </w:pPr>
      <w:r w:rsidRPr="009A59E3">
        <w:t>requirements for cleaning up the work area, vehicle, plant, tools and equipment, and materials storage and environmentally friendly waste management.</w:t>
      </w:r>
    </w:p>
    <w:p w:rsidR="00000000" w:rsidRPr="009A59E3" w:rsidP="009A59E3">
      <w:pPr>
        <w:pStyle w:val="AllowPageBreak"/>
      </w:pPr>
    </w:p>
    <w:p w:rsidR="00000000" w:rsidRPr="009A59E3" w:rsidP="009A59E3">
      <w:pPr>
        <w:pStyle w:val="Heading1"/>
      </w:pPr>
      <w:bookmarkStart w:id="12" w:name="O_1293334"/>
      <w:bookmarkEnd w:id="12"/>
      <w:r w:rsidRPr="009A59E3">
        <w:t>Assessment Conditions</w:t>
      </w:r>
    </w:p>
    <w:p w:rsidR="00000000" w:rsidRPr="009A59E3" w:rsidP="002C3D52">
      <w:pPr>
        <w:pStyle w:val="BodyText"/>
      </w:pPr>
      <w:r w:rsidRPr="009A59E3">
        <w:t>Assessors must satisfy the requirements for a</w:t>
      </w:r>
      <w:r w:rsidRPr="009A59E3">
        <w:t xml:space="preserve">ssessors contained in the Standards for Registered Training Organisations. </w:t>
      </w:r>
    </w:p>
    <w:p w:rsidR="00000000" w:rsidRPr="009A59E3" w:rsidP="002C3D52">
      <w:pPr>
        <w:pStyle w:val="BodyText"/>
      </w:pPr>
      <w:r w:rsidRPr="009A59E3">
        <w:t>Assessment must be conducted in the workplace or a simulated workplace using realistic conditions, materials, activities, responsibilities, procedures, safety requirements and envi</w:t>
      </w:r>
      <w:r w:rsidRPr="009A59E3">
        <w:t>ronmental considerations.</w:t>
      </w:r>
    </w:p>
    <w:p w:rsidR="00000000" w:rsidRPr="009A59E3" w:rsidP="002C3D52">
      <w:pPr>
        <w:pStyle w:val="BodyText"/>
      </w:pPr>
      <w:r w:rsidRPr="009A59E3">
        <w:t>Candidates must have access to:</w:t>
      </w:r>
    </w:p>
    <w:p w:rsidR="00000000" w:rsidRPr="009A59E3" w:rsidP="009A59E3">
      <w:pPr>
        <w:pStyle w:val="ListBullet"/>
      </w:pPr>
      <w:r w:rsidRPr="009A59E3">
        <w:t xml:space="preserve">industry-standard equipment required to perform the tasks specified in performance evidence </w:t>
      </w:r>
    </w:p>
    <w:p w:rsidR="00000000" w:rsidRPr="009A59E3" w:rsidP="009A59E3">
      <w:pPr>
        <w:pStyle w:val="ListBullet"/>
      </w:pPr>
      <w:r w:rsidRPr="009A59E3">
        <w:t xml:space="preserve">appropriate workplace information and records, including policies, procedures and legislative requirements. </w:t>
      </w:r>
    </w:p>
    <w:p w:rsidR="00000000" w:rsidRPr="009A59E3" w:rsidP="009A59E3">
      <w:pPr>
        <w:pStyle w:val="AllowPageBreak"/>
      </w:pPr>
    </w:p>
    <w:p w:rsidR="00000000" w:rsidRPr="009A59E3" w:rsidP="009A59E3">
      <w:pPr>
        <w:pStyle w:val="Heading1"/>
      </w:pPr>
      <w:bookmarkStart w:id="13" w:name="O_1293361"/>
      <w:bookmarkEnd w:id="13"/>
      <w:r w:rsidRPr="009A59E3">
        <w:t>Links</w:t>
      </w:r>
    </w:p>
    <w:p w:rsidR="00000000" w:rsidRPr="009A59E3" w:rsidP="002C3D52">
      <w:pPr>
        <w:pStyle w:val="BodyText"/>
      </w:pPr>
      <w:r w:rsidRPr="009A59E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9184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A59E3" w:rsidP="009A59E3"/>
    <w:sectPr w:rsidSect="009A59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9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9E3" w:rsidRPr="002C3D52" w:rsidP="002C3D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9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D52" w:rsidP="009A59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C3D52" w:rsidP="009A59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C3D52" w:rsidP="009A59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9E3" w:rsidP="009A59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3D52">
      <w:t>Approved</w:t>
    </w:r>
    <w:r w:rsidR="002C3D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3D5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3D52">
      <w:rPr>
        <w:noProof/>
      </w:rPr>
      <w:t>5</w:t>
    </w:r>
    <w:r>
      <w:rPr>
        <w:noProof/>
      </w:rPr>
      <w:fldChar w:fldCharType="end"/>
    </w:r>
  </w:p>
  <w:p w:rsidR="009A59E3" w:rsidP="009A59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3D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3D52">
      <w:t>BuildSkills Australia</w:t>
    </w:r>
    <w:r w:rsidR="002C3D52">
      <w:fldChar w:fldCharType="end"/>
    </w:r>
  </w:p>
  <w:p w:rsidR="009A59E3" w:rsidP="009A59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9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D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9E3" w:rsidRPr="002C3D52" w:rsidP="002C3D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9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D52" w:rsidRPr="002D2AF8" w:rsidP="009A59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CPCCON3052 Conduct concrete boom delivery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3D52" w:rsidP="009A59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9E3" w:rsidRPr="002D2AF8" w:rsidP="009A59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3D52">
      <w:t>CPCCON3052 Conduct concrete boom delivery operations</w:t>
    </w:r>
    <w:r w:rsidR="002C3D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3D52">
      <w:rPr>
        <w:noProof/>
      </w:rPr>
      <w:t>2 March 2025</w:t>
    </w:r>
    <w:r>
      <w:fldChar w:fldCharType="end"/>
    </w:r>
  </w:p>
  <w:p w:rsidR="009A59E3" w:rsidP="009A59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68F9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10BD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302E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9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9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9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9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9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9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9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9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9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9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9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9E3"/>
  </w:style>
  <w:style w:type="character" w:customStyle="1" w:styleId="Heading1Char">
    <w:name w:val="Heading 1 Char"/>
    <w:basedOn w:val="DefaultParagraphFont"/>
    <w:link w:val="Heading1"/>
    <w:rsid w:val="009A59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9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9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59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59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59E3"/>
    <w:rPr>
      <w:i/>
    </w:rPr>
  </w:style>
  <w:style w:type="paragraph" w:customStyle="1" w:styleId="SuperHeading">
    <w:name w:val="SuperHeading"/>
    <w:basedOn w:val="Normal"/>
    <w:rsid w:val="009A59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9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59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9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9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9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9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9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9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9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9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9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9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9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9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9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59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59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59E3"/>
    <w:rPr>
      <w:b/>
      <w:spacing w:val="0"/>
    </w:rPr>
  </w:style>
  <w:style w:type="paragraph" w:customStyle="1" w:styleId="SuperTitle">
    <w:name w:val="SuperTitle"/>
    <w:basedOn w:val="Title"/>
    <w:rsid w:val="009A59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9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9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59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9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9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9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9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9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9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9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9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59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9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9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9E3"/>
  </w:style>
  <w:style w:type="paragraph" w:styleId="TableofFigures">
    <w:name w:val="table of figures"/>
    <w:basedOn w:val="Normal"/>
    <w:next w:val="Normal"/>
    <w:semiHidden/>
    <w:rsid w:val="009A59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9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59E3"/>
    <w:rPr>
      <w:rFonts w:ascii="Wingdings" w:hAnsi="Wingdings"/>
    </w:rPr>
  </w:style>
  <w:style w:type="paragraph" w:customStyle="1" w:styleId="TableHeading">
    <w:name w:val="Table Heading"/>
    <w:basedOn w:val="HeadingBase"/>
    <w:rsid w:val="009A59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9E3"/>
    <w:rPr>
      <w:color w:val="0033CC"/>
      <w:u w:val="none"/>
    </w:rPr>
  </w:style>
  <w:style w:type="paragraph" w:customStyle="1" w:styleId="BodyTextRight">
    <w:name w:val="Body Text Right"/>
    <w:basedOn w:val="BodyText"/>
    <w:rsid w:val="009A59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9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9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9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9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9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9E3"/>
    <w:rPr>
      <w:sz w:val="32"/>
    </w:rPr>
  </w:style>
  <w:style w:type="paragraph" w:customStyle="1" w:styleId="HeadingProcedure">
    <w:name w:val="Heading Procedure"/>
    <w:basedOn w:val="HeadingBase"/>
    <w:next w:val="Normal"/>
    <w:rsid w:val="009A59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9E3"/>
    <w:pPr>
      <w:spacing w:before="60" w:after="60"/>
    </w:pPr>
  </w:style>
  <w:style w:type="paragraph" w:styleId="ListContinue">
    <w:name w:val="List Continue"/>
    <w:basedOn w:val="List"/>
    <w:rsid w:val="009A59E3"/>
    <w:pPr>
      <w:ind w:firstLine="0"/>
    </w:pPr>
  </w:style>
  <w:style w:type="paragraph" w:customStyle="1" w:styleId="ListNote">
    <w:name w:val="List Note"/>
    <w:basedOn w:val="List"/>
    <w:rsid w:val="009A59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9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9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9E3"/>
    <w:rPr>
      <w:rFonts w:ascii="Courier New" w:hAnsi="Courier New"/>
    </w:rPr>
  </w:style>
  <w:style w:type="paragraph" w:customStyle="1" w:styleId="NoteBullet">
    <w:name w:val="Note Bullet"/>
    <w:basedOn w:val="Note"/>
    <w:rsid w:val="009A59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9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9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9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9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59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9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9E3"/>
    <w:rPr>
      <w:b/>
      <w:smallCaps/>
    </w:rPr>
  </w:style>
  <w:style w:type="paragraph" w:customStyle="1" w:styleId="TableListNumber">
    <w:name w:val="Table List Number"/>
    <w:basedOn w:val="ListNumber"/>
    <w:rsid w:val="009A59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9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9E3"/>
    <w:pPr>
      <w:numPr>
        <w:numId w:val="9"/>
      </w:numPr>
    </w:pPr>
  </w:style>
  <w:style w:type="paragraph" w:customStyle="1" w:styleId="ListAlpha2">
    <w:name w:val="List Alpha 2"/>
    <w:basedOn w:val="List2"/>
    <w:rsid w:val="009A59E3"/>
    <w:pPr>
      <w:numPr>
        <w:numId w:val="8"/>
      </w:numPr>
    </w:pPr>
  </w:style>
  <w:style w:type="paragraph" w:styleId="List2">
    <w:name w:val="List 2"/>
    <w:basedOn w:val="BodyText"/>
    <w:rsid w:val="009A59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9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9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9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9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9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59E3"/>
    <w:pPr>
      <w:numPr>
        <w:numId w:val="4"/>
      </w:numPr>
    </w:pPr>
  </w:style>
  <w:style w:type="paragraph" w:styleId="ListContinue2">
    <w:name w:val="List Continue 2"/>
    <w:basedOn w:val="List2"/>
    <w:rsid w:val="009A59E3"/>
    <w:pPr>
      <w:ind w:firstLine="0"/>
    </w:pPr>
  </w:style>
  <w:style w:type="paragraph" w:styleId="ListContinue3">
    <w:name w:val="List Continue 3"/>
    <w:basedOn w:val="List3"/>
    <w:rsid w:val="009A59E3"/>
    <w:pPr>
      <w:ind w:left="1021" w:firstLine="0"/>
    </w:pPr>
  </w:style>
  <w:style w:type="paragraph" w:styleId="ListContinue4">
    <w:name w:val="List Continue 4"/>
    <w:basedOn w:val="List4"/>
    <w:rsid w:val="009A59E3"/>
    <w:pPr>
      <w:ind w:firstLine="0"/>
    </w:pPr>
  </w:style>
  <w:style w:type="paragraph" w:styleId="ListContinue5">
    <w:name w:val="List Continue 5"/>
    <w:basedOn w:val="List5"/>
    <w:rsid w:val="009A59E3"/>
    <w:pPr>
      <w:ind w:firstLine="0"/>
    </w:pPr>
  </w:style>
  <w:style w:type="paragraph" w:styleId="ListNumber3">
    <w:name w:val="List Number 3"/>
    <w:basedOn w:val="List3"/>
    <w:rsid w:val="009A59E3"/>
    <w:pPr>
      <w:numPr>
        <w:numId w:val="5"/>
      </w:numPr>
    </w:pPr>
  </w:style>
  <w:style w:type="paragraph" w:styleId="ListNumber4">
    <w:name w:val="List Number 4"/>
    <w:basedOn w:val="List4"/>
    <w:rsid w:val="009A59E3"/>
    <w:pPr>
      <w:numPr>
        <w:numId w:val="6"/>
      </w:numPr>
    </w:pPr>
  </w:style>
  <w:style w:type="paragraph" w:styleId="ListNumber5">
    <w:name w:val="List Number 5"/>
    <w:basedOn w:val="List5"/>
    <w:rsid w:val="009A59E3"/>
    <w:pPr>
      <w:numPr>
        <w:numId w:val="7"/>
      </w:numPr>
    </w:pPr>
  </w:style>
  <w:style w:type="paragraph" w:styleId="BlockText">
    <w:name w:val="Block Text"/>
    <w:basedOn w:val="Normal"/>
    <w:rsid w:val="009A59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9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9E3"/>
    <w:rPr>
      <w:sz w:val="16"/>
      <w:vertAlign w:val="superscript"/>
    </w:rPr>
  </w:style>
  <w:style w:type="character" w:customStyle="1" w:styleId="Symbols">
    <w:name w:val="Symbols"/>
    <w:basedOn w:val="DefaultParagraphFont"/>
    <w:rsid w:val="009A59E3"/>
    <w:rPr>
      <w:rFonts w:ascii="Symbol" w:hAnsi="Symbol"/>
    </w:rPr>
  </w:style>
  <w:style w:type="character" w:customStyle="1" w:styleId="MenuOptions">
    <w:name w:val="Menu Options"/>
    <w:basedOn w:val="DefaultParagraphFont"/>
    <w:rsid w:val="009A59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9E3"/>
    <w:rPr>
      <w:b/>
    </w:rPr>
  </w:style>
  <w:style w:type="character" w:customStyle="1" w:styleId="Underlined">
    <w:name w:val="Underlined"/>
    <w:basedOn w:val="DefaultParagraphFont"/>
    <w:rsid w:val="009A59E3"/>
    <w:rPr>
      <w:u w:val="single"/>
    </w:rPr>
  </w:style>
  <w:style w:type="paragraph" w:customStyle="1" w:styleId="TableBodyTextRight">
    <w:name w:val="Table Body Text Right"/>
    <w:basedOn w:val="TableBodyText"/>
    <w:rsid w:val="009A59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9E3"/>
    <w:rPr>
      <w:sz w:val="18"/>
    </w:rPr>
  </w:style>
  <w:style w:type="paragraph" w:customStyle="1" w:styleId="BodySmallRight">
    <w:name w:val="Body Small Right"/>
    <w:basedOn w:val="BodyTextRight"/>
    <w:rsid w:val="009A59E3"/>
    <w:rPr>
      <w:sz w:val="18"/>
      <w:szCs w:val="18"/>
    </w:rPr>
  </w:style>
  <w:style w:type="paragraph" w:customStyle="1" w:styleId="MarginEdition">
    <w:name w:val="Margin Edition"/>
    <w:basedOn w:val="MarginNote"/>
    <w:rsid w:val="009A59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9E3"/>
    <w:rPr>
      <w:sz w:val="2"/>
      <w:szCs w:val="2"/>
    </w:rPr>
  </w:style>
  <w:style w:type="character" w:customStyle="1" w:styleId="Small">
    <w:name w:val="Small"/>
    <w:basedOn w:val="DefaultParagraphFont"/>
    <w:rsid w:val="009A59E3"/>
    <w:rPr>
      <w:sz w:val="16"/>
    </w:rPr>
  </w:style>
  <w:style w:type="paragraph" w:customStyle="1" w:styleId="WideTable">
    <w:name w:val="Wide Table"/>
    <w:basedOn w:val="Normal"/>
    <w:rsid w:val="009A59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9E3"/>
  </w:style>
  <w:style w:type="paragraph" w:styleId="Quote">
    <w:name w:val="Quote"/>
    <w:basedOn w:val="Heading1"/>
    <w:link w:val="QuoteChar"/>
    <w:qFormat/>
    <w:rsid w:val="009A59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9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9E3"/>
    <w:pPr>
      <w:pageBreakBefore/>
    </w:pPr>
  </w:style>
  <w:style w:type="paragraph" w:customStyle="1" w:styleId="Border">
    <w:name w:val="Border"/>
    <w:basedOn w:val="Normal"/>
    <w:qFormat/>
    <w:rsid w:val="009A59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9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9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9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9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9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9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9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9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9E3"/>
    <w:rPr>
      <w:u w:val="single"/>
    </w:rPr>
  </w:style>
  <w:style w:type="character" w:customStyle="1" w:styleId="BoldandItalics">
    <w:name w:val="Bold and Italics"/>
    <w:qFormat/>
    <w:rsid w:val="009A59E3"/>
    <w:rPr>
      <w:b/>
      <w:i/>
      <w:u w:val="none"/>
    </w:rPr>
  </w:style>
  <w:style w:type="paragraph" w:styleId="BalloonText">
    <w:name w:val="Balloon Text"/>
    <w:basedOn w:val="Normal"/>
    <w:link w:val="BalloonTextChar"/>
    <w:rsid w:val="009A5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9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9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9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9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9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9E3"/>
    <w:pPr>
      <w:spacing w:before="0" w:after="0"/>
    </w:pPr>
  </w:style>
  <w:style w:type="paragraph" w:customStyle="1" w:styleId="BodyTextBold">
    <w:name w:val="Body Text Bold"/>
    <w:basedOn w:val="BodyText"/>
    <w:qFormat/>
    <w:rsid w:val="009A59E3"/>
    <w:rPr>
      <w:b/>
    </w:rPr>
  </w:style>
  <w:style w:type="character" w:styleId="Hyperlink">
    <w:name w:val="Hyperlink"/>
    <w:basedOn w:val="DefaultParagraphFont"/>
    <w:uiPriority w:val="99"/>
    <w:unhideWhenUsed/>
    <w:rsid w:val="002C3D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1306</Words>
  <Characters>8506</Characters>
  <Application>Microsoft Office Word</Application>
  <DocSecurity>0</DocSecurity>
  <Lines>327</Lines>
  <Paragraphs>185</Paragraphs>
  <ScaleCrop>false</ScaleCrop>
  <Company>Author-it Software Corporation Ltd.</Company>
  <LinksUpToDate>false</LinksUpToDate>
  <CharactersWithSpaces>9627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CPCCON3052 Conduct concrete boom delivery operations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2025-03-01T14:16:00Z</dcterms:created>
  <dcterms:modified xsi:type="dcterms:W3CDTF">2025-03-01T14:16:00Z</dcterms:modified>
</cp:coreProperties>
</file>