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36C" w:rsidP="00B31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CPCCON3049 Apply and finish sprayed concrete</w:t>
      </w:r>
      <w:r>
        <w:fldChar w:fldCharType="end"/>
      </w:r>
    </w:p>
    <w:p w:rsidR="00B3136C" w:rsidP="00B3136C">
      <w:pPr>
        <w:pStyle w:val="Version"/>
        <w:sectPr w:rsidSect="00002F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2F6A" w:rsidP="00002F6A">
      <w:pPr>
        <w:pStyle w:val="SuperHeading"/>
      </w:pPr>
      <w:r w:rsidRPr="00002F6A">
        <w:t>Assessment Requirements for CPCCON3049 Apply and finish sprayed concrete</w:t>
      </w:r>
    </w:p>
    <w:p w:rsidR="00000000" w:rsidRPr="00002F6A" w:rsidP="00002F6A">
      <w:pPr>
        <w:pStyle w:val="Heading1"/>
      </w:pPr>
      <w:bookmarkStart w:id="1" w:name="O_1293432"/>
      <w:bookmarkEnd w:id="1"/>
      <w:r w:rsidRPr="00002F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230"/>
      </w:tblGrid>
      <w:tr w:rsidTr="0000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A">
            <w:pPr>
              <w:pStyle w:val="BodyText"/>
              <w:rPr>
                <w:lang w:val="en-NZ"/>
              </w:rPr>
            </w:pPr>
            <w:r w:rsidRPr="00002F6A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A">
            <w:pPr>
              <w:pStyle w:val="BodyText"/>
              <w:rPr>
                <w:lang w:val="en-NZ"/>
              </w:rPr>
            </w:pPr>
            <w:r w:rsidRPr="00002F6A">
              <w:t>Updated reference to general construction induction training program.</w:t>
            </w:r>
          </w:p>
        </w:tc>
      </w:tr>
      <w:tr w:rsidTr="0000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A">
            <w:pPr>
              <w:pStyle w:val="BodyText"/>
              <w:rPr>
                <w:lang w:val="en-NZ"/>
              </w:rPr>
            </w:pPr>
            <w:r w:rsidRPr="00002F6A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A" w:rsidP="00002F6A">
            <w:pPr>
              <w:pStyle w:val="BodyText"/>
            </w:pPr>
            <w:r w:rsidRPr="00002F6A">
              <w:t>This version first release</w:t>
            </w:r>
            <w:r w:rsidRPr="00002F6A">
              <w:t>d with CPC Construction, Plumbing and Services Training Package Release 5.0.</w:t>
            </w:r>
          </w:p>
          <w:p w:rsidR="00000000" w:rsidRPr="00002F6A" w:rsidP="00002F6A">
            <w:pPr>
              <w:pStyle w:val="BodyText"/>
            </w:pPr>
            <w:r w:rsidRPr="00002F6A">
              <w:t>Supersedes and is equivalent to CPCCCO3049 Apply and finish sprayed concrete.</w:t>
            </w:r>
          </w:p>
        </w:tc>
      </w:tr>
    </w:tbl>
    <w:p w:rsidR="00000000" w:rsidRPr="00002F6A" w:rsidP="00002F6A">
      <w:pPr>
        <w:pStyle w:val="BodyText"/>
      </w:pPr>
    </w:p>
    <w:p w:rsidR="00000000" w:rsidRPr="00002F6A" w:rsidP="00002F6A">
      <w:pPr>
        <w:pStyle w:val="AllowPageBreak"/>
      </w:pPr>
    </w:p>
    <w:p w:rsidR="00000000" w:rsidRPr="00002F6A" w:rsidP="00002F6A">
      <w:pPr>
        <w:pStyle w:val="Heading1"/>
      </w:pPr>
      <w:bookmarkStart w:id="2" w:name="O_1293431"/>
      <w:bookmarkEnd w:id="2"/>
      <w:r w:rsidRPr="00002F6A">
        <w:t>Performance Evidence</w:t>
      </w:r>
    </w:p>
    <w:p w:rsidR="00000000" w:rsidRPr="00002F6A" w:rsidP="00B3136C">
      <w:pPr>
        <w:pStyle w:val="BodyText"/>
      </w:pPr>
      <w:r w:rsidRPr="00002F6A">
        <w:t>To demonstrate competency, a candidate must meet the elemen</w:t>
      </w:r>
      <w:r w:rsidRPr="00002F6A">
        <w:t>ts and performance criteria of this unit by applying and finishing sprayed concrete in two different projects:</w:t>
      </w:r>
    </w:p>
    <w:p w:rsidR="00000000" w:rsidRPr="00002F6A" w:rsidP="00002F6A">
      <w:pPr>
        <w:pStyle w:val="ListBullet"/>
      </w:pPr>
      <w:r w:rsidRPr="00002F6A">
        <w:t>each project must involve a minimum of 10 square metres of concrete</w:t>
      </w:r>
    </w:p>
    <w:p w:rsidR="00000000" w:rsidRPr="00002F6A" w:rsidP="00002F6A">
      <w:pPr>
        <w:pStyle w:val="ListBullet"/>
      </w:pPr>
      <w:r w:rsidRPr="00002F6A">
        <w:t>wet and dry spraying concreting methods must be used across the two projects.</w:t>
      </w:r>
    </w:p>
    <w:p w:rsidR="00000000" w:rsidRPr="00002F6A" w:rsidP="00002F6A">
      <w:pPr>
        <w:pStyle w:val="AllowPageBreak"/>
      </w:pPr>
    </w:p>
    <w:p w:rsidR="00000000" w:rsidRPr="00002F6A" w:rsidP="00002F6A">
      <w:pPr>
        <w:pStyle w:val="Heading1"/>
      </w:pPr>
      <w:bookmarkStart w:id="3" w:name="O_1293430"/>
      <w:bookmarkEnd w:id="3"/>
      <w:r w:rsidRPr="00002F6A">
        <w:t>Knowledge Evidence</w:t>
      </w:r>
    </w:p>
    <w:p w:rsidR="00000000" w:rsidRPr="00002F6A" w:rsidP="00B3136C">
      <w:pPr>
        <w:pStyle w:val="BodyText"/>
      </w:pPr>
      <w:r w:rsidRPr="00002F6A">
        <w:t>To be competent in this unit, a candidate must demonstrate knowledge of:</w:t>
      </w:r>
    </w:p>
    <w:p w:rsidR="00000000" w:rsidRPr="00002F6A" w:rsidP="00002F6A">
      <w:pPr>
        <w:pStyle w:val="ListBullet"/>
      </w:pPr>
      <w:r w:rsidRPr="00002F6A">
        <w:t>basic science of concrete involving cement chemical reaction (hydr</w:t>
      </w:r>
      <w:r w:rsidRPr="00002F6A">
        <w:t>ation) dependent on water content, temperature and time:</w:t>
      </w:r>
    </w:p>
    <w:p w:rsidR="00000000" w:rsidRPr="00002F6A" w:rsidP="00002F6A">
      <w:pPr>
        <w:pStyle w:val="ListBullet2"/>
      </w:pPr>
      <w:r w:rsidRPr="00002F6A">
        <w:t>effect on plastic state performance:</w:t>
      </w:r>
    </w:p>
    <w:p w:rsidR="00000000" w:rsidRPr="00002F6A" w:rsidP="00002F6A">
      <w:pPr>
        <w:pStyle w:val="ListBullet3"/>
      </w:pPr>
      <w:r w:rsidRPr="00002F6A">
        <w:t>benefits and non-benefits of admixture types and doses</w:t>
      </w:r>
    </w:p>
    <w:p w:rsidR="00000000" w:rsidRPr="00002F6A" w:rsidP="00002F6A">
      <w:pPr>
        <w:pStyle w:val="ListBullet3"/>
      </w:pPr>
      <w:r w:rsidRPr="00002F6A">
        <w:t>plastic shrinkage cracking risk</w:t>
      </w:r>
    </w:p>
    <w:p w:rsidR="00000000" w:rsidRPr="00002F6A" w:rsidP="00002F6A">
      <w:pPr>
        <w:pStyle w:val="ListBullet2"/>
      </w:pPr>
      <w:r w:rsidRPr="00002F6A">
        <w:t>effect on hardened state performance:</w:t>
      </w:r>
    </w:p>
    <w:p w:rsidR="00000000" w:rsidRPr="00002F6A" w:rsidP="00002F6A">
      <w:pPr>
        <w:pStyle w:val="ListBullet3"/>
      </w:pPr>
      <w:r w:rsidRPr="00002F6A">
        <w:t>early age and later age strength development</w:t>
      </w:r>
    </w:p>
    <w:p w:rsidR="00000000" w:rsidRPr="00002F6A" w:rsidP="00002F6A">
      <w:pPr>
        <w:pStyle w:val="ListBullet3"/>
      </w:pPr>
      <w:r w:rsidRPr="00002F6A">
        <w:t>drying shrinkage and cracking</w:t>
      </w:r>
    </w:p>
    <w:p w:rsidR="00000000" w:rsidRPr="00002F6A" w:rsidP="00002F6A">
      <w:pPr>
        <w:pStyle w:val="ListBullet"/>
      </w:pPr>
      <w:r w:rsidRPr="00002F6A">
        <w:t>compliance requirements of legislation, regulations and Australian Standards relevant to concrete spraying tasks:</w:t>
      </w:r>
    </w:p>
    <w:p w:rsidR="00000000" w:rsidRPr="00002F6A" w:rsidP="00002F6A">
      <w:pPr>
        <w:pStyle w:val="ListBullet2"/>
      </w:pPr>
      <w:r w:rsidRPr="00002F6A">
        <w:t>environmental protection and waste disposal</w:t>
      </w:r>
    </w:p>
    <w:p w:rsidR="00000000" w:rsidRPr="00002F6A" w:rsidP="00002F6A">
      <w:pPr>
        <w:pStyle w:val="ListBullet2"/>
      </w:pPr>
      <w:r w:rsidRPr="00002F6A">
        <w:t>material specifications and tolerances</w:t>
      </w:r>
    </w:p>
    <w:p w:rsidR="00000000" w:rsidRPr="00002F6A" w:rsidP="00002F6A">
      <w:pPr>
        <w:pStyle w:val="ListBullet2"/>
      </w:pPr>
      <w:r w:rsidRPr="00002F6A">
        <w:t>work health and safety (WHS)</w:t>
      </w:r>
    </w:p>
    <w:p w:rsidR="00000000" w:rsidRPr="00002F6A" w:rsidP="00002F6A">
      <w:pPr>
        <w:pStyle w:val="ListBullet"/>
      </w:pPr>
      <w:r w:rsidRPr="00002F6A">
        <w:t>effects of temperature, wind and low humidity on the properties of concrete:</w:t>
      </w:r>
    </w:p>
    <w:p w:rsidR="00000000" w:rsidRPr="00002F6A" w:rsidP="00002F6A">
      <w:pPr>
        <w:pStyle w:val="ListBullet2"/>
      </w:pPr>
      <w:r w:rsidRPr="00002F6A">
        <w:t>detrimental effect of water addition to concrete properties</w:t>
      </w:r>
    </w:p>
    <w:p w:rsidR="00000000" w:rsidRPr="00002F6A" w:rsidP="00002F6A">
      <w:pPr>
        <w:pStyle w:val="ListBullet2"/>
      </w:pPr>
      <w:r w:rsidRPr="00002F6A">
        <w:t xml:space="preserve">precautions that should be taken to minimise any </w:t>
      </w:r>
      <w:r w:rsidRPr="00002F6A">
        <w:t>potential adverse effects when applying and finishing sprayed concrete</w:t>
      </w:r>
    </w:p>
    <w:p w:rsidR="00000000" w:rsidRPr="00002F6A" w:rsidP="00002F6A">
      <w:pPr>
        <w:pStyle w:val="ListBullet"/>
      </w:pPr>
      <w:r w:rsidRPr="00002F6A">
        <w:t>health risks associated with silica dust exposure</w:t>
      </w:r>
    </w:p>
    <w:p w:rsidR="00000000" w:rsidRPr="00002F6A" w:rsidP="00002F6A">
      <w:pPr>
        <w:pStyle w:val="ListBullet"/>
      </w:pPr>
      <w:r w:rsidRPr="00002F6A">
        <w:t>methods for checking that material properties meet specifications:</w:t>
      </w:r>
    </w:p>
    <w:p w:rsidR="00000000" w:rsidRPr="00002F6A" w:rsidP="00002F6A">
      <w:pPr>
        <w:pStyle w:val="ListBullet2"/>
      </w:pPr>
      <w:r w:rsidRPr="00002F6A">
        <w:t>slump</w:t>
      </w:r>
    </w:p>
    <w:p w:rsidR="00000000" w:rsidRPr="00002F6A" w:rsidP="00002F6A">
      <w:pPr>
        <w:pStyle w:val="ListBullet2"/>
      </w:pPr>
      <w:r w:rsidRPr="00002F6A">
        <w:t>water to cement ratios</w:t>
      </w:r>
    </w:p>
    <w:p w:rsidR="00000000" w:rsidRPr="00002F6A" w:rsidP="00002F6A">
      <w:pPr>
        <w:pStyle w:val="ListBullet"/>
      </w:pPr>
      <w:r w:rsidRPr="00002F6A">
        <w:t>processes for applying and finishing</w:t>
      </w:r>
      <w:r w:rsidRPr="00002F6A">
        <w:t xml:space="preserve"> sprayed concrete using wet and dry spraying methods:</w:t>
      </w:r>
    </w:p>
    <w:p w:rsidR="00000000" w:rsidRPr="00002F6A" w:rsidP="00002F6A">
      <w:pPr>
        <w:pStyle w:val="ListBullet2"/>
      </w:pPr>
      <w:r w:rsidRPr="00002F6A">
        <w:t>dense flow process</w:t>
      </w:r>
    </w:p>
    <w:p w:rsidR="00000000" w:rsidRPr="00002F6A" w:rsidP="00002F6A">
      <w:pPr>
        <w:pStyle w:val="ListBullet2"/>
      </w:pPr>
      <w:r w:rsidRPr="00002F6A">
        <w:t>mixing, transporting and placing sprayed concrete</w:t>
      </w:r>
    </w:p>
    <w:p w:rsidR="00000000" w:rsidRPr="00002F6A" w:rsidP="00002F6A">
      <w:pPr>
        <w:pStyle w:val="ListBullet2"/>
      </w:pPr>
      <w:r w:rsidRPr="00002F6A">
        <w:t>thin flow process</w:t>
      </w:r>
    </w:p>
    <w:p w:rsidR="00000000" w:rsidRPr="00002F6A" w:rsidP="00002F6A">
      <w:pPr>
        <w:pStyle w:val="ListBullet"/>
      </w:pPr>
      <w:r w:rsidRPr="00002F6A">
        <w:t xml:space="preserve">types, characteristics, uses and limitations of plant, tools, equipment and materials used to apply and </w:t>
      </w:r>
      <w:r w:rsidRPr="00002F6A">
        <w:t>finish sprayed concrete</w:t>
      </w:r>
    </w:p>
    <w:p w:rsidR="00000000" w:rsidRPr="00002F6A" w:rsidP="00002F6A">
      <w:pPr>
        <w:pStyle w:val="ListBullet"/>
      </w:pPr>
      <w:r w:rsidRPr="00002F6A">
        <w:t>typical uses and applications of sprayed concrete</w:t>
      </w:r>
    </w:p>
    <w:p w:rsidR="00000000" w:rsidRPr="00002F6A" w:rsidP="00002F6A">
      <w:pPr>
        <w:pStyle w:val="ListBullet"/>
      </w:pPr>
      <w:r w:rsidRPr="00002F6A">
        <w:t>workplace requirements for applying and finishing sprayed concrete:</w:t>
      </w:r>
    </w:p>
    <w:p w:rsidR="00000000" w:rsidRPr="00002F6A" w:rsidP="00002F6A">
      <w:pPr>
        <w:pStyle w:val="ListBullet2"/>
      </w:pPr>
      <w:r w:rsidRPr="00002F6A">
        <w:t>cleaning up the work area</w:t>
      </w:r>
    </w:p>
    <w:p w:rsidR="00000000" w:rsidRPr="00002F6A" w:rsidP="00002F6A">
      <w:pPr>
        <w:pStyle w:val="ListBullet2"/>
      </w:pPr>
      <w:r w:rsidRPr="00002F6A">
        <w:t>maintaining and storing materials, plant, tools and equipment</w:t>
      </w:r>
    </w:p>
    <w:p w:rsidR="00000000" w:rsidRPr="00002F6A" w:rsidP="00002F6A">
      <w:pPr>
        <w:pStyle w:val="ListBullet2"/>
      </w:pPr>
      <w:r w:rsidRPr="00002F6A">
        <w:t>quality</w:t>
      </w:r>
    </w:p>
    <w:p w:rsidR="00000000" w:rsidRPr="00002F6A" w:rsidP="00002F6A">
      <w:pPr>
        <w:pStyle w:val="ListBullet2"/>
      </w:pPr>
      <w:r w:rsidRPr="00002F6A">
        <w:t>reporting problem</w:t>
      </w:r>
      <w:r w:rsidRPr="00002F6A">
        <w:t>s</w:t>
      </w:r>
    </w:p>
    <w:p w:rsidR="00000000" w:rsidRPr="00002F6A" w:rsidP="00002F6A">
      <w:pPr>
        <w:pStyle w:val="ListBullet2"/>
      </w:pPr>
      <w:r w:rsidRPr="00002F6A">
        <w:t>safety requirements including personal protective equipment (PPE).</w:t>
      </w:r>
    </w:p>
    <w:p w:rsidR="00000000" w:rsidRPr="00002F6A" w:rsidP="00002F6A">
      <w:pPr>
        <w:pStyle w:val="AllowPageBreak"/>
      </w:pPr>
    </w:p>
    <w:p w:rsidR="00000000" w:rsidRPr="00002F6A" w:rsidP="00002F6A">
      <w:pPr>
        <w:pStyle w:val="Heading1"/>
      </w:pPr>
      <w:bookmarkStart w:id="4" w:name="O_1293429"/>
      <w:bookmarkEnd w:id="4"/>
      <w:r w:rsidRPr="00002F6A">
        <w:t>Assessment Conditions</w:t>
      </w:r>
    </w:p>
    <w:p w:rsidR="00000000" w:rsidRPr="00002F6A" w:rsidP="00B3136C">
      <w:pPr>
        <w:pStyle w:val="BodyText"/>
      </w:pPr>
      <w:r w:rsidRPr="00002F6A">
        <w:t xml:space="preserve">Assessors must meet the requirements for assessors contained in the Standards for Registered Training Organisations. </w:t>
      </w:r>
    </w:p>
    <w:p w:rsidR="00000000" w:rsidRPr="00002F6A" w:rsidP="00B3136C">
      <w:pPr>
        <w:pStyle w:val="BodyText"/>
      </w:pPr>
      <w:r w:rsidRPr="00002F6A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002F6A" w:rsidP="00B3136C">
      <w:pPr>
        <w:pStyle w:val="BodyText"/>
      </w:pPr>
      <w:r w:rsidRPr="00002F6A">
        <w:t>Candidates must have access to documentation, spec</w:t>
      </w:r>
      <w:r w:rsidRPr="00002F6A">
        <w:t>ifications, work sites, materials, plant, tools and equipment required to achieve the performance evidence.</w:t>
      </w:r>
    </w:p>
    <w:p w:rsidR="00000000" w:rsidRPr="00002F6A" w:rsidP="00002F6A">
      <w:pPr>
        <w:pStyle w:val="Heading1"/>
      </w:pPr>
      <w:bookmarkStart w:id="5" w:name="O_1293442"/>
      <w:bookmarkEnd w:id="5"/>
      <w:r w:rsidRPr="00002F6A">
        <w:t>Links</w:t>
      </w:r>
    </w:p>
    <w:p w:rsidR="00000000" w:rsidRPr="00002F6A" w:rsidP="00B3136C">
      <w:pPr>
        <w:pStyle w:val="BodyText"/>
      </w:pPr>
      <w:r w:rsidRPr="00002F6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4B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02F6A" w:rsidP="00002F6A"/>
    <w:sectPr w:rsidSect="00002F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A" w:rsidRPr="00B3136C" w:rsidP="00B31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6C" w:rsidP="00002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136C" w:rsidP="00002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3136C" w:rsidP="00002F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F6A" w:rsidRPr="00B3136C" w:rsidP="00B313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6C" w:rsidRPr="002D2AF8" w:rsidP="00002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CPCCON3049 Apply and finish sprayed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3136C" w:rsidP="00002F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F05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408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86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F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F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F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F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F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F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F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F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F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F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F6A"/>
  </w:style>
  <w:style w:type="character" w:customStyle="1" w:styleId="Heading1Char">
    <w:name w:val="Heading 1 Char"/>
    <w:basedOn w:val="DefaultParagraphFont"/>
    <w:link w:val="Heading1"/>
    <w:rsid w:val="00002F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F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F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F6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2F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F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F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2F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2F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F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F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F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F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F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F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F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F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F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F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F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F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F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F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F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F6A"/>
    <w:rPr>
      <w:b/>
      <w:spacing w:val="0"/>
    </w:rPr>
  </w:style>
  <w:style w:type="paragraph" w:customStyle="1" w:styleId="SuperTitle">
    <w:name w:val="SuperTitle"/>
    <w:basedOn w:val="Title"/>
    <w:rsid w:val="00002F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F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F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F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F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F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F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F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F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F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F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F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F6A"/>
    <w:rPr>
      <w:i/>
    </w:rPr>
  </w:style>
  <w:style w:type="paragraph" w:styleId="Caption">
    <w:name w:val="caption"/>
    <w:basedOn w:val="BodyText"/>
    <w:next w:val="Normal"/>
    <w:qFormat/>
    <w:rsid w:val="00002F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F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F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F6A"/>
  </w:style>
  <w:style w:type="paragraph" w:styleId="TableofFigures">
    <w:name w:val="table of figures"/>
    <w:basedOn w:val="Normal"/>
    <w:next w:val="Normal"/>
    <w:semiHidden/>
    <w:rsid w:val="00002F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F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2F6A"/>
    <w:rPr>
      <w:rFonts w:ascii="Wingdings" w:hAnsi="Wingdings"/>
    </w:rPr>
  </w:style>
  <w:style w:type="paragraph" w:customStyle="1" w:styleId="TableHeading">
    <w:name w:val="Table Heading"/>
    <w:basedOn w:val="HeadingBase"/>
    <w:rsid w:val="00002F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F6A"/>
    <w:rPr>
      <w:color w:val="0033CC"/>
      <w:u w:val="none"/>
    </w:rPr>
  </w:style>
  <w:style w:type="paragraph" w:customStyle="1" w:styleId="BodyTextRight">
    <w:name w:val="Body Text Right"/>
    <w:basedOn w:val="BodyText"/>
    <w:rsid w:val="00002F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F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F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F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F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F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F6A"/>
    <w:rPr>
      <w:sz w:val="32"/>
    </w:rPr>
  </w:style>
  <w:style w:type="paragraph" w:customStyle="1" w:styleId="HeadingProcedure">
    <w:name w:val="Heading Procedure"/>
    <w:basedOn w:val="HeadingBase"/>
    <w:next w:val="Normal"/>
    <w:rsid w:val="00002F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F6A"/>
    <w:pPr>
      <w:spacing w:before="60" w:after="60"/>
    </w:pPr>
  </w:style>
  <w:style w:type="paragraph" w:styleId="ListContinue">
    <w:name w:val="List Continue"/>
    <w:basedOn w:val="List"/>
    <w:rsid w:val="00002F6A"/>
    <w:pPr>
      <w:ind w:firstLine="0"/>
    </w:pPr>
  </w:style>
  <w:style w:type="paragraph" w:customStyle="1" w:styleId="ListNote">
    <w:name w:val="List Note"/>
    <w:basedOn w:val="List"/>
    <w:rsid w:val="00002F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F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F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F6A"/>
    <w:rPr>
      <w:rFonts w:ascii="Courier New" w:hAnsi="Courier New"/>
    </w:rPr>
  </w:style>
  <w:style w:type="paragraph" w:customStyle="1" w:styleId="NoteBullet">
    <w:name w:val="Note Bullet"/>
    <w:basedOn w:val="Note"/>
    <w:rsid w:val="00002F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F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F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F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F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2F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F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F6A"/>
    <w:rPr>
      <w:b/>
      <w:smallCaps/>
    </w:rPr>
  </w:style>
  <w:style w:type="paragraph" w:customStyle="1" w:styleId="TableListNumber">
    <w:name w:val="Table List Number"/>
    <w:basedOn w:val="ListNumber"/>
    <w:rsid w:val="00002F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F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F6A"/>
    <w:pPr>
      <w:numPr>
        <w:numId w:val="10"/>
      </w:numPr>
    </w:pPr>
  </w:style>
  <w:style w:type="paragraph" w:customStyle="1" w:styleId="ListAlpha2">
    <w:name w:val="List Alpha 2"/>
    <w:basedOn w:val="List2"/>
    <w:rsid w:val="00002F6A"/>
    <w:pPr>
      <w:numPr>
        <w:numId w:val="9"/>
      </w:numPr>
    </w:pPr>
  </w:style>
  <w:style w:type="paragraph" w:styleId="List2">
    <w:name w:val="List 2"/>
    <w:basedOn w:val="BodyText"/>
    <w:rsid w:val="00002F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F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F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F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2F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2F6A"/>
    <w:pPr>
      <w:numPr>
        <w:numId w:val="5"/>
      </w:numPr>
    </w:pPr>
  </w:style>
  <w:style w:type="paragraph" w:styleId="ListContinue2">
    <w:name w:val="List Continue 2"/>
    <w:basedOn w:val="List2"/>
    <w:rsid w:val="00002F6A"/>
    <w:pPr>
      <w:ind w:firstLine="0"/>
    </w:pPr>
  </w:style>
  <w:style w:type="paragraph" w:styleId="ListContinue3">
    <w:name w:val="List Continue 3"/>
    <w:basedOn w:val="List3"/>
    <w:rsid w:val="00002F6A"/>
    <w:pPr>
      <w:ind w:left="1021" w:firstLine="0"/>
    </w:pPr>
  </w:style>
  <w:style w:type="paragraph" w:styleId="ListContinue4">
    <w:name w:val="List Continue 4"/>
    <w:basedOn w:val="List4"/>
    <w:rsid w:val="00002F6A"/>
    <w:pPr>
      <w:ind w:firstLine="0"/>
    </w:pPr>
  </w:style>
  <w:style w:type="paragraph" w:styleId="ListContinue5">
    <w:name w:val="List Continue 5"/>
    <w:basedOn w:val="List5"/>
    <w:rsid w:val="00002F6A"/>
    <w:pPr>
      <w:ind w:firstLine="0"/>
    </w:pPr>
  </w:style>
  <w:style w:type="paragraph" w:styleId="ListNumber3">
    <w:name w:val="List Number 3"/>
    <w:basedOn w:val="List3"/>
    <w:rsid w:val="00002F6A"/>
    <w:pPr>
      <w:numPr>
        <w:numId w:val="6"/>
      </w:numPr>
    </w:pPr>
  </w:style>
  <w:style w:type="paragraph" w:styleId="ListNumber4">
    <w:name w:val="List Number 4"/>
    <w:basedOn w:val="List4"/>
    <w:rsid w:val="00002F6A"/>
    <w:pPr>
      <w:numPr>
        <w:numId w:val="7"/>
      </w:numPr>
    </w:pPr>
  </w:style>
  <w:style w:type="paragraph" w:styleId="ListNumber5">
    <w:name w:val="List Number 5"/>
    <w:basedOn w:val="List5"/>
    <w:rsid w:val="00002F6A"/>
    <w:pPr>
      <w:numPr>
        <w:numId w:val="8"/>
      </w:numPr>
    </w:pPr>
  </w:style>
  <w:style w:type="paragraph" w:styleId="BlockText">
    <w:name w:val="Block Text"/>
    <w:basedOn w:val="Normal"/>
    <w:rsid w:val="00002F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F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F6A"/>
    <w:rPr>
      <w:sz w:val="16"/>
      <w:vertAlign w:val="superscript"/>
    </w:rPr>
  </w:style>
  <w:style w:type="character" w:customStyle="1" w:styleId="Symbols">
    <w:name w:val="Symbols"/>
    <w:basedOn w:val="DefaultParagraphFont"/>
    <w:rsid w:val="00002F6A"/>
    <w:rPr>
      <w:rFonts w:ascii="Symbol" w:hAnsi="Symbol"/>
    </w:rPr>
  </w:style>
  <w:style w:type="character" w:customStyle="1" w:styleId="MenuOptions">
    <w:name w:val="Menu Options"/>
    <w:basedOn w:val="DefaultParagraphFont"/>
    <w:rsid w:val="00002F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F6A"/>
    <w:rPr>
      <w:b/>
    </w:rPr>
  </w:style>
  <w:style w:type="character" w:customStyle="1" w:styleId="Underlined">
    <w:name w:val="Underlined"/>
    <w:basedOn w:val="DefaultParagraphFont"/>
    <w:rsid w:val="00002F6A"/>
    <w:rPr>
      <w:u w:val="single"/>
    </w:rPr>
  </w:style>
  <w:style w:type="paragraph" w:customStyle="1" w:styleId="TableBodyTextRight">
    <w:name w:val="Table Body Text Right"/>
    <w:basedOn w:val="TableBodyText"/>
    <w:rsid w:val="00002F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F6A"/>
    <w:rPr>
      <w:sz w:val="18"/>
    </w:rPr>
  </w:style>
  <w:style w:type="paragraph" w:customStyle="1" w:styleId="BodySmallRight">
    <w:name w:val="Body Small Right"/>
    <w:basedOn w:val="BodyTextRight"/>
    <w:rsid w:val="00002F6A"/>
    <w:rPr>
      <w:sz w:val="18"/>
      <w:szCs w:val="18"/>
    </w:rPr>
  </w:style>
  <w:style w:type="paragraph" w:customStyle="1" w:styleId="MarginEdition">
    <w:name w:val="Margin Edition"/>
    <w:basedOn w:val="MarginNote"/>
    <w:rsid w:val="00002F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F6A"/>
    <w:rPr>
      <w:sz w:val="2"/>
      <w:szCs w:val="2"/>
    </w:rPr>
  </w:style>
  <w:style w:type="character" w:customStyle="1" w:styleId="Small">
    <w:name w:val="Small"/>
    <w:basedOn w:val="DefaultParagraphFont"/>
    <w:rsid w:val="00002F6A"/>
    <w:rPr>
      <w:sz w:val="16"/>
    </w:rPr>
  </w:style>
  <w:style w:type="paragraph" w:customStyle="1" w:styleId="WideTable">
    <w:name w:val="Wide Table"/>
    <w:basedOn w:val="Normal"/>
    <w:rsid w:val="00002F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F6A"/>
  </w:style>
  <w:style w:type="paragraph" w:styleId="Quote">
    <w:name w:val="Quote"/>
    <w:basedOn w:val="Heading1"/>
    <w:link w:val="QuoteChar"/>
    <w:qFormat/>
    <w:rsid w:val="00002F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F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F6A"/>
    <w:pPr>
      <w:pageBreakBefore/>
    </w:pPr>
  </w:style>
  <w:style w:type="paragraph" w:customStyle="1" w:styleId="Border">
    <w:name w:val="Border"/>
    <w:basedOn w:val="Normal"/>
    <w:qFormat/>
    <w:rsid w:val="00002F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F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F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F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F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F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F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F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F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F6A"/>
    <w:rPr>
      <w:u w:val="single"/>
    </w:rPr>
  </w:style>
  <w:style w:type="character" w:customStyle="1" w:styleId="BoldandItalics">
    <w:name w:val="Bold and Italics"/>
    <w:qFormat/>
    <w:rsid w:val="00002F6A"/>
    <w:rPr>
      <w:b/>
      <w:i/>
      <w:u w:val="none"/>
    </w:rPr>
  </w:style>
  <w:style w:type="paragraph" w:styleId="BalloonText">
    <w:name w:val="Balloon Text"/>
    <w:basedOn w:val="Normal"/>
    <w:link w:val="BalloonTextChar"/>
    <w:rsid w:val="00002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F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F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F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F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F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F6A"/>
    <w:pPr>
      <w:spacing w:before="0" w:after="0"/>
    </w:pPr>
  </w:style>
  <w:style w:type="paragraph" w:customStyle="1" w:styleId="BodyTextBold">
    <w:name w:val="Body Text Bold"/>
    <w:basedOn w:val="BodyText"/>
    <w:qFormat/>
    <w:rsid w:val="00002F6A"/>
    <w:rPr>
      <w:b/>
    </w:rPr>
  </w:style>
  <w:style w:type="character" w:styleId="Hyperlink">
    <w:name w:val="Hyperlink"/>
    <w:basedOn w:val="DefaultParagraphFont"/>
    <w:uiPriority w:val="99"/>
    <w:unhideWhenUsed/>
    <w:rsid w:val="00B31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2892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CPCCON3049 Apply and finish sprayed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