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AB4" w:rsidP="00697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CPCCON3044 Apply decorative finishes to concrete</w:t>
      </w:r>
      <w:r>
        <w:fldChar w:fldCharType="end"/>
      </w:r>
    </w:p>
    <w:p w:rsidR="00697AB4" w:rsidP="00697AB4">
      <w:pPr>
        <w:pStyle w:val="Version"/>
        <w:sectPr w:rsidSect="00ED2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2743" w:rsidP="00ED2743">
      <w:pPr>
        <w:pStyle w:val="SuperHeading"/>
      </w:pPr>
      <w:r w:rsidRPr="00ED2743">
        <w:t>CPCCON3044 Apply decorative finishes to concrete</w:t>
      </w:r>
    </w:p>
    <w:p w:rsidR="00000000" w:rsidRPr="00ED2743" w:rsidP="00ED2743">
      <w:pPr>
        <w:pStyle w:val="Heading1"/>
      </w:pPr>
      <w:bookmarkStart w:id="1" w:name="O_1293504"/>
      <w:bookmarkEnd w:id="1"/>
      <w:r w:rsidRPr="00ED27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Updated reference to general construction induction training program.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43" w:rsidP="00ED2743">
            <w:pPr>
              <w:pStyle w:val="BodyText"/>
            </w:pPr>
            <w:r w:rsidRPr="00ED2743">
              <w:t>This version first released with CPC Construction, Plumbing and Services Training Package Release 5.0.</w:t>
            </w:r>
          </w:p>
          <w:p w:rsidR="00000000" w:rsidRPr="00ED2743" w:rsidP="00ED2743">
            <w:pPr>
              <w:pStyle w:val="BodyText"/>
            </w:pPr>
            <w:r w:rsidRPr="00ED2743">
              <w:t xml:space="preserve">Supersedes and is equivalent to </w:t>
            </w:r>
            <w:r w:rsidRPr="00ED2743">
              <w:t>CPCCCO3044 Apply decorative finishes to concrete.</w:t>
            </w:r>
          </w:p>
        </w:tc>
      </w:tr>
    </w:tbl>
    <w:p w:rsidR="00000000" w:rsidRPr="00ED2743" w:rsidP="00ED2743">
      <w:pPr>
        <w:pStyle w:val="BodyText"/>
      </w:pPr>
    </w:p>
    <w:p w:rsidR="00000000" w:rsidRPr="00ED2743" w:rsidP="00ED2743">
      <w:pPr>
        <w:pStyle w:val="AllowPageBreak"/>
      </w:pPr>
    </w:p>
    <w:p w:rsidR="00000000" w:rsidRPr="00ED2743" w:rsidP="00ED2743">
      <w:pPr>
        <w:pStyle w:val="Heading1"/>
      </w:pPr>
      <w:bookmarkStart w:id="2" w:name="O_1293503"/>
      <w:bookmarkEnd w:id="2"/>
      <w:r w:rsidRPr="00ED2743">
        <w:t>Application</w:t>
      </w:r>
    </w:p>
    <w:p w:rsidR="00000000" w:rsidRPr="00ED2743" w:rsidP="00697AB4">
      <w:pPr>
        <w:pStyle w:val="BodyText"/>
      </w:pPr>
      <w:r w:rsidRPr="00ED2743">
        <w:t>This unit of competency specifies the skills and knowledge required to apply decorative finishes to concrete surfaces providing a distinct feature face finish for areas such</w:t>
      </w:r>
      <w:r w:rsidRPr="00ED2743">
        <w:t xml:space="preserve"> as driveways, patios and paths. Decorative finishes involve using specialist techniques such as stencilling, pattern paving/stamping, colours, exposed aggregate or polishing.</w:t>
      </w:r>
    </w:p>
    <w:p w:rsidR="00000000" w:rsidRPr="00ED2743" w:rsidP="00697AB4">
      <w:pPr>
        <w:pStyle w:val="BodyText"/>
      </w:pPr>
      <w:r w:rsidRPr="00ED2743">
        <w:t>A person who has achieved this unit of competency would be expected to take resp</w:t>
      </w:r>
      <w:r w:rsidRPr="00ED2743">
        <w:t>onsibility for organising and completing these tasks with a high degree of self-direction.</w:t>
      </w:r>
    </w:p>
    <w:p w:rsidR="00000000" w:rsidRPr="00ED2743" w:rsidP="00697AB4">
      <w:pPr>
        <w:pStyle w:val="BodyText"/>
      </w:pPr>
      <w:r w:rsidRPr="00ED2743">
        <w:t>Licensing, legislative, regulatory or certification requirements apply to this unit of competency in some states and territories. For further information, check with</w:t>
      </w:r>
      <w:r w:rsidRPr="00ED2743">
        <w:t xml:space="preserve"> the relevant regulatory authority.</w:t>
      </w:r>
    </w:p>
    <w:p w:rsidR="00000000" w:rsidRPr="00ED2743" w:rsidP="00697AB4">
      <w:pPr>
        <w:pStyle w:val="BodyText"/>
      </w:pPr>
      <w:r w:rsidRPr="00ED2743">
        <w:t>Completion of the general construction induction training program, specified in the Safe Work Australia model </w:t>
      </w:r>
      <w:r w:rsidRPr="00ED2743">
        <w:rPr>
          <w:rStyle w:val="Emphasis"/>
        </w:rPr>
        <w:t>Code of Practice: Construction Work</w:t>
      </w:r>
      <w:r w:rsidRPr="00ED2743">
        <w:t xml:space="preserve">, is required by anyone carrying out construction work. Achievement of </w:t>
      </w:r>
      <w:r w:rsidRPr="00ED2743">
        <w:rPr>
          <w:rStyle w:val="Emphasis"/>
        </w:rPr>
        <w:t>CPCW</w:t>
      </w:r>
      <w:r w:rsidRPr="00ED2743">
        <w:rPr>
          <w:rStyle w:val="Emphasis"/>
        </w:rPr>
        <w:t>HS1001</w:t>
      </w:r>
      <w:r w:rsidRPr="00ED2743">
        <w:t> </w:t>
      </w:r>
      <w:r w:rsidRPr="00ED2743">
        <w:rPr>
          <w:rStyle w:val="Emphasis"/>
        </w:rPr>
        <w:t>Prepare to work safely in the construction industry</w:t>
      </w:r>
      <w:r w:rsidRPr="00ED2743">
        <w:t> meets this requirement.</w:t>
      </w:r>
    </w:p>
    <w:p w:rsidR="00000000" w:rsidRPr="00ED2743" w:rsidP="00ED2743">
      <w:pPr>
        <w:pStyle w:val="Heading1"/>
      </w:pPr>
      <w:bookmarkStart w:id="3" w:name="O_1293502"/>
      <w:bookmarkEnd w:id="3"/>
      <w:r w:rsidRPr="00ED2743">
        <w:t>Pre-requisite Unit</w:t>
      </w:r>
    </w:p>
    <w:p w:rsidR="00000000" w:rsidRPr="00ED2743" w:rsidP="00697AB4">
      <w:pPr>
        <w:pStyle w:val="BodyText"/>
      </w:pPr>
      <w:r w:rsidRPr="00ED2743">
        <w:t>CPCCWHS2001 Apply WHS requirements, policies and procedures in the construction industry</w:t>
      </w:r>
    </w:p>
    <w:p w:rsidR="00000000" w:rsidRPr="00ED2743" w:rsidP="00ED2743">
      <w:pPr>
        <w:pStyle w:val="Heading1"/>
      </w:pPr>
      <w:bookmarkStart w:id="4" w:name="O_1293501"/>
      <w:bookmarkEnd w:id="4"/>
      <w:r w:rsidRPr="00ED2743">
        <w:t>Unit Sector</w:t>
      </w:r>
    </w:p>
    <w:p w:rsidR="00000000" w:rsidRPr="00ED2743" w:rsidP="00697AB4">
      <w:pPr>
        <w:pStyle w:val="BodyText"/>
      </w:pPr>
      <w:r w:rsidRPr="00ED2743">
        <w:t>Concreting</w:t>
      </w:r>
    </w:p>
    <w:p w:rsidR="00000000" w:rsidRPr="00ED2743" w:rsidP="00ED2743">
      <w:pPr>
        <w:pStyle w:val="Heading1"/>
      </w:pPr>
      <w:bookmarkStart w:id="5" w:name="O_1293500"/>
      <w:bookmarkEnd w:id="5"/>
      <w:r w:rsidRPr="00ED27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Performance criteria describe what needs to be done to demonstrate achievement of the element.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Plan and prepare to apply decorative finish to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I</w:t>
            </w:r>
            <w:r w:rsidRPr="00ED2743">
              <w:t>nterpret specifications for applying decorative finish to concrete and clarify requirements with relevant persons.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Plan work tasks to comply with relevant legislation, regulations, standards, codes, work health and safety (WHS), environm</w:t>
            </w:r>
            <w:r w:rsidRPr="00ED2743">
              <w:t xml:space="preserve">ental and workplace requirements. 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Select and fit required personal protective equipment (PPE).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Inspect work site, assess hazards and apply risk controls, including required signage and barricades.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Select tools and equipment, check for serviceability and rectify or report any faults.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Calculate and acquire material quantities to meet task specifications and safely locate materials ready for use.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Plan methods for applying decorative finis</w:t>
            </w:r>
            <w:r w:rsidRPr="00ED2743">
              <w:t>h to meet design specifications and avoid stormwater contamination in accordance with regulatory requirements.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Carry out decorative finish techniques.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Prepare concrete in accordance with required finish and specifications.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Prepare materials and equipment for required finish in accordance with specifications and workplace requirements.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Apply finish to concrete to create desired decorative effect in accordance with specifications.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Check finish against required quality standards and rectify any non-conformances.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Insert specified joints and/or sealant to surface in accordance with specifications.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Clear work area and dispose of, reuse or recycle materials in accordance with regulatory and workplace requirements.</w:t>
            </w:r>
          </w:p>
        </w:tc>
      </w:tr>
      <w:tr w:rsidTr="00ED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43">
            <w:pPr>
              <w:pStyle w:val="BodyText"/>
              <w:rPr>
                <w:lang w:val="en-NZ"/>
              </w:rPr>
            </w:pPr>
            <w:r w:rsidRPr="00ED274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43" w:rsidP="00ED2743">
            <w:pPr>
              <w:pStyle w:val="BodyText"/>
            </w:pPr>
            <w:r w:rsidRPr="00ED2743">
              <w:t xml:space="preserve">Clean, check, maintain and store materials, tools and equipment in accordance with manufacturer, regulatory </w:t>
            </w:r>
            <w:r w:rsidRPr="00ED2743">
              <w:t>and workplace requiremen</w:t>
            </w:r>
            <w:r w:rsidRPr="00ED2743">
              <w:t>ts.</w:t>
            </w:r>
          </w:p>
        </w:tc>
      </w:tr>
    </w:tbl>
    <w:p w:rsidR="00000000" w:rsidRPr="00ED2743" w:rsidP="00ED2743">
      <w:pPr>
        <w:pStyle w:val="BodyText"/>
      </w:pPr>
    </w:p>
    <w:p w:rsidR="00000000" w:rsidRPr="00ED2743" w:rsidP="00ED2743">
      <w:pPr>
        <w:pStyle w:val="AllowPageBreak"/>
      </w:pPr>
    </w:p>
    <w:p w:rsidR="00000000" w:rsidRPr="00ED2743" w:rsidP="00ED2743">
      <w:pPr>
        <w:pStyle w:val="Heading1"/>
      </w:pPr>
      <w:bookmarkStart w:id="6" w:name="O_1293499"/>
      <w:bookmarkEnd w:id="6"/>
      <w:r w:rsidRPr="00ED2743">
        <w:t>Foundation Skills</w:t>
      </w:r>
    </w:p>
    <w:p w:rsidR="00000000" w:rsidRPr="00ED2743" w:rsidP="00697AB4">
      <w:pPr>
        <w:pStyle w:val="BodyText"/>
      </w:pPr>
      <w:r w:rsidRPr="00ED2743">
        <w:t xml:space="preserve">Foundation skills essential to performance are explicit in the performance criteria of this unit of competency. </w:t>
      </w:r>
    </w:p>
    <w:p w:rsidR="00000000" w:rsidRPr="00ED2743" w:rsidP="00ED2743">
      <w:pPr>
        <w:pStyle w:val="Heading1"/>
      </w:pPr>
      <w:bookmarkStart w:id="7" w:name="O_1293498"/>
      <w:bookmarkEnd w:id="7"/>
      <w:r w:rsidRPr="00ED2743">
        <w:t>Unit Mapping Information</w:t>
      </w:r>
    </w:p>
    <w:p w:rsidR="00000000" w:rsidRPr="00ED2743" w:rsidP="00697AB4">
      <w:pPr>
        <w:pStyle w:val="BodyText"/>
      </w:pPr>
      <w:r w:rsidRPr="00ED2743">
        <w:t>Supersedes and is equivalent to CPCCCO3044 Apply decorative finishes to concrete.</w:t>
      </w:r>
    </w:p>
    <w:p w:rsidR="00000000" w:rsidRPr="00ED2743" w:rsidP="00ED2743">
      <w:pPr>
        <w:pStyle w:val="Heading1"/>
      </w:pPr>
      <w:bookmarkStart w:id="8" w:name="O_1293505"/>
      <w:bookmarkEnd w:id="8"/>
      <w:r w:rsidRPr="00ED2743">
        <w:t>Links</w:t>
      </w:r>
    </w:p>
    <w:p w:rsidR="00000000" w:rsidRPr="00ED2743" w:rsidP="00697AB4">
      <w:pPr>
        <w:pStyle w:val="BodyText"/>
      </w:pPr>
      <w:r w:rsidRPr="00ED27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1F1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D2743" w:rsidP="00ED2743"/>
    <w:sectPr w:rsidSect="00ED27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43" w:rsidRPr="00697AB4" w:rsidP="00697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B4" w:rsidP="00ED2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AB4" w:rsidP="00ED2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7AB4" w:rsidP="00ED2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743" w:rsidRPr="00697AB4" w:rsidP="00697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B4" w:rsidRPr="002D2AF8" w:rsidP="00ED2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CPCCON3044 Apply decorative finishes to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97AB4" w:rsidP="00ED2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743"/>
  </w:style>
  <w:style w:type="character" w:customStyle="1" w:styleId="Heading1Char">
    <w:name w:val="Heading 1 Char"/>
    <w:basedOn w:val="DefaultParagraphFont"/>
    <w:link w:val="Heading1"/>
    <w:rsid w:val="00ED2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74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D2743"/>
    <w:rPr>
      <w:i/>
    </w:rPr>
  </w:style>
  <w:style w:type="paragraph" w:customStyle="1" w:styleId="SuperHeading">
    <w:name w:val="SuperHeading"/>
    <w:basedOn w:val="Normal"/>
    <w:rsid w:val="00ED2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7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27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2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743"/>
    <w:rPr>
      <w:b/>
      <w:spacing w:val="0"/>
    </w:rPr>
  </w:style>
  <w:style w:type="paragraph" w:customStyle="1" w:styleId="SuperTitle">
    <w:name w:val="SuperTitle"/>
    <w:basedOn w:val="Title"/>
    <w:rsid w:val="00ED2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7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7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743"/>
  </w:style>
  <w:style w:type="paragraph" w:styleId="TableofFigures">
    <w:name w:val="table of figures"/>
    <w:basedOn w:val="Normal"/>
    <w:next w:val="Normal"/>
    <w:semiHidden/>
    <w:rsid w:val="00ED2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7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2743"/>
    <w:rPr>
      <w:rFonts w:ascii="Wingdings" w:hAnsi="Wingdings"/>
    </w:rPr>
  </w:style>
  <w:style w:type="paragraph" w:customStyle="1" w:styleId="TableHeading">
    <w:name w:val="Table Heading"/>
    <w:basedOn w:val="HeadingBase"/>
    <w:rsid w:val="00ED2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743"/>
    <w:rPr>
      <w:color w:val="0033CC"/>
      <w:u w:val="none"/>
    </w:rPr>
  </w:style>
  <w:style w:type="paragraph" w:customStyle="1" w:styleId="BodyTextRight">
    <w:name w:val="Body Text Right"/>
    <w:basedOn w:val="BodyText"/>
    <w:rsid w:val="00ED2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7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743"/>
    <w:rPr>
      <w:sz w:val="32"/>
    </w:rPr>
  </w:style>
  <w:style w:type="paragraph" w:customStyle="1" w:styleId="HeadingProcedure">
    <w:name w:val="Heading Procedure"/>
    <w:basedOn w:val="HeadingBase"/>
    <w:next w:val="Normal"/>
    <w:rsid w:val="00ED2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743"/>
    <w:pPr>
      <w:spacing w:before="60" w:after="60"/>
    </w:pPr>
  </w:style>
  <w:style w:type="paragraph" w:styleId="ListContinue">
    <w:name w:val="List Continue"/>
    <w:basedOn w:val="List"/>
    <w:rsid w:val="00ED2743"/>
    <w:pPr>
      <w:ind w:firstLine="0"/>
    </w:pPr>
  </w:style>
  <w:style w:type="paragraph" w:customStyle="1" w:styleId="ListNote">
    <w:name w:val="List Note"/>
    <w:basedOn w:val="List"/>
    <w:rsid w:val="00ED2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743"/>
    <w:rPr>
      <w:rFonts w:ascii="Courier New" w:hAnsi="Courier New"/>
    </w:rPr>
  </w:style>
  <w:style w:type="paragraph" w:customStyle="1" w:styleId="NoteBullet">
    <w:name w:val="Note Bullet"/>
    <w:basedOn w:val="Note"/>
    <w:rsid w:val="00ED2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7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2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743"/>
    <w:rPr>
      <w:b/>
      <w:smallCaps/>
    </w:rPr>
  </w:style>
  <w:style w:type="paragraph" w:customStyle="1" w:styleId="TableListNumber">
    <w:name w:val="Table List Number"/>
    <w:basedOn w:val="ListNumber"/>
    <w:rsid w:val="00ED2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743"/>
    <w:pPr>
      <w:numPr>
        <w:numId w:val="7"/>
      </w:numPr>
    </w:pPr>
  </w:style>
  <w:style w:type="paragraph" w:customStyle="1" w:styleId="ListAlpha2">
    <w:name w:val="List Alpha 2"/>
    <w:basedOn w:val="List2"/>
    <w:rsid w:val="00ED2743"/>
    <w:pPr>
      <w:numPr>
        <w:numId w:val="6"/>
      </w:numPr>
    </w:pPr>
  </w:style>
  <w:style w:type="paragraph" w:styleId="List2">
    <w:name w:val="List 2"/>
    <w:basedOn w:val="BodyText"/>
    <w:rsid w:val="00ED2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7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7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2743"/>
    <w:pPr>
      <w:numPr>
        <w:numId w:val="2"/>
      </w:numPr>
    </w:pPr>
  </w:style>
  <w:style w:type="paragraph" w:styleId="ListContinue2">
    <w:name w:val="List Continue 2"/>
    <w:basedOn w:val="List2"/>
    <w:rsid w:val="00ED2743"/>
    <w:pPr>
      <w:ind w:firstLine="0"/>
    </w:pPr>
  </w:style>
  <w:style w:type="paragraph" w:styleId="ListContinue3">
    <w:name w:val="List Continue 3"/>
    <w:basedOn w:val="List3"/>
    <w:rsid w:val="00ED2743"/>
    <w:pPr>
      <w:ind w:left="1021" w:firstLine="0"/>
    </w:pPr>
  </w:style>
  <w:style w:type="paragraph" w:styleId="ListContinue4">
    <w:name w:val="List Continue 4"/>
    <w:basedOn w:val="List4"/>
    <w:rsid w:val="00ED2743"/>
    <w:pPr>
      <w:ind w:firstLine="0"/>
    </w:pPr>
  </w:style>
  <w:style w:type="paragraph" w:styleId="ListContinue5">
    <w:name w:val="List Continue 5"/>
    <w:basedOn w:val="List5"/>
    <w:rsid w:val="00ED2743"/>
    <w:pPr>
      <w:ind w:firstLine="0"/>
    </w:pPr>
  </w:style>
  <w:style w:type="paragraph" w:styleId="ListNumber3">
    <w:name w:val="List Number 3"/>
    <w:basedOn w:val="List3"/>
    <w:rsid w:val="00ED2743"/>
    <w:pPr>
      <w:numPr>
        <w:numId w:val="3"/>
      </w:numPr>
    </w:pPr>
  </w:style>
  <w:style w:type="paragraph" w:styleId="ListNumber4">
    <w:name w:val="List Number 4"/>
    <w:basedOn w:val="List4"/>
    <w:rsid w:val="00ED2743"/>
    <w:pPr>
      <w:numPr>
        <w:numId w:val="4"/>
      </w:numPr>
    </w:pPr>
  </w:style>
  <w:style w:type="paragraph" w:styleId="ListNumber5">
    <w:name w:val="List Number 5"/>
    <w:basedOn w:val="List5"/>
    <w:rsid w:val="00ED2743"/>
    <w:pPr>
      <w:numPr>
        <w:numId w:val="5"/>
      </w:numPr>
    </w:pPr>
  </w:style>
  <w:style w:type="paragraph" w:styleId="BlockText">
    <w:name w:val="Block Text"/>
    <w:basedOn w:val="Normal"/>
    <w:rsid w:val="00ED2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743"/>
    <w:rPr>
      <w:sz w:val="16"/>
      <w:vertAlign w:val="superscript"/>
    </w:rPr>
  </w:style>
  <w:style w:type="character" w:customStyle="1" w:styleId="Symbols">
    <w:name w:val="Symbols"/>
    <w:basedOn w:val="DefaultParagraphFont"/>
    <w:rsid w:val="00ED2743"/>
    <w:rPr>
      <w:rFonts w:ascii="Symbol" w:hAnsi="Symbol"/>
    </w:rPr>
  </w:style>
  <w:style w:type="character" w:customStyle="1" w:styleId="MenuOptions">
    <w:name w:val="Menu Options"/>
    <w:basedOn w:val="DefaultParagraphFont"/>
    <w:rsid w:val="00ED2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743"/>
    <w:rPr>
      <w:b/>
    </w:rPr>
  </w:style>
  <w:style w:type="character" w:customStyle="1" w:styleId="Underlined">
    <w:name w:val="Underlined"/>
    <w:basedOn w:val="DefaultParagraphFont"/>
    <w:rsid w:val="00ED2743"/>
    <w:rPr>
      <w:u w:val="single"/>
    </w:rPr>
  </w:style>
  <w:style w:type="paragraph" w:customStyle="1" w:styleId="TableBodyTextRight">
    <w:name w:val="Table Body Text Right"/>
    <w:basedOn w:val="TableBodyText"/>
    <w:rsid w:val="00ED2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743"/>
    <w:rPr>
      <w:sz w:val="18"/>
    </w:rPr>
  </w:style>
  <w:style w:type="paragraph" w:customStyle="1" w:styleId="BodySmallRight">
    <w:name w:val="Body Small Right"/>
    <w:basedOn w:val="BodyTextRight"/>
    <w:rsid w:val="00ED2743"/>
    <w:rPr>
      <w:sz w:val="18"/>
      <w:szCs w:val="18"/>
    </w:rPr>
  </w:style>
  <w:style w:type="paragraph" w:customStyle="1" w:styleId="MarginEdition">
    <w:name w:val="Margin Edition"/>
    <w:basedOn w:val="MarginNote"/>
    <w:rsid w:val="00ED2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743"/>
    <w:rPr>
      <w:sz w:val="2"/>
      <w:szCs w:val="2"/>
    </w:rPr>
  </w:style>
  <w:style w:type="character" w:customStyle="1" w:styleId="Small">
    <w:name w:val="Small"/>
    <w:basedOn w:val="DefaultParagraphFont"/>
    <w:rsid w:val="00ED2743"/>
    <w:rPr>
      <w:sz w:val="16"/>
    </w:rPr>
  </w:style>
  <w:style w:type="paragraph" w:customStyle="1" w:styleId="WideTable">
    <w:name w:val="Wide Table"/>
    <w:basedOn w:val="Normal"/>
    <w:rsid w:val="00ED2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743"/>
  </w:style>
  <w:style w:type="paragraph" w:styleId="Quote">
    <w:name w:val="Quote"/>
    <w:basedOn w:val="Heading1"/>
    <w:link w:val="QuoteChar"/>
    <w:qFormat/>
    <w:rsid w:val="00ED2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743"/>
    <w:pPr>
      <w:pageBreakBefore/>
    </w:pPr>
  </w:style>
  <w:style w:type="paragraph" w:customStyle="1" w:styleId="Border">
    <w:name w:val="Border"/>
    <w:basedOn w:val="Normal"/>
    <w:qFormat/>
    <w:rsid w:val="00ED2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743"/>
    <w:rPr>
      <w:u w:val="single"/>
    </w:rPr>
  </w:style>
  <w:style w:type="character" w:customStyle="1" w:styleId="BoldandItalics">
    <w:name w:val="Bold and Italics"/>
    <w:qFormat/>
    <w:rsid w:val="00ED2743"/>
    <w:rPr>
      <w:b/>
      <w:i/>
      <w:u w:val="none"/>
    </w:rPr>
  </w:style>
  <w:style w:type="paragraph" w:styleId="BalloonText">
    <w:name w:val="Balloon Text"/>
    <w:basedOn w:val="Normal"/>
    <w:link w:val="BalloonTextChar"/>
    <w:rsid w:val="00ED2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743"/>
    <w:pPr>
      <w:spacing w:before="0" w:after="0"/>
    </w:pPr>
  </w:style>
  <w:style w:type="paragraph" w:customStyle="1" w:styleId="BodyTextBold">
    <w:name w:val="Body Text Bold"/>
    <w:basedOn w:val="BodyText"/>
    <w:qFormat/>
    <w:rsid w:val="00ED2743"/>
    <w:rPr>
      <w:b/>
    </w:rPr>
  </w:style>
  <w:style w:type="character" w:styleId="Hyperlink">
    <w:name w:val="Hyperlink"/>
    <w:basedOn w:val="DefaultParagraphFont"/>
    <w:uiPriority w:val="99"/>
    <w:unhideWhenUsed/>
    <w:rsid w:val="00697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3492</Characters>
  <Application>Microsoft Office Word</Application>
  <DocSecurity>0</DocSecurity>
  <Lines>145</Lines>
  <Paragraphs>73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CPCCON3044 Apply decorative finishes to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