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C28" w:rsidP="00396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CPCCON3041 Place concrete</w:t>
      </w:r>
      <w:r>
        <w:fldChar w:fldCharType="end"/>
      </w:r>
    </w:p>
    <w:p w:rsidR="00396C28" w:rsidP="00396C28">
      <w:pPr>
        <w:pStyle w:val="Version"/>
        <w:sectPr w:rsidSect="00BB2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2716" w:rsidP="00BB2716">
      <w:pPr>
        <w:pStyle w:val="SuperHeading"/>
      </w:pPr>
      <w:r w:rsidRPr="00BB2716">
        <w:t>CPCCON3041 Place concrete</w:t>
      </w:r>
    </w:p>
    <w:p w:rsidR="00000000" w:rsidRPr="00BB2716" w:rsidP="00BB2716">
      <w:pPr>
        <w:pStyle w:val="Heading1"/>
      </w:pPr>
      <w:bookmarkStart w:id="1" w:name="O_1293552"/>
      <w:bookmarkEnd w:id="1"/>
      <w:r w:rsidRPr="00BB27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Updated reference to general construction induction training program.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16" w:rsidP="00BB2716">
            <w:pPr>
              <w:pStyle w:val="BodyText"/>
            </w:pPr>
            <w:r w:rsidRPr="00BB2716">
              <w:t>This version first released with CPC Construction, Plumbing and Services Training Package Release 5.0.</w:t>
            </w:r>
          </w:p>
          <w:p w:rsidR="00000000" w:rsidRPr="00BB2716" w:rsidP="00BB2716">
            <w:pPr>
              <w:pStyle w:val="BodyText"/>
            </w:pPr>
            <w:r w:rsidRPr="00BB2716">
              <w:t>Supersedes and is equivalent to CPCCCO304</w:t>
            </w:r>
            <w:r w:rsidRPr="00BB2716">
              <w:t>1 Place concrete.</w:t>
            </w:r>
          </w:p>
        </w:tc>
      </w:tr>
    </w:tbl>
    <w:p w:rsidR="00000000" w:rsidRPr="00BB2716" w:rsidP="00BB2716">
      <w:pPr>
        <w:pStyle w:val="BodyText"/>
      </w:pPr>
    </w:p>
    <w:p w:rsidR="00000000" w:rsidRPr="00BB2716" w:rsidP="00BB2716">
      <w:pPr>
        <w:pStyle w:val="AllowPageBreak"/>
      </w:pPr>
    </w:p>
    <w:p w:rsidR="00000000" w:rsidRPr="00BB2716" w:rsidP="00BB2716">
      <w:pPr>
        <w:pStyle w:val="Heading1"/>
      </w:pPr>
      <w:bookmarkStart w:id="2" w:name="O_1293551"/>
      <w:bookmarkEnd w:id="2"/>
      <w:r w:rsidRPr="00BB2716">
        <w:t>Application</w:t>
      </w:r>
    </w:p>
    <w:p w:rsidR="00000000" w:rsidRPr="00BB2716" w:rsidP="00396C28">
      <w:pPr>
        <w:pStyle w:val="BodyText"/>
      </w:pPr>
      <w:r w:rsidRPr="00BB2716">
        <w:t xml:space="preserve">This unit of competency specifies the skills and knowledge required to place concrete into prepared formwork or foundations. It includes receiving and checking concrete against specifications, calculating </w:t>
      </w:r>
      <w:r w:rsidRPr="00BB2716">
        <w:t>the required volume of concrete, moving concrete from the truck to the pour location, and placing and screeding concrete.</w:t>
      </w:r>
    </w:p>
    <w:p w:rsidR="00000000" w:rsidRPr="00BB2716" w:rsidP="00396C28">
      <w:pPr>
        <w:pStyle w:val="BodyText"/>
      </w:pPr>
      <w:r w:rsidRPr="00BB2716">
        <w:t>A person who has achieved this unit of competency would be expected to take responsibility for organising and completing these tasks w</w:t>
      </w:r>
      <w:r w:rsidRPr="00BB2716">
        <w:t>ith a high degree of self-direction.</w:t>
      </w:r>
    </w:p>
    <w:p w:rsidR="00000000" w:rsidRPr="00BB2716" w:rsidP="00396C28">
      <w:pPr>
        <w:pStyle w:val="BodyText"/>
      </w:pPr>
      <w:r w:rsidRPr="00BB2716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BB2716" w:rsidP="00396C28">
      <w:pPr>
        <w:pStyle w:val="BodyText"/>
      </w:pPr>
      <w:r w:rsidRPr="00BB2716">
        <w:t xml:space="preserve">Completion of the </w:t>
      </w:r>
      <w:r w:rsidRPr="00BB2716">
        <w:t>general construction induction training program, specified in the Safe Work Australia model </w:t>
      </w:r>
      <w:r w:rsidRPr="00BB2716">
        <w:rPr>
          <w:rStyle w:val="Emphasis"/>
        </w:rPr>
        <w:t>Code of Practice: Construction Work</w:t>
      </w:r>
      <w:r w:rsidRPr="00BB2716">
        <w:t xml:space="preserve">, is required by anyone carrying out construction work. Achievement of </w:t>
      </w:r>
      <w:r w:rsidRPr="00BB2716">
        <w:rPr>
          <w:rStyle w:val="Emphasis"/>
        </w:rPr>
        <w:t>CPCWHS1001</w:t>
      </w:r>
      <w:r w:rsidRPr="00BB2716">
        <w:t> </w:t>
      </w:r>
      <w:r w:rsidRPr="00BB2716">
        <w:rPr>
          <w:rStyle w:val="Emphasis"/>
        </w:rPr>
        <w:t>Prepare to work safely in the construction indu</w:t>
      </w:r>
      <w:r w:rsidRPr="00BB2716">
        <w:rPr>
          <w:rStyle w:val="Emphasis"/>
        </w:rPr>
        <w:t>stry</w:t>
      </w:r>
      <w:r w:rsidRPr="00BB2716">
        <w:t> meets this requirement.</w:t>
      </w:r>
    </w:p>
    <w:p w:rsidR="00000000" w:rsidRPr="00BB2716" w:rsidP="00BB2716">
      <w:pPr>
        <w:pStyle w:val="Heading1"/>
      </w:pPr>
      <w:bookmarkStart w:id="3" w:name="O_1293550"/>
      <w:bookmarkEnd w:id="3"/>
      <w:r w:rsidRPr="00BB2716">
        <w:t>Pre-requisite Unit</w:t>
      </w:r>
    </w:p>
    <w:p w:rsidR="00000000" w:rsidRPr="00BB2716" w:rsidP="00396C28">
      <w:pPr>
        <w:pStyle w:val="BodyText"/>
      </w:pPr>
      <w:r w:rsidRPr="00BB2716">
        <w:t>CPCCWHS2001 Apply WHS requirements, policies and procedures in the construction industry</w:t>
      </w:r>
    </w:p>
    <w:p w:rsidR="00000000" w:rsidRPr="00BB2716" w:rsidP="00BB2716">
      <w:pPr>
        <w:pStyle w:val="Heading1"/>
      </w:pPr>
      <w:bookmarkStart w:id="4" w:name="O_1293549"/>
      <w:bookmarkEnd w:id="4"/>
      <w:r w:rsidRPr="00BB2716">
        <w:t>Unit Sector</w:t>
      </w:r>
    </w:p>
    <w:p w:rsidR="00000000" w:rsidRPr="00BB2716" w:rsidP="00396C28">
      <w:pPr>
        <w:pStyle w:val="BodyText"/>
      </w:pPr>
      <w:r w:rsidRPr="00BB2716">
        <w:t>Concreting</w:t>
      </w:r>
    </w:p>
    <w:p w:rsidR="00000000" w:rsidRPr="00BB2716" w:rsidP="00BB2716">
      <w:pPr>
        <w:pStyle w:val="Heading1"/>
      </w:pPr>
      <w:bookmarkStart w:id="5" w:name="O_1293548"/>
      <w:bookmarkEnd w:id="5"/>
      <w:r w:rsidRPr="00BB27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Performance criteria describe what needs to be done to demonstrate achievement of the element.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Plan and prepare to place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Interpret specifications for concrete placement and clarify requirements w</w:t>
            </w:r>
            <w:r w:rsidRPr="00BB2716">
              <w:t>ith relevant persons.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Assess work site to check scope of work against specifications.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Plan work tasks to comply with relevant legislation, regulations, standards, codes, work health and safety (WHS), environmental and workplace requirements.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Calculate required material quantities including volume of concrete to meet specifications.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Estimate and record required time for concrete pour based on size of area to be concreted, volume of concrete, weather conditions and other relevant site factors.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 xml:space="preserve">Select plant, tools and equipment, check for serviceability and rectify or report any </w:t>
            </w:r>
            <w:r w:rsidRPr="00BB2716">
              <w:t>faults.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Select and fit required personal protective equipment (PPE).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Prepare location for concrete placement.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Inspect work site, assess hazards and apply risk controls including required signage and barricades around pour location.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Determine location for concrete placement from specifications.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Discuss implications for concrete placement near existing structures with relevant persons and define separation or connection requirements.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Check that location for placement is free of debris and waste.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Ensure site access is clear to allow concrete to be received.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Receive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Check concrete delivery docket for accuracy against order.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Direct concrete delivery vehicle to location of discharge.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Identify slump tolerance against specifications and relevant standards for minimum grade.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Monitor concrete discharged via chute into appropriate receptacle and communicate with relevant persons to maintain safety and quality in accordance with workplace requirements.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Carry out concrete placement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Use requ</w:t>
            </w:r>
            <w:r w:rsidRPr="00BB2716">
              <w:t>ired plant, tools and equipment to place concrete in horizontal layers into location in accordance with indicated levels.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Ensure vertical drop of concrete is less than two metres to avoid segregation of concrete materials.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 xml:space="preserve">Consolidate poured </w:t>
            </w:r>
            <w:r w:rsidRPr="00BB2716">
              <w:t>concrete using required compaction or vibration method.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 xml:space="preserve">Carry out measurements and calculations throughout pour to ensure sufficient concrete is delivered to fill placement area, and place order for any shortfall </w:t>
            </w:r>
            <w:r w:rsidRPr="00BB2716">
              <w:t>in accordance with workplace requirements.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Check finished levels against datum using levelling device and rectify incorrect levels.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Screed concrete to required levels and grades in accordance with specifications.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Clear work area and dispose of, reuse or recycle materials in accordance with regulatory and workplace requirements.</w:t>
            </w:r>
          </w:p>
        </w:tc>
      </w:tr>
      <w:tr w:rsidTr="00BB2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716">
            <w:pPr>
              <w:pStyle w:val="BodyText"/>
              <w:rPr>
                <w:lang w:val="en-NZ"/>
              </w:rPr>
            </w:pPr>
            <w:r w:rsidRPr="00BB271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716" w:rsidP="00BB2716">
            <w:pPr>
              <w:pStyle w:val="BodyText"/>
            </w:pPr>
            <w:r w:rsidRPr="00BB2716">
              <w:t>Clean, check, maintain and store plant, tools and equipment in accordance with manufacturer and workplace requirements.</w:t>
            </w:r>
          </w:p>
        </w:tc>
      </w:tr>
    </w:tbl>
    <w:p w:rsidR="00000000" w:rsidRPr="00BB2716" w:rsidP="00BB2716">
      <w:pPr>
        <w:pStyle w:val="BodyText"/>
      </w:pPr>
    </w:p>
    <w:p w:rsidR="00000000" w:rsidRPr="00BB2716" w:rsidP="00BB2716">
      <w:pPr>
        <w:pStyle w:val="AllowPageBreak"/>
      </w:pPr>
    </w:p>
    <w:p w:rsidR="00000000" w:rsidRPr="00BB2716" w:rsidP="00BB2716">
      <w:pPr>
        <w:pStyle w:val="Heading1"/>
      </w:pPr>
      <w:bookmarkStart w:id="6" w:name="O_1293547"/>
      <w:bookmarkEnd w:id="6"/>
      <w:r w:rsidRPr="00BB2716">
        <w:t>Foundation Skills</w:t>
      </w:r>
    </w:p>
    <w:p w:rsidR="00000000" w:rsidRPr="00BB2716" w:rsidP="00396C28">
      <w:pPr>
        <w:pStyle w:val="BodyText"/>
      </w:pPr>
      <w:r w:rsidRPr="00BB2716">
        <w:t xml:space="preserve">Foundation skills essential to performance are explicit in the performance criteria of this unit of competency. </w:t>
      </w:r>
    </w:p>
    <w:p w:rsidR="00000000" w:rsidRPr="00BB2716" w:rsidP="00BB2716">
      <w:pPr>
        <w:pStyle w:val="Heading1"/>
      </w:pPr>
      <w:bookmarkStart w:id="7" w:name="O_1293546"/>
      <w:bookmarkEnd w:id="7"/>
      <w:r w:rsidRPr="00BB2716">
        <w:t>Unit Mapping Information</w:t>
      </w:r>
    </w:p>
    <w:p w:rsidR="00000000" w:rsidRPr="00BB2716" w:rsidP="00396C28">
      <w:pPr>
        <w:pStyle w:val="BodyText"/>
      </w:pPr>
      <w:r w:rsidRPr="00BB2716">
        <w:t>Supersedes and is equivalent to CPCCCO3041 Place concrete.</w:t>
      </w:r>
    </w:p>
    <w:p w:rsidR="00000000" w:rsidRPr="00BB2716" w:rsidP="00BB2716">
      <w:pPr>
        <w:pStyle w:val="Heading1"/>
      </w:pPr>
      <w:bookmarkStart w:id="8" w:name="O_1293553"/>
      <w:bookmarkEnd w:id="8"/>
      <w:r w:rsidRPr="00BB2716">
        <w:t>Links</w:t>
      </w:r>
    </w:p>
    <w:p w:rsidR="00000000" w:rsidRPr="00BB2716" w:rsidP="00396C28">
      <w:pPr>
        <w:pStyle w:val="BodyText"/>
      </w:pPr>
      <w:r w:rsidRPr="00BB27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908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B2716" w:rsidP="00BB2716"/>
    <w:sectPr w:rsidSect="00BB2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6" w:rsidRPr="00396C28" w:rsidP="00396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28" w:rsidP="00BB2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C28" w:rsidP="00BB2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96C28" w:rsidP="00BB2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716" w:rsidRPr="00396C28" w:rsidP="00396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C28" w:rsidRPr="002D2AF8" w:rsidP="00BB2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CPCCON3041 Place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6C28" w:rsidP="00BB2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716"/>
  </w:style>
  <w:style w:type="character" w:customStyle="1" w:styleId="Heading1Char">
    <w:name w:val="Heading 1 Char"/>
    <w:basedOn w:val="DefaultParagraphFont"/>
    <w:link w:val="Heading1"/>
    <w:rsid w:val="00BB2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71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B2716"/>
    <w:rPr>
      <w:i/>
    </w:rPr>
  </w:style>
  <w:style w:type="paragraph" w:customStyle="1" w:styleId="SuperHeading">
    <w:name w:val="SuperHeading"/>
    <w:basedOn w:val="Normal"/>
    <w:rsid w:val="00BB2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7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7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2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716"/>
    <w:rPr>
      <w:b/>
      <w:spacing w:val="0"/>
    </w:rPr>
  </w:style>
  <w:style w:type="paragraph" w:customStyle="1" w:styleId="SuperTitle">
    <w:name w:val="SuperTitle"/>
    <w:basedOn w:val="Title"/>
    <w:rsid w:val="00BB2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7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7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716"/>
  </w:style>
  <w:style w:type="paragraph" w:styleId="TableofFigures">
    <w:name w:val="table of figures"/>
    <w:basedOn w:val="Normal"/>
    <w:next w:val="Normal"/>
    <w:semiHidden/>
    <w:rsid w:val="00BB2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7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2716"/>
    <w:rPr>
      <w:rFonts w:ascii="Wingdings" w:hAnsi="Wingdings"/>
    </w:rPr>
  </w:style>
  <w:style w:type="paragraph" w:customStyle="1" w:styleId="TableHeading">
    <w:name w:val="Table Heading"/>
    <w:basedOn w:val="HeadingBase"/>
    <w:rsid w:val="00BB2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716"/>
    <w:rPr>
      <w:color w:val="0033CC"/>
      <w:u w:val="none"/>
    </w:rPr>
  </w:style>
  <w:style w:type="paragraph" w:customStyle="1" w:styleId="BodyTextRight">
    <w:name w:val="Body Text Right"/>
    <w:basedOn w:val="BodyText"/>
    <w:rsid w:val="00BB2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7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716"/>
    <w:rPr>
      <w:sz w:val="32"/>
    </w:rPr>
  </w:style>
  <w:style w:type="paragraph" w:customStyle="1" w:styleId="HeadingProcedure">
    <w:name w:val="Heading Procedure"/>
    <w:basedOn w:val="HeadingBase"/>
    <w:next w:val="Normal"/>
    <w:rsid w:val="00BB2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716"/>
    <w:pPr>
      <w:spacing w:before="60" w:after="60"/>
    </w:pPr>
  </w:style>
  <w:style w:type="paragraph" w:styleId="ListContinue">
    <w:name w:val="List Continue"/>
    <w:basedOn w:val="List"/>
    <w:rsid w:val="00BB2716"/>
    <w:pPr>
      <w:ind w:firstLine="0"/>
    </w:pPr>
  </w:style>
  <w:style w:type="paragraph" w:customStyle="1" w:styleId="ListNote">
    <w:name w:val="List Note"/>
    <w:basedOn w:val="List"/>
    <w:rsid w:val="00BB2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716"/>
    <w:rPr>
      <w:rFonts w:ascii="Courier New" w:hAnsi="Courier New"/>
    </w:rPr>
  </w:style>
  <w:style w:type="paragraph" w:customStyle="1" w:styleId="NoteBullet">
    <w:name w:val="Note Bullet"/>
    <w:basedOn w:val="Note"/>
    <w:rsid w:val="00BB2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7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2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716"/>
    <w:rPr>
      <w:b/>
      <w:smallCaps/>
    </w:rPr>
  </w:style>
  <w:style w:type="paragraph" w:customStyle="1" w:styleId="TableListNumber">
    <w:name w:val="Table List Number"/>
    <w:basedOn w:val="ListNumber"/>
    <w:rsid w:val="00BB2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716"/>
    <w:pPr>
      <w:numPr>
        <w:numId w:val="7"/>
      </w:numPr>
    </w:pPr>
  </w:style>
  <w:style w:type="paragraph" w:customStyle="1" w:styleId="ListAlpha2">
    <w:name w:val="List Alpha 2"/>
    <w:basedOn w:val="List2"/>
    <w:rsid w:val="00BB2716"/>
    <w:pPr>
      <w:numPr>
        <w:numId w:val="6"/>
      </w:numPr>
    </w:pPr>
  </w:style>
  <w:style w:type="paragraph" w:styleId="List2">
    <w:name w:val="List 2"/>
    <w:basedOn w:val="BodyText"/>
    <w:rsid w:val="00BB2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7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7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2716"/>
    <w:pPr>
      <w:numPr>
        <w:numId w:val="2"/>
      </w:numPr>
    </w:pPr>
  </w:style>
  <w:style w:type="paragraph" w:styleId="ListContinue2">
    <w:name w:val="List Continue 2"/>
    <w:basedOn w:val="List2"/>
    <w:rsid w:val="00BB2716"/>
    <w:pPr>
      <w:ind w:firstLine="0"/>
    </w:pPr>
  </w:style>
  <w:style w:type="paragraph" w:styleId="ListContinue3">
    <w:name w:val="List Continue 3"/>
    <w:basedOn w:val="List3"/>
    <w:rsid w:val="00BB2716"/>
    <w:pPr>
      <w:ind w:left="1021" w:firstLine="0"/>
    </w:pPr>
  </w:style>
  <w:style w:type="paragraph" w:styleId="ListContinue4">
    <w:name w:val="List Continue 4"/>
    <w:basedOn w:val="List4"/>
    <w:rsid w:val="00BB2716"/>
    <w:pPr>
      <w:ind w:firstLine="0"/>
    </w:pPr>
  </w:style>
  <w:style w:type="paragraph" w:styleId="ListContinue5">
    <w:name w:val="List Continue 5"/>
    <w:basedOn w:val="List5"/>
    <w:rsid w:val="00BB2716"/>
    <w:pPr>
      <w:ind w:firstLine="0"/>
    </w:pPr>
  </w:style>
  <w:style w:type="paragraph" w:styleId="ListNumber3">
    <w:name w:val="List Number 3"/>
    <w:basedOn w:val="List3"/>
    <w:rsid w:val="00BB2716"/>
    <w:pPr>
      <w:numPr>
        <w:numId w:val="3"/>
      </w:numPr>
    </w:pPr>
  </w:style>
  <w:style w:type="paragraph" w:styleId="ListNumber4">
    <w:name w:val="List Number 4"/>
    <w:basedOn w:val="List4"/>
    <w:rsid w:val="00BB2716"/>
    <w:pPr>
      <w:numPr>
        <w:numId w:val="4"/>
      </w:numPr>
    </w:pPr>
  </w:style>
  <w:style w:type="paragraph" w:styleId="ListNumber5">
    <w:name w:val="List Number 5"/>
    <w:basedOn w:val="List5"/>
    <w:rsid w:val="00BB2716"/>
    <w:pPr>
      <w:numPr>
        <w:numId w:val="5"/>
      </w:numPr>
    </w:pPr>
  </w:style>
  <w:style w:type="paragraph" w:styleId="BlockText">
    <w:name w:val="Block Text"/>
    <w:basedOn w:val="Normal"/>
    <w:rsid w:val="00BB2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716"/>
    <w:rPr>
      <w:sz w:val="16"/>
      <w:vertAlign w:val="superscript"/>
    </w:rPr>
  </w:style>
  <w:style w:type="character" w:customStyle="1" w:styleId="Symbols">
    <w:name w:val="Symbols"/>
    <w:basedOn w:val="DefaultParagraphFont"/>
    <w:rsid w:val="00BB2716"/>
    <w:rPr>
      <w:rFonts w:ascii="Symbol" w:hAnsi="Symbol"/>
    </w:rPr>
  </w:style>
  <w:style w:type="character" w:customStyle="1" w:styleId="MenuOptions">
    <w:name w:val="Menu Options"/>
    <w:basedOn w:val="DefaultParagraphFont"/>
    <w:rsid w:val="00BB2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716"/>
    <w:rPr>
      <w:b/>
    </w:rPr>
  </w:style>
  <w:style w:type="character" w:customStyle="1" w:styleId="Underlined">
    <w:name w:val="Underlined"/>
    <w:basedOn w:val="DefaultParagraphFont"/>
    <w:rsid w:val="00BB2716"/>
    <w:rPr>
      <w:u w:val="single"/>
    </w:rPr>
  </w:style>
  <w:style w:type="paragraph" w:customStyle="1" w:styleId="TableBodyTextRight">
    <w:name w:val="Table Body Text Right"/>
    <w:basedOn w:val="TableBodyText"/>
    <w:rsid w:val="00BB2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716"/>
    <w:rPr>
      <w:sz w:val="18"/>
    </w:rPr>
  </w:style>
  <w:style w:type="paragraph" w:customStyle="1" w:styleId="BodySmallRight">
    <w:name w:val="Body Small Right"/>
    <w:basedOn w:val="BodyTextRight"/>
    <w:rsid w:val="00BB2716"/>
    <w:rPr>
      <w:sz w:val="18"/>
      <w:szCs w:val="18"/>
    </w:rPr>
  </w:style>
  <w:style w:type="paragraph" w:customStyle="1" w:styleId="MarginEdition">
    <w:name w:val="Margin Edition"/>
    <w:basedOn w:val="MarginNote"/>
    <w:rsid w:val="00BB2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716"/>
    <w:rPr>
      <w:sz w:val="2"/>
      <w:szCs w:val="2"/>
    </w:rPr>
  </w:style>
  <w:style w:type="character" w:customStyle="1" w:styleId="Small">
    <w:name w:val="Small"/>
    <w:basedOn w:val="DefaultParagraphFont"/>
    <w:rsid w:val="00BB2716"/>
    <w:rPr>
      <w:sz w:val="16"/>
    </w:rPr>
  </w:style>
  <w:style w:type="paragraph" w:customStyle="1" w:styleId="WideTable">
    <w:name w:val="Wide Table"/>
    <w:basedOn w:val="Normal"/>
    <w:rsid w:val="00BB2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716"/>
  </w:style>
  <w:style w:type="paragraph" w:styleId="Quote">
    <w:name w:val="Quote"/>
    <w:basedOn w:val="Heading1"/>
    <w:link w:val="QuoteChar"/>
    <w:qFormat/>
    <w:rsid w:val="00BB2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716"/>
    <w:pPr>
      <w:pageBreakBefore/>
    </w:pPr>
  </w:style>
  <w:style w:type="paragraph" w:customStyle="1" w:styleId="Border">
    <w:name w:val="Border"/>
    <w:basedOn w:val="Normal"/>
    <w:qFormat/>
    <w:rsid w:val="00BB2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716"/>
    <w:rPr>
      <w:u w:val="single"/>
    </w:rPr>
  </w:style>
  <w:style w:type="character" w:customStyle="1" w:styleId="BoldandItalics">
    <w:name w:val="Bold and Italics"/>
    <w:qFormat/>
    <w:rsid w:val="00BB2716"/>
    <w:rPr>
      <w:b/>
      <w:i/>
      <w:u w:val="none"/>
    </w:rPr>
  </w:style>
  <w:style w:type="paragraph" w:styleId="BalloonText">
    <w:name w:val="Balloon Text"/>
    <w:basedOn w:val="Normal"/>
    <w:link w:val="BalloonTextChar"/>
    <w:rsid w:val="00BB2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716"/>
    <w:pPr>
      <w:spacing w:before="0" w:after="0"/>
    </w:pPr>
  </w:style>
  <w:style w:type="paragraph" w:customStyle="1" w:styleId="BodyTextBold">
    <w:name w:val="Body Text Bold"/>
    <w:basedOn w:val="BodyText"/>
    <w:qFormat/>
    <w:rsid w:val="00BB2716"/>
    <w:rPr>
      <w:b/>
    </w:rPr>
  </w:style>
  <w:style w:type="character" w:styleId="Hyperlink">
    <w:name w:val="Hyperlink"/>
    <w:basedOn w:val="DefaultParagraphFont"/>
    <w:uiPriority w:val="99"/>
    <w:unhideWhenUsed/>
    <w:rsid w:val="00396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</Words>
  <Characters>4322</Characters>
  <Application>Microsoft Office Word</Application>
  <DocSecurity>0</DocSecurity>
  <Lines>205</Lines>
  <Paragraphs>102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CPCCON3041 Place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2025-02-11T07:14:00Z</dcterms:modified>
</cp:coreProperties>
</file>