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22A" w:rsidP="00B8122A">
      <w:pPr>
        <w:pStyle w:val="Title"/>
      </w:pPr>
      <w:r>
        <w:fldChar w:fldCharType="begin"/>
      </w:r>
      <w:r>
        <w:instrText xml:space="preserve"> TITLE   \* MERGEFORMAT </w:instrText>
      </w:r>
      <w:r>
        <w:fldChar w:fldCharType="separate"/>
      </w:r>
      <w:r>
        <w:t>CPCCON3036 Plan concrete work and brief team</w:t>
      </w:r>
      <w:r>
        <w:fldChar w:fldCharType="end"/>
      </w:r>
    </w:p>
    <w:p w:rsidR="00B8122A" w:rsidP="00B8122A">
      <w:pPr>
        <w:pStyle w:val="Version"/>
        <w:sectPr w:rsidSect="007D61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19E" w:rsidP="007D619E">
      <w:pPr>
        <w:pStyle w:val="SuperHeading"/>
      </w:pPr>
      <w:r w:rsidRPr="007D619E">
        <w:t>CPCCON3036 Plan concrete work and brief team</w:t>
      </w:r>
    </w:p>
    <w:p w:rsidR="00000000" w:rsidRPr="007D619E" w:rsidP="007D619E">
      <w:pPr>
        <w:pStyle w:val="Heading1"/>
      </w:pPr>
      <w:bookmarkStart w:id="1" w:name="O_1293568"/>
      <w:bookmarkEnd w:id="1"/>
      <w:r w:rsidRPr="007D619E">
        <w:t>Modification History</w:t>
      </w:r>
    </w:p>
    <w:tbl>
      <w:tblPr>
        <w:tblW w:w="0" w:type="auto"/>
        <w:tblLayout w:type="fixed"/>
        <w:tblCellMar>
          <w:left w:w="62" w:type="dxa"/>
          <w:right w:w="62" w:type="dxa"/>
        </w:tblCellMar>
        <w:tblLook w:val="0000"/>
      </w:tblPr>
      <w:tblGrid>
        <w:gridCol w:w="1593"/>
        <w:gridCol w:w="7225"/>
      </w:tblGrid>
      <w:tr w:rsidTr="007D619E">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Release 2</w:t>
            </w:r>
          </w:p>
        </w:tc>
        <w:tc>
          <w:tcPr>
            <w:tcW w:w="7225"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Updated reference to general construction induction training program.</w:t>
            </w:r>
          </w:p>
        </w:tc>
      </w:tr>
      <w:tr w:rsidTr="007D619E">
        <w:tblPrEx>
          <w:tblW w:w="0" w:type="auto"/>
          <w:tblLayout w:type="fixed"/>
          <w:tblCellMar>
            <w:left w:w="62" w:type="dxa"/>
            <w:right w:w="62" w:type="dxa"/>
          </w:tblCellMar>
          <w:tblLook w:val="0000"/>
        </w:tblPrEx>
        <w:trPr>
          <w:trHeight w:val="1084"/>
        </w:trPr>
        <w:tc>
          <w:tcPr>
            <w:tcW w:w="1593"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Release 1</w:t>
            </w:r>
          </w:p>
        </w:tc>
        <w:tc>
          <w:tcPr>
            <w:tcW w:w="7225" w:type="dxa"/>
            <w:tcBorders>
              <w:top w:val="nil"/>
              <w:left w:val="nil"/>
              <w:bottom w:val="nil"/>
              <w:right w:val="nil"/>
            </w:tcBorders>
            <w:tcMar>
              <w:top w:w="0" w:type="dxa"/>
              <w:left w:w="62" w:type="dxa"/>
              <w:bottom w:w="0" w:type="dxa"/>
              <w:right w:w="62" w:type="dxa"/>
            </w:tcMar>
          </w:tcPr>
          <w:p w:rsidR="00000000" w:rsidRPr="007D619E" w:rsidP="007D619E">
            <w:pPr>
              <w:pStyle w:val="BodyText"/>
            </w:pPr>
            <w:r w:rsidRPr="007D619E">
              <w:t>This version first released with CPC Construction, Plumbing and Services Training Package Release 5.0.</w:t>
            </w:r>
          </w:p>
          <w:p w:rsidR="00000000" w:rsidRPr="007D619E" w:rsidP="007D619E">
            <w:pPr>
              <w:pStyle w:val="BodyText"/>
            </w:pPr>
            <w:r w:rsidRPr="007D619E">
              <w:t xml:space="preserve">Supersedes and is equivalent to </w:t>
            </w:r>
            <w:r w:rsidRPr="007D619E">
              <w:t>CPCCCO3036 Plan concrete work and brief team.</w:t>
            </w:r>
          </w:p>
        </w:tc>
      </w:tr>
    </w:tbl>
    <w:p w:rsidR="00000000" w:rsidRPr="007D619E" w:rsidP="007D619E">
      <w:pPr>
        <w:pStyle w:val="BodyText"/>
      </w:pPr>
    </w:p>
    <w:p w:rsidR="00000000" w:rsidRPr="007D619E" w:rsidP="007D619E">
      <w:pPr>
        <w:pStyle w:val="AllowPageBreak"/>
      </w:pPr>
    </w:p>
    <w:p w:rsidR="00000000" w:rsidRPr="007D619E" w:rsidP="007D619E">
      <w:pPr>
        <w:pStyle w:val="Heading1"/>
      </w:pPr>
      <w:bookmarkStart w:id="2" w:name="O_1293567"/>
      <w:bookmarkEnd w:id="2"/>
      <w:r w:rsidRPr="007D619E">
        <w:t>Application</w:t>
      </w:r>
    </w:p>
    <w:p w:rsidR="00000000" w:rsidRPr="007D619E" w:rsidP="00B8122A">
      <w:pPr>
        <w:pStyle w:val="BodyText"/>
      </w:pPr>
      <w:r w:rsidRPr="007D619E">
        <w:t>This unit of competency specifies the skills and knowledge required to plan concrete work and brief team members.  It includes determining the size and scope of concreting tasks</w:t>
      </w:r>
      <w:r w:rsidRPr="007D619E">
        <w:t xml:space="preserve"> and planning and scheduling activities to comply with work health and safety (WHS) requirements.  It also includes identifying and sourcing resources required to complete tasks on time and within budget and communicating requirements to team members in pr</w:t>
      </w:r>
      <w:r w:rsidRPr="007D619E">
        <w:t>eparation for work to commence.</w:t>
      </w:r>
    </w:p>
    <w:p w:rsidR="00000000" w:rsidRPr="007D619E" w:rsidP="00B8122A">
      <w:pPr>
        <w:pStyle w:val="BodyText"/>
      </w:pPr>
      <w:r w:rsidRPr="007D619E">
        <w:t>A person who has achieved this unit of competency would be expected to take responsibility for organising and completing these tasks with a high degree of self-direction.</w:t>
      </w:r>
    </w:p>
    <w:p w:rsidR="00000000" w:rsidRPr="007D619E" w:rsidP="00B8122A">
      <w:pPr>
        <w:pStyle w:val="BodyText"/>
      </w:pPr>
      <w:r w:rsidRPr="007D619E">
        <w:t>Licensing, legislative, regulatory or certification r</w:t>
      </w:r>
      <w:r w:rsidRPr="007D619E">
        <w:t>equirements apply to this unit of competency in some states and territories. For further information, check with the relevant regulatory authority.</w:t>
      </w:r>
    </w:p>
    <w:p w:rsidR="00000000" w:rsidRPr="007D619E" w:rsidP="00B8122A">
      <w:pPr>
        <w:pStyle w:val="BodyText"/>
      </w:pPr>
      <w:r w:rsidRPr="007D619E">
        <w:t>Completion of the general construction induction training program, specified in the Safe Work Australia mode</w:t>
      </w:r>
      <w:r w:rsidRPr="007D619E">
        <w:t>l </w:t>
      </w:r>
      <w:r w:rsidRPr="007D619E">
        <w:rPr>
          <w:rStyle w:val="Emphasis"/>
        </w:rPr>
        <w:t>Code of Practice: Construction Work</w:t>
      </w:r>
      <w:r w:rsidRPr="007D619E">
        <w:t xml:space="preserve">, is required by anyone carrying out construction work. Achievement of </w:t>
      </w:r>
      <w:r w:rsidRPr="007D619E">
        <w:rPr>
          <w:rStyle w:val="Emphasis"/>
        </w:rPr>
        <w:t>CPCWHS1001</w:t>
      </w:r>
      <w:r w:rsidRPr="007D619E">
        <w:t> </w:t>
      </w:r>
      <w:r w:rsidRPr="007D619E">
        <w:rPr>
          <w:rStyle w:val="Emphasis"/>
        </w:rPr>
        <w:t>Prepare to work safely in the construction industry</w:t>
      </w:r>
      <w:r w:rsidRPr="007D619E">
        <w:t> meets this requirement.</w:t>
      </w:r>
    </w:p>
    <w:p w:rsidR="00000000" w:rsidRPr="007D619E" w:rsidP="007D619E">
      <w:pPr>
        <w:pStyle w:val="Heading1"/>
      </w:pPr>
      <w:bookmarkStart w:id="3" w:name="O_1293566"/>
      <w:bookmarkEnd w:id="3"/>
      <w:r w:rsidRPr="007D619E">
        <w:t>Pre-requisite Unit</w:t>
      </w:r>
    </w:p>
    <w:p w:rsidR="00000000" w:rsidRPr="007D619E" w:rsidP="00B8122A">
      <w:pPr>
        <w:pStyle w:val="BodyText"/>
      </w:pPr>
      <w:r w:rsidRPr="007D619E">
        <w:t>CPCCWHS2001 Apply WHS requirements, policies and procedures in the construction industry</w:t>
      </w:r>
    </w:p>
    <w:p w:rsidR="00000000" w:rsidRPr="007D619E" w:rsidP="007D619E">
      <w:pPr>
        <w:pStyle w:val="Heading1"/>
      </w:pPr>
      <w:bookmarkStart w:id="4" w:name="O_1293565"/>
      <w:bookmarkEnd w:id="4"/>
      <w:r w:rsidRPr="007D619E">
        <w:t>Unit Sector</w:t>
      </w:r>
    </w:p>
    <w:p w:rsidR="00000000" w:rsidRPr="007D619E" w:rsidP="00B8122A">
      <w:pPr>
        <w:pStyle w:val="BodyText"/>
      </w:pPr>
      <w:r w:rsidRPr="007D619E">
        <w:t>Concreting</w:t>
      </w:r>
    </w:p>
    <w:p w:rsidR="00000000" w:rsidRPr="007D619E" w:rsidP="007D619E">
      <w:pPr>
        <w:pStyle w:val="Heading1"/>
      </w:pPr>
      <w:bookmarkStart w:id="5" w:name="O_1293564"/>
      <w:bookmarkEnd w:id="5"/>
      <w:r w:rsidRPr="007D619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D619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 xml:space="preserve">Elements describe the </w:t>
            </w:r>
            <w:r w:rsidRPr="007D619E">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Performance criteria describe</w:t>
            </w:r>
            <w:r w:rsidRPr="007D619E">
              <w:t xml:space="preserve"> what needs to be done to </w:t>
            </w:r>
            <w:r w:rsidRPr="007D619E">
              <w:t>demonstrate achievement of the element.</w:t>
            </w:r>
          </w:p>
        </w:tc>
      </w:tr>
      <w:tr w:rsidTr="007D61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1</w:t>
            </w:r>
          </w:p>
        </w:tc>
        <w:tc>
          <w:tcPr>
            <w:tcW w:w="2357"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Determine size and scope of concreting tasks.</w:t>
            </w: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1.1</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Review site and work documentation to determine size and complexity of concreting tasks.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1.2</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Review traffic management plan and site access and egress information and arrange additional required provisions or changes in consultation with relevant persons.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1.3</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Identify site amenities and provisions for storage and arrange additional required pro</w:t>
            </w:r>
            <w:r w:rsidRPr="007D619E">
              <w:t>visions or changes.</w:t>
            </w:r>
          </w:p>
        </w:tc>
      </w:tr>
      <w:tr w:rsidTr="007D61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19E">
            <w:pPr>
              <w:pStyle w:val="BodyText"/>
              <w:rPr>
                <w:lang w:val="en-NZ"/>
              </w:rPr>
            </w:pPr>
          </w:p>
        </w:tc>
      </w:tr>
      <w:tr w:rsidTr="007D61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w:t>
            </w:r>
          </w:p>
        </w:tc>
        <w:tc>
          <w:tcPr>
            <w:tcW w:w="2357"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Assess and schedule concreting tasks.</w:t>
            </w: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2.1</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Assess specifications for concreting work and identify and sequence work stages to meet timelines for completion.</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2.2</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Assess concurrent work of other construction teams and establish required communication channels.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2.3</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Schedule concreting tasks based on assessed concrete type and estimated curing time in predicted weather conditions for each placement.</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2.4</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Plan work tasks to comply with relevant legislation, regulations, standards, codes, WHS and environmental and workplace requirements.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2.5</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Develop or adapt safe work method statement for individual tasks in accordance with WHS and workplace requirements.</w:t>
            </w:r>
          </w:p>
        </w:tc>
      </w:tr>
      <w:tr w:rsidTr="007D61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19E">
            <w:pPr>
              <w:pStyle w:val="BodyText"/>
              <w:rPr>
                <w:lang w:val="en-NZ"/>
              </w:rPr>
            </w:pPr>
          </w:p>
        </w:tc>
      </w:tr>
      <w:tr w:rsidTr="007D61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w:t>
            </w:r>
          </w:p>
        </w:tc>
        <w:tc>
          <w:tcPr>
            <w:tcW w:w="2357"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Determine and source resources for concreting tasks.</w:t>
            </w: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3.1</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Calculate dimensions of each concrete pour from relevant documentation.</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3.2</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Calculate, document and source required materials in preparation for work to commence on time and on budget.</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3.3</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Identify, document and source plant, tools and equipment required for each work stage in line with task schedule to ensure availability on site.</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3.4</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Identify specialised skill requirements for different task stages and check against available perso</w:t>
            </w:r>
            <w:r w:rsidRPr="007D619E">
              <w:t>nnel to identify skill shortages.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3.5</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Source additional personnel with necessary skills within required timeframe to ensure prompt start to work.</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3.6</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Allocate personnel to tasks and record human resource requirements against all task stages.</w:t>
            </w:r>
          </w:p>
        </w:tc>
      </w:tr>
      <w:tr w:rsidTr="007D61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D619E">
            <w:pPr>
              <w:pStyle w:val="BodyText"/>
              <w:rPr>
                <w:lang w:val="en-NZ"/>
              </w:rPr>
            </w:pPr>
          </w:p>
        </w:tc>
      </w:tr>
      <w:tr w:rsidTr="007D61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w:t>
            </w:r>
          </w:p>
        </w:tc>
        <w:tc>
          <w:tcPr>
            <w:tcW w:w="2357" w:type="dxa"/>
            <w:vMerge w:val="restart"/>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Brief team members about concreting tasks.</w:t>
            </w: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4.1</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Arrange team member site tour and induction to comply with WHS, environmental and workplace requirements.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4.2</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Explain and discuss details of task allocations and scheduling, and confirm team understanding o</w:t>
            </w:r>
            <w:r w:rsidRPr="007D619E">
              <w:t>f work requirements.</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4.3</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Explain concurrent work of other construction teams and communication channels to team members and use questioning to confirm their understanding.</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4.4</w:t>
            </w:r>
          </w:p>
        </w:tc>
        <w:tc>
          <w:tcPr>
            <w:tcW w:w="5659"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Explain risk controls and provisions for dealing with risks, hazards, and contingencies to team members and use questioning to confirm their understanding.</w:t>
            </w:r>
          </w:p>
        </w:tc>
      </w:tr>
      <w:tr w:rsidTr="007D61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D619E">
            <w:pPr>
              <w:pStyle w:val="BodyText"/>
              <w:rPr>
                <w:lang w:val="en-NZ"/>
              </w:rPr>
            </w:pPr>
            <w:r w:rsidRPr="007D619E">
              <w:t>4.5</w:t>
            </w:r>
          </w:p>
        </w:tc>
        <w:tc>
          <w:tcPr>
            <w:tcW w:w="5659" w:type="dxa"/>
            <w:tcBorders>
              <w:top w:val="nil"/>
              <w:left w:val="nil"/>
              <w:bottom w:val="nil"/>
              <w:right w:val="nil"/>
            </w:tcBorders>
            <w:tcMar>
              <w:top w:w="0" w:type="dxa"/>
              <w:left w:w="62" w:type="dxa"/>
              <w:bottom w:w="0" w:type="dxa"/>
              <w:right w:w="62" w:type="dxa"/>
            </w:tcMar>
          </w:tcPr>
          <w:p w:rsidR="00000000" w:rsidRPr="007D619E" w:rsidP="007D619E">
            <w:pPr>
              <w:pStyle w:val="BodyText"/>
            </w:pPr>
            <w:r w:rsidRPr="007D619E">
              <w:t>Encourage team members to clarify work requirements and to suggest process improvements at al</w:t>
            </w:r>
            <w:r w:rsidRPr="007D619E">
              <w:t>l stages.</w:t>
            </w:r>
          </w:p>
        </w:tc>
      </w:tr>
    </w:tbl>
    <w:p w:rsidR="00000000" w:rsidRPr="007D619E" w:rsidP="007D619E">
      <w:pPr>
        <w:pStyle w:val="BodyText"/>
      </w:pPr>
    </w:p>
    <w:p w:rsidR="00000000" w:rsidRPr="007D619E" w:rsidP="007D619E">
      <w:pPr>
        <w:pStyle w:val="AllowPageBreak"/>
      </w:pPr>
    </w:p>
    <w:p w:rsidR="00000000" w:rsidRPr="007D619E" w:rsidP="007D619E">
      <w:pPr>
        <w:pStyle w:val="Heading1"/>
      </w:pPr>
      <w:bookmarkStart w:id="6" w:name="O_1293563"/>
      <w:bookmarkEnd w:id="6"/>
      <w:r w:rsidRPr="007D619E">
        <w:t>Foundation Skills</w:t>
      </w:r>
    </w:p>
    <w:p w:rsidR="00000000" w:rsidRPr="007D619E" w:rsidP="00B8122A">
      <w:pPr>
        <w:pStyle w:val="BodyText"/>
      </w:pPr>
      <w:r w:rsidRPr="007D619E">
        <w:t xml:space="preserve">Foundation skills essential to performance are explicit in the performance criteria of this unit of competency. </w:t>
      </w:r>
    </w:p>
    <w:p w:rsidR="00000000" w:rsidRPr="007D619E" w:rsidP="007D619E">
      <w:pPr>
        <w:pStyle w:val="Heading1"/>
      </w:pPr>
      <w:bookmarkStart w:id="7" w:name="O_1293562"/>
      <w:bookmarkEnd w:id="7"/>
      <w:r w:rsidRPr="007D619E">
        <w:t>Unit Mapping Information</w:t>
      </w:r>
    </w:p>
    <w:p w:rsidR="00000000" w:rsidRPr="007D619E" w:rsidP="00B8122A">
      <w:pPr>
        <w:pStyle w:val="BodyText"/>
      </w:pPr>
      <w:r w:rsidRPr="007D619E">
        <w:t>Supersedes and is equivalent to CPCCCO3036 Plan concrete work and brief team.</w:t>
      </w:r>
    </w:p>
    <w:p w:rsidR="00000000" w:rsidRPr="007D619E" w:rsidP="007D619E">
      <w:pPr>
        <w:pStyle w:val="Heading1"/>
      </w:pPr>
      <w:bookmarkStart w:id="8" w:name="O_1293569"/>
      <w:bookmarkEnd w:id="8"/>
      <w:r w:rsidRPr="007D619E">
        <w:t>Links</w:t>
      </w:r>
    </w:p>
    <w:p w:rsidR="00000000" w:rsidRPr="007D619E" w:rsidP="00B8122A">
      <w:pPr>
        <w:pStyle w:val="BodyText"/>
      </w:pPr>
      <w:r w:rsidRPr="007D619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350FA">
        <w:rPr>
          <w:rStyle w:val="Hyperlink"/>
        </w:rPr>
        <w:t>https://vetnet.gov.au/Pages/TrainingDocs.aspx?q=7e15fa6a-68b8-4097-b099-030a5569b1ad</w:t>
      </w:r>
      <w:r>
        <w:fldChar w:fldCharType="end"/>
      </w:r>
    </w:p>
    <w:p w:rsidR="00000000" w:rsidRPr="007D619E" w:rsidP="007D619E"/>
    <w:sectPr w:rsidSect="007D61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9E" w:rsidRPr="00B8122A" w:rsidP="00B81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2A" w:rsidP="007D6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22A" w:rsidP="007D61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8122A" w:rsidP="007D61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19E" w:rsidRPr="00B8122A" w:rsidP="00B81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22A" w:rsidRPr="002D2AF8" w:rsidP="007D619E">
    <w:pPr>
      <w:pStyle w:val="Header"/>
      <w:framePr w:wrap="around"/>
    </w:pPr>
    <w:r>
      <w:fldChar w:fldCharType="begin"/>
    </w:r>
    <w:r>
      <w:instrText xml:space="preserve"> TITLE   \* MERGEFORMAT </w:instrText>
    </w:r>
    <w:r>
      <w:fldChar w:fldCharType="separate"/>
    </w:r>
    <w:r>
      <w:t>CPCCON3036 Plan concrete work and brief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8122A" w:rsidP="007D61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1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19E"/>
    <w:pPr>
      <w:spacing w:before="360" w:after="60"/>
      <w:outlineLvl w:val="0"/>
    </w:pPr>
    <w:rPr>
      <w:sz w:val="32"/>
    </w:rPr>
  </w:style>
  <w:style w:type="paragraph" w:styleId="Heading2">
    <w:name w:val="heading 2"/>
    <w:basedOn w:val="HeadingBase"/>
    <w:next w:val="BodyText"/>
    <w:link w:val="Heading2Char"/>
    <w:qFormat/>
    <w:rsid w:val="007D619E"/>
    <w:pPr>
      <w:keepLines/>
      <w:spacing w:before="240" w:after="120"/>
      <w:outlineLvl w:val="1"/>
    </w:pPr>
    <w:rPr>
      <w:sz w:val="28"/>
      <w:szCs w:val="40"/>
    </w:rPr>
  </w:style>
  <w:style w:type="paragraph" w:styleId="Heading3">
    <w:name w:val="heading 3"/>
    <w:basedOn w:val="HeadingBase"/>
    <w:next w:val="BodyText"/>
    <w:link w:val="Heading3Char"/>
    <w:qFormat/>
    <w:rsid w:val="007D619E"/>
    <w:pPr>
      <w:spacing w:before="180" w:after="120"/>
      <w:outlineLvl w:val="2"/>
    </w:pPr>
    <w:rPr>
      <w:spacing w:val="-10"/>
      <w:kern w:val="32"/>
    </w:rPr>
  </w:style>
  <w:style w:type="paragraph" w:styleId="Heading4">
    <w:name w:val="heading 4"/>
    <w:basedOn w:val="HeadingBase"/>
    <w:next w:val="BodyText"/>
    <w:link w:val="Heading4Char"/>
    <w:qFormat/>
    <w:rsid w:val="007D619E"/>
    <w:pPr>
      <w:spacing w:before="160" w:after="120"/>
      <w:outlineLvl w:val="3"/>
    </w:pPr>
    <w:rPr>
      <w:sz w:val="22"/>
    </w:rPr>
  </w:style>
  <w:style w:type="paragraph" w:styleId="Heading5">
    <w:name w:val="heading 5"/>
    <w:basedOn w:val="HeadingBase"/>
    <w:next w:val="Normal"/>
    <w:link w:val="Heading5Char"/>
    <w:qFormat/>
    <w:rsid w:val="007D619E"/>
    <w:pPr>
      <w:spacing w:before="80"/>
      <w:outlineLvl w:val="4"/>
    </w:pPr>
    <w:rPr>
      <w:color w:val="918585"/>
      <w:sz w:val="20"/>
    </w:rPr>
  </w:style>
  <w:style w:type="paragraph" w:styleId="Heading6">
    <w:name w:val="heading 6"/>
    <w:basedOn w:val="HeadingBase"/>
    <w:next w:val="Normal"/>
    <w:link w:val="Heading6Char"/>
    <w:qFormat/>
    <w:rsid w:val="007D619E"/>
    <w:pPr>
      <w:spacing w:before="60"/>
      <w:outlineLvl w:val="5"/>
    </w:pPr>
    <w:rPr>
      <w:color w:val="918585"/>
      <w:sz w:val="20"/>
    </w:rPr>
  </w:style>
  <w:style w:type="paragraph" w:styleId="Heading7">
    <w:name w:val="heading 7"/>
    <w:basedOn w:val="Normal"/>
    <w:next w:val="Normal"/>
    <w:link w:val="Heading7Char"/>
    <w:qFormat/>
    <w:rsid w:val="007D619E"/>
    <w:pPr>
      <w:ind w:left="720"/>
      <w:outlineLvl w:val="6"/>
    </w:pPr>
    <w:rPr>
      <w:i/>
    </w:rPr>
  </w:style>
  <w:style w:type="paragraph" w:styleId="Heading8">
    <w:name w:val="heading 8"/>
    <w:basedOn w:val="Normal"/>
    <w:next w:val="Normal"/>
    <w:link w:val="Heading8Char"/>
    <w:qFormat/>
    <w:rsid w:val="007D619E"/>
    <w:pPr>
      <w:ind w:left="720"/>
      <w:outlineLvl w:val="7"/>
    </w:pPr>
    <w:rPr>
      <w:i/>
    </w:rPr>
  </w:style>
  <w:style w:type="paragraph" w:styleId="Heading9">
    <w:name w:val="heading 9"/>
    <w:basedOn w:val="Normal"/>
    <w:next w:val="Normal"/>
    <w:link w:val="Heading9Char"/>
    <w:qFormat/>
    <w:rsid w:val="007D619E"/>
    <w:pPr>
      <w:ind w:left="720"/>
      <w:outlineLvl w:val="8"/>
    </w:pPr>
    <w:rPr>
      <w:i/>
    </w:rPr>
  </w:style>
  <w:style w:type="character" w:default="1" w:styleId="DefaultParagraphFont">
    <w:name w:val="Default Paragraph Font"/>
    <w:uiPriority w:val="1"/>
    <w:unhideWhenUsed/>
    <w:rsid w:val="007D6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19E"/>
  </w:style>
  <w:style w:type="character" w:customStyle="1" w:styleId="Heading1Char">
    <w:name w:val="Heading 1 Char"/>
    <w:basedOn w:val="DefaultParagraphFont"/>
    <w:link w:val="Heading1"/>
    <w:rsid w:val="007D619E"/>
    <w:rPr>
      <w:rFonts w:ascii="Times New Roman" w:eastAsia="Times New Roman" w:hAnsi="Times New Roman" w:cs="Times New Roman"/>
      <w:b/>
      <w:sz w:val="32"/>
      <w:szCs w:val="20"/>
      <w:lang w:eastAsia="en-US"/>
    </w:rPr>
  </w:style>
  <w:style w:type="paragraph" w:styleId="BodyText">
    <w:name w:val="Body Text"/>
    <w:basedOn w:val="Normal"/>
    <w:link w:val="BodyTextChar"/>
    <w:rsid w:val="007D61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19E"/>
    <w:rPr>
      <w:rFonts w:ascii="Times New Roman" w:eastAsia="Times New Roman" w:hAnsi="Times New Roman" w:cs="Times New Roman"/>
      <w:sz w:val="24"/>
      <w:lang w:eastAsia="en-US"/>
    </w:rPr>
  </w:style>
  <w:style w:type="character" w:styleId="Emphasis">
    <w:name w:val="Emphasis"/>
    <w:basedOn w:val="DefaultParagraphFont"/>
    <w:qFormat/>
    <w:rsid w:val="007D619E"/>
    <w:rPr>
      <w:i/>
    </w:rPr>
  </w:style>
  <w:style w:type="paragraph" w:customStyle="1" w:styleId="SuperHeading">
    <w:name w:val="SuperHeading"/>
    <w:basedOn w:val="Normal"/>
    <w:rsid w:val="007D619E"/>
    <w:pPr>
      <w:spacing w:before="240" w:after="120"/>
      <w:outlineLvl w:val="0"/>
    </w:pPr>
    <w:rPr>
      <w:rFonts w:ascii="Times New Roman" w:hAnsi="Times New Roman"/>
      <w:b/>
      <w:sz w:val="32"/>
    </w:rPr>
  </w:style>
  <w:style w:type="paragraph" w:customStyle="1" w:styleId="AllowPageBreak">
    <w:name w:val="AllowPageBreak"/>
    <w:rsid w:val="007D61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1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1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19E"/>
    <w:rPr>
      <w:rFonts w:ascii="Courier New" w:eastAsia="Times New Roman" w:hAnsi="Courier New" w:cs="Times New Roman"/>
      <w:i/>
      <w:szCs w:val="20"/>
      <w:lang w:eastAsia="en-US"/>
    </w:rPr>
  </w:style>
  <w:style w:type="paragraph" w:customStyle="1" w:styleId="HeadingBase">
    <w:name w:val="Heading Base"/>
    <w:rsid w:val="007D6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19E"/>
    <w:pPr>
      <w:tabs>
        <w:tab w:val="right" w:leader="dot" w:pos="9072"/>
      </w:tabs>
      <w:ind w:left="567"/>
    </w:pPr>
    <w:rPr>
      <w:szCs w:val="22"/>
    </w:rPr>
  </w:style>
  <w:style w:type="paragraph" w:customStyle="1" w:styleId="TOCBase">
    <w:name w:val="TOC Base"/>
    <w:rsid w:val="007D6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19E"/>
    <w:pPr>
      <w:tabs>
        <w:tab w:val="right" w:leader="dot" w:pos="9072"/>
      </w:tabs>
      <w:spacing w:before="40" w:after="40"/>
      <w:ind w:left="284"/>
    </w:pPr>
    <w:rPr>
      <w:rFonts w:ascii="Times New Roman" w:hAnsi="Times New Roman"/>
    </w:rPr>
  </w:style>
  <w:style w:type="paragraph" w:styleId="TOC1">
    <w:name w:val="toc 1"/>
    <w:basedOn w:val="TOCBase"/>
    <w:next w:val="Normal"/>
    <w:rsid w:val="007D61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19E"/>
    <w:rPr>
      <w:rFonts w:ascii="Times New Roman" w:eastAsia="Times New Roman" w:hAnsi="Times New Roman" w:cs="Times New Roman"/>
      <w:sz w:val="16"/>
      <w:lang w:eastAsia="en-US"/>
    </w:rPr>
  </w:style>
  <w:style w:type="paragraph" w:styleId="Title">
    <w:name w:val="Title"/>
    <w:basedOn w:val="HeadingBase"/>
    <w:link w:val="TitleChar"/>
    <w:qFormat/>
    <w:rsid w:val="007D619E"/>
    <w:pPr>
      <w:spacing w:before="5040"/>
      <w:jc w:val="center"/>
    </w:pPr>
    <w:rPr>
      <w:sz w:val="48"/>
      <w:szCs w:val="72"/>
      <w:lang w:val="en-US"/>
    </w:rPr>
  </w:style>
  <w:style w:type="character" w:customStyle="1" w:styleId="TitleChar">
    <w:name w:val="Title Char"/>
    <w:basedOn w:val="DefaultParagraphFont"/>
    <w:link w:val="Title"/>
    <w:rsid w:val="007D6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19E"/>
    <w:pPr>
      <w:tabs>
        <w:tab w:val="left" w:pos="3600"/>
        <w:tab w:val="left" w:pos="3958"/>
      </w:tabs>
    </w:pPr>
  </w:style>
  <w:style w:type="paragraph" w:styleId="List">
    <w:name w:val="List"/>
    <w:basedOn w:val="BodyText"/>
    <w:next w:val="BodyText"/>
    <w:rsid w:val="007D619E"/>
    <w:pPr>
      <w:tabs>
        <w:tab w:val="left" w:pos="340"/>
      </w:tabs>
      <w:spacing w:before="60" w:after="60"/>
      <w:ind w:left="340" w:hanging="340"/>
    </w:pPr>
  </w:style>
  <w:style w:type="paragraph" w:styleId="ListBullet">
    <w:name w:val="List Bullet"/>
    <w:basedOn w:val="List"/>
    <w:rsid w:val="007D619E"/>
    <w:pPr>
      <w:numPr>
        <w:numId w:val="10"/>
      </w:numPr>
      <w:tabs>
        <w:tab w:val="clear" w:pos="340"/>
      </w:tabs>
      <w:spacing w:before="40" w:after="40"/>
    </w:pPr>
  </w:style>
  <w:style w:type="paragraph" w:customStyle="1" w:styleId="Note">
    <w:name w:val="Note"/>
    <w:basedOn w:val="BodyText"/>
    <w:rsid w:val="007D61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19E"/>
    <w:rPr>
      <w:b/>
      <w:spacing w:val="0"/>
    </w:rPr>
  </w:style>
  <w:style w:type="paragraph" w:customStyle="1" w:styleId="SuperTitle">
    <w:name w:val="SuperTitle"/>
    <w:basedOn w:val="Title"/>
    <w:rsid w:val="007D619E"/>
    <w:pPr>
      <w:framePr w:wrap="auto" w:hAnchor="text" w:y="6049"/>
    </w:pPr>
    <w:rPr>
      <w:color w:val="000000"/>
      <w:sz w:val="40"/>
    </w:rPr>
  </w:style>
  <w:style w:type="paragraph" w:customStyle="1" w:styleId="TOCTitle">
    <w:name w:val="TOCTitle"/>
    <w:basedOn w:val="Heading1"/>
    <w:rsid w:val="007D619E"/>
    <w:pPr>
      <w:spacing w:after="240"/>
      <w:jc w:val="center"/>
      <w:outlineLvl w:val="9"/>
    </w:pPr>
    <w:rPr>
      <w:caps/>
    </w:rPr>
  </w:style>
  <w:style w:type="paragraph" w:customStyle="1" w:styleId="Version">
    <w:name w:val="Version"/>
    <w:rsid w:val="007D61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19E"/>
    <w:pPr>
      <w:numPr>
        <w:numId w:val="11"/>
      </w:numPr>
      <w:tabs>
        <w:tab w:val="clear" w:pos="680"/>
      </w:tabs>
    </w:pPr>
  </w:style>
  <w:style w:type="paragraph" w:styleId="Index1">
    <w:name w:val="index 1"/>
    <w:basedOn w:val="Normal"/>
    <w:next w:val="Normal"/>
    <w:semiHidden/>
    <w:rsid w:val="007D619E"/>
    <w:pPr>
      <w:keepNext w:val="0"/>
      <w:tabs>
        <w:tab w:val="right" w:pos="4176"/>
      </w:tabs>
      <w:ind w:left="198" w:hanging="198"/>
    </w:pPr>
    <w:rPr>
      <w:rFonts w:ascii="Garamond" w:hAnsi="Garamond"/>
    </w:rPr>
  </w:style>
  <w:style w:type="paragraph" w:styleId="IndexHeading">
    <w:name w:val="index heading"/>
    <w:basedOn w:val="Normal"/>
    <w:next w:val="Index1"/>
    <w:semiHidden/>
    <w:rsid w:val="007D619E"/>
    <w:pPr>
      <w:spacing w:before="120" w:after="120"/>
    </w:pPr>
    <w:rPr>
      <w:rFonts w:ascii="Arial" w:hAnsi="Arial"/>
      <w:b/>
      <w:color w:val="918585"/>
      <w:sz w:val="24"/>
    </w:rPr>
  </w:style>
  <w:style w:type="paragraph" w:styleId="Header">
    <w:name w:val="header"/>
    <w:basedOn w:val="Normal"/>
    <w:link w:val="HeaderChar"/>
    <w:rsid w:val="007D6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19E"/>
    <w:rPr>
      <w:rFonts w:ascii="Times New Roman" w:eastAsia="Times New Roman" w:hAnsi="Times New Roman" w:cs="Times New Roman"/>
      <w:sz w:val="16"/>
      <w:szCs w:val="20"/>
      <w:lang w:val="en-GB" w:eastAsia="en-US"/>
    </w:rPr>
  </w:style>
  <w:style w:type="paragraph" w:customStyle="1" w:styleId="Chapter">
    <w:name w:val="Chapter"/>
    <w:basedOn w:val="Normal"/>
    <w:rsid w:val="007D619E"/>
    <w:pPr>
      <w:spacing w:before="240"/>
    </w:pPr>
    <w:rPr>
      <w:rFonts w:ascii="Times New Roman" w:hAnsi="Times New Roman"/>
      <w:smallCaps/>
      <w:spacing w:val="80"/>
      <w:sz w:val="28"/>
    </w:rPr>
  </w:style>
  <w:style w:type="paragraph" w:customStyle="1" w:styleId="InChapter">
    <w:name w:val="InChapter"/>
    <w:basedOn w:val="Heading3"/>
    <w:rsid w:val="007D619E"/>
    <w:pPr>
      <w:spacing w:after="240"/>
      <w:outlineLvl w:val="9"/>
    </w:pPr>
    <w:rPr>
      <w:noProof/>
    </w:rPr>
  </w:style>
  <w:style w:type="paragraph" w:styleId="Index2">
    <w:name w:val="index 2"/>
    <w:basedOn w:val="Normal"/>
    <w:next w:val="Normal"/>
    <w:semiHidden/>
    <w:rsid w:val="007D619E"/>
    <w:pPr>
      <w:tabs>
        <w:tab w:val="right" w:pos="4176"/>
      </w:tabs>
      <w:ind w:left="568" w:hanging="284"/>
    </w:pPr>
    <w:rPr>
      <w:rFonts w:ascii="Garamond" w:hAnsi="Garamond"/>
    </w:rPr>
  </w:style>
  <w:style w:type="paragraph" w:customStyle="1" w:styleId="Byline">
    <w:name w:val="Byline"/>
    <w:rsid w:val="007D6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19E"/>
    <w:pPr>
      <w:tabs>
        <w:tab w:val="clear" w:pos="3600"/>
        <w:tab w:val="clear" w:pos="3958"/>
      </w:tabs>
      <w:jc w:val="right"/>
    </w:pPr>
  </w:style>
  <w:style w:type="paragraph" w:styleId="Caption">
    <w:name w:val="caption"/>
    <w:basedOn w:val="BodyText"/>
    <w:next w:val="Normal"/>
    <w:qFormat/>
    <w:rsid w:val="007D619E"/>
    <w:pPr>
      <w:framePr w:w="2268" w:hSpace="181" w:vSpace="181" w:wrap="around" w:vAnchor="text" w:hAnchor="page" w:x="1135" w:y="285" w:anchorLock="1"/>
    </w:pPr>
    <w:rPr>
      <w:i/>
    </w:rPr>
  </w:style>
  <w:style w:type="paragraph" w:customStyle="1" w:styleId="MiniTOCTitle">
    <w:name w:val="MiniTOCTitle"/>
    <w:basedOn w:val="Heading4"/>
    <w:rsid w:val="007D619E"/>
    <w:pPr>
      <w:spacing w:before="240"/>
      <w:outlineLvl w:val="9"/>
    </w:pPr>
    <w:rPr>
      <w:noProof/>
      <w:sz w:val="24"/>
    </w:rPr>
  </w:style>
  <w:style w:type="paragraph" w:customStyle="1" w:styleId="MiniTOCItem">
    <w:name w:val="MiniTOCItem"/>
    <w:basedOn w:val="ListBullet"/>
    <w:rsid w:val="007D619E"/>
    <w:pPr>
      <w:numPr>
        <w:numId w:val="0"/>
      </w:numPr>
      <w:tabs>
        <w:tab w:val="right" w:leader="dot" w:pos="6521"/>
      </w:tabs>
      <w:spacing w:before="0" w:after="0"/>
    </w:pPr>
  </w:style>
  <w:style w:type="paragraph" w:customStyle="1" w:styleId="TOFTitle">
    <w:name w:val="TOFTitle"/>
    <w:basedOn w:val="TOCTitle"/>
    <w:rsid w:val="007D619E"/>
  </w:style>
  <w:style w:type="paragraph" w:styleId="TableofFigures">
    <w:name w:val="table of figures"/>
    <w:basedOn w:val="Normal"/>
    <w:next w:val="Normal"/>
    <w:semiHidden/>
    <w:rsid w:val="007D619E"/>
    <w:pPr>
      <w:tabs>
        <w:tab w:val="right" w:leader="dot" w:pos="9072"/>
      </w:tabs>
      <w:ind w:left="970" w:hanging="403"/>
    </w:pPr>
    <w:rPr>
      <w:rFonts w:ascii="Times New Roman" w:hAnsi="Times New Roman"/>
      <w:b/>
    </w:rPr>
  </w:style>
  <w:style w:type="paragraph" w:styleId="ListNumber">
    <w:name w:val="List Number"/>
    <w:basedOn w:val="List"/>
    <w:rsid w:val="007D619E"/>
    <w:pPr>
      <w:numPr>
        <w:numId w:val="13"/>
      </w:numPr>
      <w:tabs>
        <w:tab w:val="clear" w:pos="340"/>
      </w:tabs>
    </w:pPr>
  </w:style>
  <w:style w:type="character" w:customStyle="1" w:styleId="WingdingSymbols">
    <w:name w:val="Wingding Symbols"/>
    <w:rsid w:val="007D619E"/>
    <w:rPr>
      <w:rFonts w:ascii="Wingdings" w:hAnsi="Wingdings"/>
    </w:rPr>
  </w:style>
  <w:style w:type="paragraph" w:customStyle="1" w:styleId="TableHeading">
    <w:name w:val="Table Heading"/>
    <w:basedOn w:val="HeadingBase"/>
    <w:rsid w:val="007D619E"/>
    <w:pPr>
      <w:keepLines/>
      <w:pBdr>
        <w:bottom w:val="single" w:sz="6" w:space="1" w:color="918585"/>
      </w:pBdr>
      <w:spacing w:before="240"/>
    </w:pPr>
  </w:style>
  <w:style w:type="character" w:customStyle="1" w:styleId="HotSpot">
    <w:name w:val="HotSpot"/>
    <w:rsid w:val="007D619E"/>
    <w:rPr>
      <w:color w:val="0033CC"/>
      <w:u w:val="none"/>
    </w:rPr>
  </w:style>
  <w:style w:type="paragraph" w:customStyle="1" w:styleId="BodyTextRight">
    <w:name w:val="Body Text Right"/>
    <w:basedOn w:val="BodyText"/>
    <w:rsid w:val="007D619E"/>
    <w:pPr>
      <w:spacing w:before="0" w:after="0"/>
      <w:jc w:val="right"/>
    </w:pPr>
  </w:style>
  <w:style w:type="paragraph" w:styleId="Index3">
    <w:name w:val="index 3"/>
    <w:basedOn w:val="ListNumber2"/>
    <w:next w:val="Normal"/>
    <w:semiHidden/>
    <w:rsid w:val="007D619E"/>
    <w:pPr>
      <w:numPr>
        <w:numId w:val="0"/>
      </w:numPr>
      <w:tabs>
        <w:tab w:val="right" w:leader="dot" w:pos="4176"/>
      </w:tabs>
    </w:pPr>
  </w:style>
  <w:style w:type="paragraph" w:styleId="ListNumber2">
    <w:name w:val="List Number 2"/>
    <w:basedOn w:val="List2"/>
    <w:rsid w:val="007D619E"/>
    <w:pPr>
      <w:numPr>
        <w:numId w:val="8"/>
      </w:numPr>
      <w:tabs>
        <w:tab w:val="clear" w:pos="1060"/>
      </w:tabs>
    </w:pPr>
  </w:style>
  <w:style w:type="paragraph" w:customStyle="1" w:styleId="MarginNote">
    <w:name w:val="Margin Note"/>
    <w:basedOn w:val="BodyText"/>
    <w:rsid w:val="007D6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1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19E"/>
    <w:rPr>
      <w:sz w:val="32"/>
    </w:rPr>
  </w:style>
  <w:style w:type="paragraph" w:customStyle="1" w:styleId="HeadingProcedure">
    <w:name w:val="Heading Procedure"/>
    <w:basedOn w:val="HeadingBase"/>
    <w:next w:val="Normal"/>
    <w:rsid w:val="007D619E"/>
    <w:pPr>
      <w:tabs>
        <w:tab w:val="left" w:pos="0"/>
      </w:tabs>
      <w:spacing w:before="120" w:after="60"/>
    </w:pPr>
    <w:rPr>
      <w:i/>
      <w:color w:val="918585"/>
      <w:sz w:val="22"/>
    </w:rPr>
  </w:style>
  <w:style w:type="paragraph" w:customStyle="1" w:styleId="TableBodyText">
    <w:name w:val="Table Body Text"/>
    <w:basedOn w:val="BodyText"/>
    <w:rsid w:val="007D619E"/>
    <w:pPr>
      <w:spacing w:before="60" w:after="60"/>
    </w:pPr>
  </w:style>
  <w:style w:type="paragraph" w:styleId="ListContinue">
    <w:name w:val="List Continue"/>
    <w:basedOn w:val="List"/>
    <w:rsid w:val="007D619E"/>
    <w:pPr>
      <w:ind w:firstLine="0"/>
    </w:pPr>
  </w:style>
  <w:style w:type="paragraph" w:customStyle="1" w:styleId="ListNote">
    <w:name w:val="List Note"/>
    <w:basedOn w:val="List"/>
    <w:rsid w:val="007D619E"/>
    <w:pPr>
      <w:pBdr>
        <w:top w:val="single" w:sz="6" w:space="2" w:color="918585"/>
        <w:bottom w:val="single" w:sz="6" w:space="2" w:color="918585"/>
      </w:pBdr>
      <w:tabs>
        <w:tab w:val="left" w:pos="1021"/>
      </w:tabs>
      <w:ind w:firstLine="0"/>
    </w:pPr>
  </w:style>
  <w:style w:type="paragraph" w:customStyle="1" w:styleId="Warning">
    <w:name w:val="Warning"/>
    <w:basedOn w:val="BodyText"/>
    <w:rsid w:val="007D619E"/>
    <w:pPr>
      <w:shd w:val="clear" w:color="auto" w:fill="D9D9D9"/>
      <w:tabs>
        <w:tab w:val="left" w:pos="992"/>
      </w:tabs>
      <w:ind w:left="119" w:right="119"/>
    </w:pPr>
    <w:rPr>
      <w:sz w:val="20"/>
    </w:rPr>
  </w:style>
  <w:style w:type="paragraph" w:customStyle="1" w:styleId="MarginIcons">
    <w:name w:val="Margin Icons"/>
    <w:basedOn w:val="BodyText"/>
    <w:rsid w:val="007D6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19E"/>
    <w:rPr>
      <w:rFonts w:ascii="Courier New" w:hAnsi="Courier New"/>
    </w:rPr>
  </w:style>
  <w:style w:type="paragraph" w:customStyle="1" w:styleId="NoteBullet">
    <w:name w:val="Note Bullet"/>
    <w:basedOn w:val="Note"/>
    <w:rsid w:val="007D619E"/>
    <w:pPr>
      <w:tabs>
        <w:tab w:val="clear" w:pos="680"/>
      </w:tabs>
      <w:spacing w:before="60" w:after="60"/>
    </w:pPr>
  </w:style>
  <w:style w:type="paragraph" w:customStyle="1" w:styleId="SubHeading2">
    <w:name w:val="SubHeading2"/>
    <w:basedOn w:val="HeadingBase"/>
    <w:rsid w:val="007D619E"/>
    <w:pPr>
      <w:spacing w:before="240" w:after="60"/>
    </w:pPr>
    <w:rPr>
      <w:sz w:val="20"/>
    </w:rPr>
  </w:style>
  <w:style w:type="paragraph" w:customStyle="1" w:styleId="SubHeading1">
    <w:name w:val="SubHeading1"/>
    <w:basedOn w:val="HeadingBase"/>
    <w:rsid w:val="007D619E"/>
    <w:pPr>
      <w:spacing w:before="240" w:after="60"/>
    </w:pPr>
    <w:rPr>
      <w:color w:val="918585"/>
      <w:sz w:val="22"/>
    </w:rPr>
  </w:style>
  <w:style w:type="paragraph" w:customStyle="1" w:styleId="SideHeading">
    <w:name w:val="Side Heading"/>
    <w:basedOn w:val="HeadingBase"/>
    <w:rsid w:val="007D6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19E"/>
    <w:pPr>
      <w:numPr>
        <w:numId w:val="9"/>
      </w:numPr>
    </w:pPr>
  </w:style>
  <w:style w:type="paragraph" w:styleId="PlainText">
    <w:name w:val="Plain Text"/>
    <w:basedOn w:val="Normal"/>
    <w:link w:val="PlainTextChar"/>
    <w:rsid w:val="007D619E"/>
    <w:rPr>
      <w:sz w:val="20"/>
    </w:rPr>
  </w:style>
  <w:style w:type="character" w:customStyle="1" w:styleId="PlainTextChar">
    <w:name w:val="Plain Text Char"/>
    <w:basedOn w:val="DefaultParagraphFont"/>
    <w:link w:val="PlainText"/>
    <w:rsid w:val="007D619E"/>
    <w:rPr>
      <w:rFonts w:ascii="Courier New" w:eastAsia="Times New Roman" w:hAnsi="Courier New" w:cs="Times New Roman"/>
      <w:sz w:val="20"/>
      <w:szCs w:val="20"/>
      <w:lang w:eastAsia="en-US"/>
    </w:rPr>
  </w:style>
  <w:style w:type="character" w:customStyle="1" w:styleId="MenuOption">
    <w:name w:val="Menu Option"/>
    <w:basedOn w:val="DefaultParagraphFont"/>
    <w:rsid w:val="007D619E"/>
    <w:rPr>
      <w:b/>
      <w:smallCaps/>
    </w:rPr>
  </w:style>
  <w:style w:type="paragraph" w:customStyle="1" w:styleId="TableListNumber">
    <w:name w:val="Table List Number"/>
    <w:basedOn w:val="ListNumber"/>
    <w:rsid w:val="007D619E"/>
    <w:pPr>
      <w:numPr>
        <w:numId w:val="0"/>
      </w:numPr>
    </w:pPr>
  </w:style>
  <w:style w:type="paragraph" w:styleId="TOC4">
    <w:name w:val="toc 4"/>
    <w:basedOn w:val="TOCBase"/>
    <w:next w:val="Normal"/>
    <w:semiHidden/>
    <w:rsid w:val="007D619E"/>
    <w:pPr>
      <w:tabs>
        <w:tab w:val="right" w:leader="dot" w:pos="9071"/>
      </w:tabs>
      <w:ind w:left="1701"/>
    </w:pPr>
  </w:style>
  <w:style w:type="paragraph" w:customStyle="1" w:styleId="ListAlpha">
    <w:name w:val="List Alpha"/>
    <w:basedOn w:val="List"/>
    <w:rsid w:val="007D619E"/>
    <w:pPr>
      <w:numPr>
        <w:numId w:val="7"/>
      </w:numPr>
    </w:pPr>
  </w:style>
  <w:style w:type="paragraph" w:customStyle="1" w:styleId="ListAlpha2">
    <w:name w:val="List Alpha 2"/>
    <w:basedOn w:val="List2"/>
    <w:rsid w:val="007D619E"/>
    <w:pPr>
      <w:numPr>
        <w:numId w:val="6"/>
      </w:numPr>
    </w:pPr>
  </w:style>
  <w:style w:type="paragraph" w:styleId="List2">
    <w:name w:val="List 2"/>
    <w:basedOn w:val="BodyText"/>
    <w:rsid w:val="007D619E"/>
    <w:pPr>
      <w:tabs>
        <w:tab w:val="left" w:pos="680"/>
      </w:tabs>
      <w:spacing w:before="60" w:after="60"/>
      <w:ind w:left="680" w:hanging="340"/>
    </w:pPr>
  </w:style>
  <w:style w:type="paragraph" w:styleId="List3">
    <w:name w:val="List 3"/>
    <w:basedOn w:val="BodyText"/>
    <w:rsid w:val="007D619E"/>
    <w:pPr>
      <w:tabs>
        <w:tab w:val="left" w:pos="1021"/>
      </w:tabs>
      <w:spacing w:before="60" w:after="60"/>
      <w:ind w:left="1020" w:hanging="340"/>
    </w:pPr>
  </w:style>
  <w:style w:type="paragraph" w:styleId="List4">
    <w:name w:val="List 4"/>
    <w:basedOn w:val="BodyText"/>
    <w:rsid w:val="007D619E"/>
    <w:pPr>
      <w:tabs>
        <w:tab w:val="left" w:pos="1361"/>
      </w:tabs>
      <w:spacing w:before="60" w:after="60"/>
      <w:ind w:left="1361" w:hanging="340"/>
    </w:pPr>
  </w:style>
  <w:style w:type="paragraph" w:styleId="List5">
    <w:name w:val="List 5"/>
    <w:basedOn w:val="BodyText"/>
    <w:rsid w:val="007D619E"/>
    <w:pPr>
      <w:tabs>
        <w:tab w:val="left" w:pos="1701"/>
      </w:tabs>
      <w:spacing w:before="60" w:after="60"/>
      <w:ind w:left="1701" w:hanging="340"/>
    </w:pPr>
  </w:style>
  <w:style w:type="paragraph" w:styleId="ListBullet3">
    <w:name w:val="List Bullet 3"/>
    <w:basedOn w:val="List3"/>
    <w:rsid w:val="007D619E"/>
    <w:pPr>
      <w:numPr>
        <w:numId w:val="12"/>
      </w:numPr>
      <w:tabs>
        <w:tab w:val="clear" w:pos="1021"/>
      </w:tabs>
      <w:ind w:left="1037" w:hanging="357"/>
    </w:pPr>
  </w:style>
  <w:style w:type="paragraph" w:styleId="ListBullet4">
    <w:name w:val="List Bullet 4"/>
    <w:basedOn w:val="List4"/>
    <w:rsid w:val="007D619E"/>
    <w:pPr>
      <w:numPr>
        <w:numId w:val="1"/>
      </w:numPr>
      <w:tabs>
        <w:tab w:val="clear" w:pos="1361"/>
      </w:tabs>
    </w:pPr>
  </w:style>
  <w:style w:type="paragraph" w:styleId="ListBullet5">
    <w:name w:val="List Bullet 5"/>
    <w:basedOn w:val="List5"/>
    <w:rsid w:val="007D619E"/>
    <w:pPr>
      <w:numPr>
        <w:numId w:val="2"/>
      </w:numPr>
    </w:pPr>
  </w:style>
  <w:style w:type="paragraph" w:styleId="ListContinue2">
    <w:name w:val="List Continue 2"/>
    <w:basedOn w:val="List2"/>
    <w:rsid w:val="007D619E"/>
    <w:pPr>
      <w:ind w:firstLine="0"/>
    </w:pPr>
  </w:style>
  <w:style w:type="paragraph" w:styleId="ListContinue3">
    <w:name w:val="List Continue 3"/>
    <w:basedOn w:val="List3"/>
    <w:rsid w:val="007D619E"/>
    <w:pPr>
      <w:ind w:left="1021" w:firstLine="0"/>
    </w:pPr>
  </w:style>
  <w:style w:type="paragraph" w:styleId="ListContinue4">
    <w:name w:val="List Continue 4"/>
    <w:basedOn w:val="List4"/>
    <w:rsid w:val="007D619E"/>
    <w:pPr>
      <w:ind w:firstLine="0"/>
    </w:pPr>
  </w:style>
  <w:style w:type="paragraph" w:styleId="ListContinue5">
    <w:name w:val="List Continue 5"/>
    <w:basedOn w:val="List5"/>
    <w:rsid w:val="007D619E"/>
    <w:pPr>
      <w:ind w:firstLine="0"/>
    </w:pPr>
  </w:style>
  <w:style w:type="paragraph" w:styleId="ListNumber3">
    <w:name w:val="List Number 3"/>
    <w:basedOn w:val="List3"/>
    <w:rsid w:val="007D619E"/>
    <w:pPr>
      <w:numPr>
        <w:numId w:val="3"/>
      </w:numPr>
    </w:pPr>
  </w:style>
  <w:style w:type="paragraph" w:styleId="ListNumber4">
    <w:name w:val="List Number 4"/>
    <w:basedOn w:val="List4"/>
    <w:rsid w:val="007D619E"/>
    <w:pPr>
      <w:numPr>
        <w:numId w:val="4"/>
      </w:numPr>
    </w:pPr>
  </w:style>
  <w:style w:type="paragraph" w:styleId="ListNumber5">
    <w:name w:val="List Number 5"/>
    <w:basedOn w:val="List5"/>
    <w:rsid w:val="007D619E"/>
    <w:pPr>
      <w:numPr>
        <w:numId w:val="5"/>
      </w:numPr>
    </w:pPr>
  </w:style>
  <w:style w:type="paragraph" w:styleId="BlockText">
    <w:name w:val="Block Text"/>
    <w:basedOn w:val="Normal"/>
    <w:rsid w:val="007D619E"/>
    <w:pPr>
      <w:spacing w:after="120"/>
      <w:ind w:left="1440" w:right="1440"/>
    </w:pPr>
  </w:style>
  <w:style w:type="character" w:customStyle="1" w:styleId="Subscript">
    <w:name w:val="Subscript"/>
    <w:basedOn w:val="DefaultParagraphFont"/>
    <w:rsid w:val="007D619E"/>
    <w:rPr>
      <w:sz w:val="16"/>
      <w:vertAlign w:val="subscript"/>
    </w:rPr>
  </w:style>
  <w:style w:type="character" w:customStyle="1" w:styleId="Superscript">
    <w:name w:val="Superscript"/>
    <w:basedOn w:val="DefaultParagraphFont"/>
    <w:rsid w:val="007D619E"/>
    <w:rPr>
      <w:sz w:val="16"/>
      <w:vertAlign w:val="superscript"/>
    </w:rPr>
  </w:style>
  <w:style w:type="character" w:customStyle="1" w:styleId="Symbols">
    <w:name w:val="Symbols"/>
    <w:basedOn w:val="DefaultParagraphFont"/>
    <w:rsid w:val="007D619E"/>
    <w:rPr>
      <w:rFonts w:ascii="Symbol" w:hAnsi="Symbol"/>
    </w:rPr>
  </w:style>
  <w:style w:type="character" w:customStyle="1" w:styleId="MenuOptions">
    <w:name w:val="Menu Options"/>
    <w:basedOn w:val="DefaultParagraphFont"/>
    <w:rsid w:val="007D619E"/>
    <w:rPr>
      <w:rFonts w:ascii="Arial Narrow" w:hAnsi="Arial Narrow"/>
      <w:smallCaps/>
    </w:rPr>
  </w:style>
  <w:style w:type="character" w:customStyle="1" w:styleId="Buttons">
    <w:name w:val="Buttons"/>
    <w:basedOn w:val="DefaultParagraphFont"/>
    <w:rsid w:val="007D619E"/>
    <w:rPr>
      <w:b/>
    </w:rPr>
  </w:style>
  <w:style w:type="character" w:customStyle="1" w:styleId="Underlined">
    <w:name w:val="Underlined"/>
    <w:basedOn w:val="DefaultParagraphFont"/>
    <w:rsid w:val="007D619E"/>
    <w:rPr>
      <w:u w:val="single"/>
    </w:rPr>
  </w:style>
  <w:style w:type="paragraph" w:customStyle="1" w:styleId="TableBodyTextRight">
    <w:name w:val="Table Body Text Right"/>
    <w:basedOn w:val="TableBodyText"/>
    <w:rsid w:val="007D619E"/>
    <w:pPr>
      <w:widowControl w:val="0"/>
      <w:autoSpaceDE w:val="0"/>
      <w:autoSpaceDN w:val="0"/>
      <w:adjustRightInd w:val="0"/>
      <w:jc w:val="right"/>
    </w:pPr>
    <w:rPr>
      <w:rFonts w:cs="Arial"/>
      <w:szCs w:val="18"/>
    </w:rPr>
  </w:style>
  <w:style w:type="paragraph" w:customStyle="1" w:styleId="CopyrightText">
    <w:name w:val="Copyright Text"/>
    <w:basedOn w:val="BodyText"/>
    <w:rsid w:val="007D619E"/>
    <w:rPr>
      <w:sz w:val="18"/>
    </w:rPr>
  </w:style>
  <w:style w:type="paragraph" w:customStyle="1" w:styleId="BodySmallRight">
    <w:name w:val="Body Small Right"/>
    <w:basedOn w:val="BodyTextRight"/>
    <w:rsid w:val="007D619E"/>
    <w:rPr>
      <w:sz w:val="18"/>
      <w:szCs w:val="18"/>
    </w:rPr>
  </w:style>
  <w:style w:type="paragraph" w:customStyle="1" w:styleId="MarginEdition">
    <w:name w:val="Margin Edition"/>
    <w:basedOn w:val="MarginNote"/>
    <w:rsid w:val="007D619E"/>
    <w:pPr>
      <w:spacing w:before="0" w:after="0"/>
    </w:pPr>
    <w:rPr>
      <w:rFonts w:ascii="Times New Roman" w:hAnsi="Times New Roman"/>
      <w:color w:val="999999"/>
    </w:rPr>
  </w:style>
  <w:style w:type="paragraph" w:customStyle="1" w:styleId="Spacer">
    <w:name w:val="Spacer"/>
    <w:basedOn w:val="Normal"/>
    <w:rsid w:val="007D619E"/>
    <w:rPr>
      <w:sz w:val="2"/>
      <w:szCs w:val="2"/>
    </w:rPr>
  </w:style>
  <w:style w:type="character" w:customStyle="1" w:styleId="Small">
    <w:name w:val="Small"/>
    <w:basedOn w:val="DefaultParagraphFont"/>
    <w:rsid w:val="007D619E"/>
    <w:rPr>
      <w:sz w:val="16"/>
    </w:rPr>
  </w:style>
  <w:style w:type="paragraph" w:customStyle="1" w:styleId="WideTable">
    <w:name w:val="Wide Table"/>
    <w:basedOn w:val="Normal"/>
    <w:rsid w:val="007D619E"/>
    <w:pPr>
      <w:ind w:left="-1418"/>
    </w:pPr>
    <w:rPr>
      <w:sz w:val="2"/>
      <w:szCs w:val="2"/>
    </w:rPr>
  </w:style>
  <w:style w:type="character" w:styleId="PageNumber">
    <w:name w:val="page number"/>
    <w:basedOn w:val="DefaultParagraphFont"/>
    <w:rsid w:val="007D619E"/>
  </w:style>
  <w:style w:type="paragraph" w:styleId="Quote">
    <w:name w:val="Quote"/>
    <w:basedOn w:val="Heading1"/>
    <w:link w:val="QuoteChar"/>
    <w:qFormat/>
    <w:rsid w:val="007D619E"/>
    <w:rPr>
      <w:b w:val="0"/>
      <w:sz w:val="72"/>
      <w:szCs w:val="72"/>
      <w:lang w:val="en-NZ"/>
    </w:rPr>
  </w:style>
  <w:style w:type="character" w:customStyle="1" w:styleId="QuoteChar">
    <w:name w:val="Quote Char"/>
    <w:basedOn w:val="DefaultParagraphFont"/>
    <w:link w:val="Quote"/>
    <w:rsid w:val="007D6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19E"/>
    <w:pPr>
      <w:pageBreakBefore/>
    </w:pPr>
  </w:style>
  <w:style w:type="paragraph" w:customStyle="1" w:styleId="Border">
    <w:name w:val="Border"/>
    <w:basedOn w:val="Normal"/>
    <w:qFormat/>
    <w:rsid w:val="007D6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19E"/>
    <w:rPr>
      <w:b/>
      <w:bCs/>
      <w:i/>
      <w:iCs/>
      <w:color w:val="auto"/>
    </w:rPr>
  </w:style>
  <w:style w:type="paragraph" w:styleId="IntenseQuote">
    <w:name w:val="Intense Quote"/>
    <w:basedOn w:val="Normal"/>
    <w:next w:val="Normal"/>
    <w:link w:val="IntenseQuoteChar"/>
    <w:uiPriority w:val="30"/>
    <w:qFormat/>
    <w:rsid w:val="007D6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1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19E"/>
    <w:rPr>
      <w:smallCaps/>
      <w:color w:val="auto"/>
      <w:u w:val="single"/>
    </w:rPr>
  </w:style>
  <w:style w:type="character" w:styleId="IntenseReference">
    <w:name w:val="Intense Reference"/>
    <w:basedOn w:val="DefaultParagraphFont"/>
    <w:uiPriority w:val="32"/>
    <w:qFormat/>
    <w:rsid w:val="007D619E"/>
    <w:rPr>
      <w:b/>
      <w:bCs/>
      <w:smallCaps/>
      <w:color w:val="auto"/>
      <w:spacing w:val="5"/>
      <w:u w:val="single"/>
    </w:rPr>
  </w:style>
  <w:style w:type="paragraph" w:customStyle="1" w:styleId="2ColumnHeading">
    <w:name w:val="2Column Heading"/>
    <w:basedOn w:val="BodyText"/>
    <w:qFormat/>
    <w:rsid w:val="007D619E"/>
    <w:pPr>
      <w:spacing w:after="60"/>
      <w:ind w:left="-2268"/>
    </w:pPr>
    <w:rPr>
      <w:b/>
    </w:rPr>
  </w:style>
  <w:style w:type="paragraph" w:customStyle="1" w:styleId="Heading1TOC">
    <w:name w:val="Heading1 TOC"/>
    <w:basedOn w:val="Normal"/>
    <w:qFormat/>
    <w:rsid w:val="007D619E"/>
    <w:pPr>
      <w:spacing w:before="240" w:after="120"/>
    </w:pPr>
    <w:rPr>
      <w:rFonts w:ascii="Times New Roman" w:hAnsi="Times New Roman"/>
      <w:b/>
      <w:sz w:val="32"/>
    </w:rPr>
  </w:style>
  <w:style w:type="paragraph" w:customStyle="1" w:styleId="Heading2TOC">
    <w:name w:val="Heading2 TOC"/>
    <w:basedOn w:val="Normal"/>
    <w:qFormat/>
    <w:rsid w:val="007D619E"/>
    <w:pPr>
      <w:spacing w:before="240" w:after="60"/>
    </w:pPr>
    <w:rPr>
      <w:rFonts w:ascii="Times New Roman" w:hAnsi="Times New Roman"/>
      <w:b/>
      <w:sz w:val="28"/>
    </w:rPr>
  </w:style>
  <w:style w:type="character" w:customStyle="1" w:styleId="Underline">
    <w:name w:val="Underline"/>
    <w:basedOn w:val="DefaultParagraphFont"/>
    <w:qFormat/>
    <w:rsid w:val="007D619E"/>
    <w:rPr>
      <w:u w:val="single"/>
    </w:rPr>
  </w:style>
  <w:style w:type="character" w:customStyle="1" w:styleId="BoldandItalics">
    <w:name w:val="Bold and Italics"/>
    <w:qFormat/>
    <w:rsid w:val="007D619E"/>
    <w:rPr>
      <w:b/>
      <w:i/>
      <w:u w:val="none"/>
    </w:rPr>
  </w:style>
  <w:style w:type="paragraph" w:styleId="BalloonText">
    <w:name w:val="Balloon Text"/>
    <w:basedOn w:val="Normal"/>
    <w:link w:val="BalloonTextChar"/>
    <w:rsid w:val="007D619E"/>
    <w:rPr>
      <w:rFonts w:ascii="Tahoma" w:hAnsi="Tahoma" w:cs="Tahoma"/>
      <w:sz w:val="16"/>
      <w:szCs w:val="16"/>
    </w:rPr>
  </w:style>
  <w:style w:type="character" w:customStyle="1" w:styleId="BalloonTextChar">
    <w:name w:val="Balloon Text Char"/>
    <w:basedOn w:val="DefaultParagraphFont"/>
    <w:link w:val="BalloonText"/>
    <w:rsid w:val="007D61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1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1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19E"/>
    <w:rPr>
      <w:b/>
      <w:color w:val="660033"/>
      <w:spacing w:val="0"/>
    </w:rPr>
  </w:style>
  <w:style w:type="paragraph" w:customStyle="1" w:styleId="Nameditemlist">
    <w:name w:val="Named item list"/>
    <w:basedOn w:val="BodyText"/>
    <w:qFormat/>
    <w:rsid w:val="007D619E"/>
    <w:pPr>
      <w:tabs>
        <w:tab w:val="left" w:pos="2835"/>
      </w:tabs>
      <w:ind w:left="2835" w:hanging="2835"/>
    </w:pPr>
  </w:style>
  <w:style w:type="paragraph" w:customStyle="1" w:styleId="BodyTextnopadding">
    <w:name w:val="Body Text no padding"/>
    <w:basedOn w:val="BodyText"/>
    <w:qFormat/>
    <w:rsid w:val="007D619E"/>
    <w:pPr>
      <w:spacing w:before="0" w:after="0"/>
    </w:pPr>
  </w:style>
  <w:style w:type="paragraph" w:customStyle="1" w:styleId="BodyTextBold">
    <w:name w:val="Body Text Bold"/>
    <w:basedOn w:val="BodyText"/>
    <w:qFormat/>
    <w:rsid w:val="007D619E"/>
    <w:rPr>
      <w:b/>
    </w:rPr>
  </w:style>
  <w:style w:type="character" w:styleId="Hyperlink">
    <w:name w:val="Hyperlink"/>
    <w:basedOn w:val="DefaultParagraphFont"/>
    <w:uiPriority w:val="99"/>
    <w:unhideWhenUsed/>
    <w:rsid w:val="00B81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4292</Characters>
  <Application>Microsoft Office Word</Application>
  <DocSecurity>0</DocSecurity>
  <Lines>186</Lines>
  <Paragraphs>87</Paragraphs>
  <ScaleCrop>false</ScaleCrop>
  <Company>Author-it Software Corporation Ltd.</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CPCCON3036 Plan concrete work and brief team</dc:title>
  <dc:subject>Approved</dc:subject>
  <dc:creator>BuildSkills Australia</dc:creator>
  <cp:keywords>Release: 2</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