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DDE" w:rsidP="00690DDE">
      <w:pPr>
        <w:pStyle w:val="Title"/>
      </w:pPr>
      <w:r>
        <w:fldChar w:fldCharType="begin"/>
      </w:r>
      <w:r>
        <w:instrText xml:space="preserve"> TITLE   \* MERGEFORMAT </w:instrText>
      </w:r>
      <w:r>
        <w:fldChar w:fldCharType="separate"/>
      </w:r>
      <w:r>
        <w:t>CPCCON3036 Plan concrete work and brief team</w:t>
      </w:r>
      <w:r>
        <w:fldChar w:fldCharType="end"/>
      </w:r>
    </w:p>
    <w:p w:rsidR="00690DDE" w:rsidP="00690DDE">
      <w:pPr>
        <w:pStyle w:val="Version"/>
        <w:sectPr w:rsidSect="002F4C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4CAF" w:rsidP="002F4CAF">
      <w:pPr>
        <w:pStyle w:val="SuperHeading"/>
      </w:pPr>
      <w:r w:rsidRPr="002F4CAF">
        <w:t>CPCCON3036 Plan concrete work and brief team</w:t>
      </w:r>
    </w:p>
    <w:p w:rsidR="00000000" w:rsidRPr="002F4CAF" w:rsidP="002F4CAF">
      <w:pPr>
        <w:pStyle w:val="Heading1"/>
      </w:pPr>
      <w:bookmarkStart w:id="1" w:name="O_1293568"/>
      <w:bookmarkEnd w:id="1"/>
      <w:r w:rsidRPr="002F4CAF">
        <w:t>Modification History</w:t>
      </w:r>
    </w:p>
    <w:tbl>
      <w:tblPr>
        <w:tblW w:w="0" w:type="auto"/>
        <w:tblLayout w:type="fixed"/>
        <w:tblCellMar>
          <w:left w:w="62" w:type="dxa"/>
          <w:right w:w="62" w:type="dxa"/>
        </w:tblCellMar>
        <w:tblLook w:val="0000"/>
      </w:tblPr>
      <w:tblGrid>
        <w:gridCol w:w="1593"/>
        <w:gridCol w:w="7225"/>
      </w:tblGrid>
      <w:tr w:rsidTr="002F4CAF">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Release 2</w:t>
            </w:r>
          </w:p>
        </w:tc>
        <w:tc>
          <w:tcPr>
            <w:tcW w:w="7225"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Updated reference to general construction induction training program.</w:t>
            </w:r>
          </w:p>
        </w:tc>
      </w:tr>
      <w:tr w:rsidTr="002F4CAF">
        <w:tblPrEx>
          <w:tblW w:w="0" w:type="auto"/>
          <w:tblLayout w:type="fixed"/>
          <w:tblCellMar>
            <w:left w:w="62" w:type="dxa"/>
            <w:right w:w="62" w:type="dxa"/>
          </w:tblCellMar>
          <w:tblLook w:val="0000"/>
        </w:tblPrEx>
        <w:trPr>
          <w:trHeight w:val="1084"/>
        </w:trPr>
        <w:tc>
          <w:tcPr>
            <w:tcW w:w="1593"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Release 1</w:t>
            </w:r>
          </w:p>
        </w:tc>
        <w:tc>
          <w:tcPr>
            <w:tcW w:w="7225" w:type="dxa"/>
            <w:tcBorders>
              <w:top w:val="nil"/>
              <w:left w:val="nil"/>
              <w:bottom w:val="nil"/>
              <w:right w:val="nil"/>
            </w:tcBorders>
            <w:tcMar>
              <w:top w:w="0" w:type="dxa"/>
              <w:left w:w="62" w:type="dxa"/>
              <w:bottom w:w="0" w:type="dxa"/>
              <w:right w:w="62" w:type="dxa"/>
            </w:tcMar>
          </w:tcPr>
          <w:p w:rsidR="00000000" w:rsidRPr="002F4CAF" w:rsidP="002F4CAF">
            <w:pPr>
              <w:pStyle w:val="BodyText"/>
            </w:pPr>
            <w:r w:rsidRPr="002F4CAF">
              <w:t>This version first released with CPC Construction, Plumbing and Services Training Package Release 5.0.</w:t>
            </w:r>
          </w:p>
          <w:p w:rsidR="00000000" w:rsidRPr="002F4CAF" w:rsidP="002F4CAF">
            <w:pPr>
              <w:pStyle w:val="BodyText"/>
            </w:pPr>
            <w:r w:rsidRPr="002F4CAF">
              <w:t xml:space="preserve">Supersedes and is equivalent to </w:t>
            </w:r>
            <w:r w:rsidRPr="002F4CAF">
              <w:t>CPCCCO3036 Plan concrete work and brief team.</w:t>
            </w:r>
          </w:p>
        </w:tc>
      </w:tr>
    </w:tbl>
    <w:p w:rsidR="00000000" w:rsidRPr="002F4CAF" w:rsidP="002F4CAF">
      <w:pPr>
        <w:pStyle w:val="BodyText"/>
      </w:pPr>
    </w:p>
    <w:p w:rsidR="00000000" w:rsidRPr="002F4CAF" w:rsidP="002F4CAF">
      <w:pPr>
        <w:pStyle w:val="AllowPageBreak"/>
      </w:pPr>
    </w:p>
    <w:p w:rsidR="00000000" w:rsidRPr="002F4CAF" w:rsidP="002F4CAF">
      <w:pPr>
        <w:pStyle w:val="Heading1"/>
      </w:pPr>
      <w:bookmarkStart w:id="2" w:name="O_1293567"/>
      <w:bookmarkEnd w:id="2"/>
      <w:r w:rsidRPr="002F4CAF">
        <w:t>Application</w:t>
      </w:r>
    </w:p>
    <w:p w:rsidR="00000000" w:rsidRPr="002F4CAF" w:rsidP="00690DDE">
      <w:pPr>
        <w:pStyle w:val="BodyText"/>
      </w:pPr>
      <w:r w:rsidRPr="002F4CAF">
        <w:t>This unit of competency specifies the skills and knowledge required to plan concrete work and brief team members.  It includes determining the size and scope of concreting tasks</w:t>
      </w:r>
      <w:r w:rsidRPr="002F4CAF">
        <w:t xml:space="preserve"> and planning and scheduling activities to comply with work health and safety (WHS) requirements.  It also includes identifying and sourcing resources required to complete tasks on time and within budget and communicating requirements to team members in pr</w:t>
      </w:r>
      <w:r w:rsidRPr="002F4CAF">
        <w:t>eparation for work to commence.</w:t>
      </w:r>
    </w:p>
    <w:p w:rsidR="00000000" w:rsidRPr="002F4CAF" w:rsidP="00690DDE">
      <w:pPr>
        <w:pStyle w:val="BodyText"/>
      </w:pPr>
      <w:r w:rsidRPr="002F4CAF">
        <w:t>A person who has achieved this unit of competency would be expected to take responsibility for organising and completing these tasks with a high degree of self-direction.</w:t>
      </w:r>
    </w:p>
    <w:p w:rsidR="00000000" w:rsidRPr="002F4CAF" w:rsidP="00690DDE">
      <w:pPr>
        <w:pStyle w:val="BodyText"/>
      </w:pPr>
      <w:r w:rsidRPr="002F4CAF">
        <w:t>Licensing, legislative, regulatory or certification r</w:t>
      </w:r>
      <w:r w:rsidRPr="002F4CAF">
        <w:t>equirements apply to this unit of competency in some states and territories. For further information, check with the relevant regulatory authority.</w:t>
      </w:r>
    </w:p>
    <w:p w:rsidR="00000000" w:rsidRPr="002F4CAF" w:rsidP="00690DDE">
      <w:pPr>
        <w:pStyle w:val="BodyText"/>
      </w:pPr>
      <w:r w:rsidRPr="002F4CAF">
        <w:t>Completion of the general construction induction training program, specified in the Safe Work Australia mode</w:t>
      </w:r>
      <w:r w:rsidRPr="002F4CAF">
        <w:t>l </w:t>
      </w:r>
      <w:r w:rsidRPr="002F4CAF">
        <w:rPr>
          <w:rStyle w:val="Emphasis"/>
        </w:rPr>
        <w:t>Code of Practice: Construction Work</w:t>
      </w:r>
      <w:r w:rsidRPr="002F4CAF">
        <w:t xml:space="preserve">, is required by anyone carrying out construction work. Achievement of </w:t>
      </w:r>
      <w:r w:rsidRPr="002F4CAF">
        <w:rPr>
          <w:rStyle w:val="Emphasis"/>
        </w:rPr>
        <w:t>CPCWHS1001</w:t>
      </w:r>
      <w:r w:rsidRPr="002F4CAF">
        <w:t> </w:t>
      </w:r>
      <w:r w:rsidRPr="002F4CAF">
        <w:rPr>
          <w:rStyle w:val="Emphasis"/>
        </w:rPr>
        <w:t>Prepare to work safely in the construction industry</w:t>
      </w:r>
      <w:r w:rsidRPr="002F4CAF">
        <w:t> meets this requirement.</w:t>
      </w:r>
    </w:p>
    <w:p w:rsidR="00000000" w:rsidRPr="002F4CAF" w:rsidP="002F4CAF">
      <w:pPr>
        <w:pStyle w:val="Heading1"/>
      </w:pPr>
      <w:bookmarkStart w:id="3" w:name="O_1293566"/>
      <w:bookmarkEnd w:id="3"/>
      <w:r w:rsidRPr="002F4CAF">
        <w:t>Pre-requisite Unit</w:t>
      </w:r>
    </w:p>
    <w:p w:rsidR="00000000" w:rsidRPr="002F4CAF" w:rsidP="00690DDE">
      <w:pPr>
        <w:pStyle w:val="BodyText"/>
      </w:pPr>
      <w:r w:rsidRPr="002F4CAF">
        <w:t>CPCCWHS2001 Apply WHS requirements, policies and procedures in the construction industry</w:t>
      </w:r>
    </w:p>
    <w:p w:rsidR="00000000" w:rsidRPr="002F4CAF" w:rsidP="002F4CAF">
      <w:pPr>
        <w:pStyle w:val="Heading1"/>
      </w:pPr>
      <w:bookmarkStart w:id="4" w:name="O_1293565"/>
      <w:bookmarkEnd w:id="4"/>
      <w:r w:rsidRPr="002F4CAF">
        <w:t>Unit Sector</w:t>
      </w:r>
    </w:p>
    <w:p w:rsidR="00000000" w:rsidRPr="002F4CAF" w:rsidP="00690DDE">
      <w:pPr>
        <w:pStyle w:val="BodyText"/>
      </w:pPr>
      <w:r w:rsidRPr="002F4CAF">
        <w:t>Concreting</w:t>
      </w:r>
    </w:p>
    <w:p w:rsidR="00000000" w:rsidRPr="002F4CAF" w:rsidP="002F4CAF">
      <w:pPr>
        <w:pStyle w:val="Heading1"/>
      </w:pPr>
      <w:bookmarkStart w:id="5" w:name="O_1293564"/>
      <w:bookmarkEnd w:id="5"/>
      <w:r w:rsidRPr="002F4CA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F4CA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 xml:space="preserve">Elements describe the </w:t>
            </w:r>
            <w:r w:rsidRPr="002F4CAF">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Performance criteria describe</w:t>
            </w:r>
            <w:r w:rsidRPr="002F4CAF">
              <w:t xml:space="preserve"> what needs to be done to </w:t>
            </w:r>
            <w:r w:rsidRPr="002F4CAF">
              <w:t>demonstrate achievement of the element.</w:t>
            </w:r>
          </w:p>
        </w:tc>
      </w:tr>
      <w:tr w:rsidTr="002F4C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1</w:t>
            </w:r>
          </w:p>
        </w:tc>
        <w:tc>
          <w:tcPr>
            <w:tcW w:w="2357"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Determine size and scope of concreting tasks.</w:t>
            </w: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1.1</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Review site and work documentation to determine size and complexity of concreting tasks.</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1.2</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Review traffic management plan and site access and egress information and arrange additional required provisions or changes in consultation with relevant persons.</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1.3</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Identify site amenities and provisions for storage and arrange additional required pro</w:t>
            </w:r>
            <w:r w:rsidRPr="002F4CAF">
              <w:t>visions or changes.</w:t>
            </w:r>
          </w:p>
        </w:tc>
      </w:tr>
      <w:tr w:rsidTr="002F4C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4CAF">
            <w:pPr>
              <w:pStyle w:val="BodyText"/>
              <w:rPr>
                <w:lang w:val="en-NZ"/>
              </w:rPr>
            </w:pPr>
          </w:p>
        </w:tc>
      </w:tr>
      <w:tr w:rsidTr="002F4C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2</w:t>
            </w:r>
          </w:p>
        </w:tc>
        <w:tc>
          <w:tcPr>
            <w:tcW w:w="2357"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Assess and schedule concreting tasks.</w:t>
            </w: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2.1</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Assess specifications for concreting work and identify and sequence work stages to meet timelines for completion.</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2.2</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Assess concurrent work of other construction teams and establish required communication channels.</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2.3</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Schedule concreting tasks based on assessed concrete type and estimated curing time in predicted weather conditions for each placement.</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2.4</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Plan work tasks to comply with relevant legislation, regulations, standards, codes, WHS and environmental and workplace requirements.</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2.5</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Develop or adapt safe work method statement for individual tasks in accordance with WHS and workplace requirements.</w:t>
            </w:r>
          </w:p>
        </w:tc>
      </w:tr>
      <w:tr w:rsidTr="002F4C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4CAF">
            <w:pPr>
              <w:pStyle w:val="BodyText"/>
              <w:rPr>
                <w:lang w:val="en-NZ"/>
              </w:rPr>
            </w:pPr>
          </w:p>
        </w:tc>
      </w:tr>
      <w:tr w:rsidTr="002F4C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3</w:t>
            </w:r>
          </w:p>
        </w:tc>
        <w:tc>
          <w:tcPr>
            <w:tcW w:w="2357"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Determine and source resources for concreting tasks.</w:t>
            </w: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3.1</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Calculate dimensions of each concrete pour from relevant documentation.</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3.2</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Calculate, document and source required materials in preparation for work to commence on time and on budget.</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3.3</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Identify, document and source plant, tools and equipment required for each work stage in line with task schedule to ensure availability on site.</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3.4</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Identify specialised skill requirements for different task stages and check against available perso</w:t>
            </w:r>
            <w:r w:rsidRPr="002F4CAF">
              <w:t>nnel to identify skill shortages.</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3.5</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Source additional personnel with necessary skills within required timeframe to ensure prompt start to work.</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3.6</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Allocate personnel to tasks and record human resource requirements against all task stages.</w:t>
            </w:r>
          </w:p>
        </w:tc>
      </w:tr>
      <w:tr w:rsidTr="002F4C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4CAF">
            <w:pPr>
              <w:pStyle w:val="BodyText"/>
              <w:rPr>
                <w:lang w:val="en-NZ"/>
              </w:rPr>
            </w:pPr>
          </w:p>
        </w:tc>
      </w:tr>
      <w:tr w:rsidTr="002F4C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4</w:t>
            </w:r>
          </w:p>
        </w:tc>
        <w:tc>
          <w:tcPr>
            <w:tcW w:w="2357" w:type="dxa"/>
            <w:vMerge w:val="restart"/>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Brief team members about concreting tasks.</w:t>
            </w: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4.1</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Arrange team member site tour and induction to comply with WHS, environmental and workplace requirements.</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4.2</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Explain and discuss details of task allocations and scheduling, and confirm team understanding o</w:t>
            </w:r>
            <w:r w:rsidRPr="002F4CAF">
              <w:t>f work requirements.</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4.3</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Explain concurrent work of other construction teams and communication channels to team members and use questioning to confirm their understanding.</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4.4</w:t>
            </w:r>
          </w:p>
        </w:tc>
        <w:tc>
          <w:tcPr>
            <w:tcW w:w="5659"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Explain risk controls and provisions for dealing with risks, hazards, and contingencies to team members and use questioning to confirm their understanding.</w:t>
            </w:r>
          </w:p>
        </w:tc>
      </w:tr>
      <w:tr w:rsidTr="002F4C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4.5</w:t>
            </w:r>
          </w:p>
        </w:tc>
        <w:tc>
          <w:tcPr>
            <w:tcW w:w="5659" w:type="dxa"/>
            <w:tcBorders>
              <w:top w:val="nil"/>
              <w:left w:val="nil"/>
              <w:bottom w:val="nil"/>
              <w:right w:val="nil"/>
            </w:tcBorders>
            <w:tcMar>
              <w:top w:w="0" w:type="dxa"/>
              <w:left w:w="62" w:type="dxa"/>
              <w:bottom w:w="0" w:type="dxa"/>
              <w:right w:w="62" w:type="dxa"/>
            </w:tcMar>
          </w:tcPr>
          <w:p w:rsidR="00000000" w:rsidRPr="002F4CAF" w:rsidP="002F4CAF">
            <w:pPr>
              <w:pStyle w:val="BodyText"/>
            </w:pPr>
            <w:r w:rsidRPr="002F4CAF">
              <w:t>Encourage team members to clarify work requirements and to suggest process improvements at al</w:t>
            </w:r>
            <w:r w:rsidRPr="002F4CAF">
              <w:t>l stages.</w:t>
            </w:r>
          </w:p>
        </w:tc>
      </w:tr>
    </w:tbl>
    <w:p w:rsidR="00000000" w:rsidRPr="002F4CAF" w:rsidP="002F4CAF">
      <w:pPr>
        <w:pStyle w:val="BodyText"/>
      </w:pPr>
    </w:p>
    <w:p w:rsidR="00000000" w:rsidRPr="002F4CAF" w:rsidP="002F4CAF">
      <w:pPr>
        <w:pStyle w:val="AllowPageBreak"/>
      </w:pPr>
    </w:p>
    <w:p w:rsidR="00000000" w:rsidRPr="002F4CAF" w:rsidP="002F4CAF">
      <w:pPr>
        <w:pStyle w:val="Heading1"/>
      </w:pPr>
      <w:bookmarkStart w:id="6" w:name="O_1293563"/>
      <w:bookmarkEnd w:id="6"/>
      <w:r w:rsidRPr="002F4CAF">
        <w:t>Foundation Skills</w:t>
      </w:r>
    </w:p>
    <w:p w:rsidR="00000000" w:rsidRPr="002F4CAF" w:rsidP="00690DDE">
      <w:pPr>
        <w:pStyle w:val="BodyText"/>
      </w:pPr>
      <w:r w:rsidRPr="002F4CAF">
        <w:t xml:space="preserve">Foundation skills essential to performance are explicit in the performance criteria of this unit of competency. </w:t>
      </w:r>
    </w:p>
    <w:p w:rsidR="00000000" w:rsidRPr="002F4CAF" w:rsidP="002F4CAF">
      <w:pPr>
        <w:pStyle w:val="Heading1"/>
      </w:pPr>
      <w:bookmarkStart w:id="7" w:name="O_1293562"/>
      <w:bookmarkEnd w:id="7"/>
      <w:r w:rsidRPr="002F4CAF">
        <w:t>Unit Mapping Information</w:t>
      </w:r>
    </w:p>
    <w:p w:rsidR="00000000" w:rsidRPr="002F4CAF" w:rsidP="00690DDE">
      <w:pPr>
        <w:pStyle w:val="BodyText"/>
      </w:pPr>
      <w:r w:rsidRPr="002F4CAF">
        <w:t>Supersedes and is equ</w:t>
      </w:r>
      <w:r w:rsidRPr="002F4CAF">
        <w:t>ivalent to CPCCCO3036 Plan concrete work and brief team.</w:t>
      </w:r>
    </w:p>
    <w:p w:rsidR="00000000" w:rsidRPr="002F4CAF" w:rsidP="002F4CAF">
      <w:pPr>
        <w:pStyle w:val="Heading1"/>
      </w:pPr>
      <w:bookmarkStart w:id="8" w:name="O_1293569"/>
      <w:bookmarkEnd w:id="8"/>
      <w:r w:rsidRPr="002F4CAF">
        <w:t>Links</w:t>
      </w:r>
    </w:p>
    <w:p w:rsidR="00000000" w:rsidRPr="002F4CAF" w:rsidP="00690DDE">
      <w:pPr>
        <w:pStyle w:val="BodyText"/>
      </w:pPr>
      <w:r w:rsidRPr="002F4CA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5C17">
        <w:rPr>
          <w:rStyle w:val="Hyperlink"/>
        </w:rPr>
        <w:t>https://vetnet.gov.au/Pages/TrainingDocs.aspx?q=7e15fa6a-68b8-4097-b099-030a5569b1ad</w:t>
      </w:r>
      <w:r>
        <w:fldChar w:fldCharType="end"/>
      </w:r>
    </w:p>
    <w:p w:rsidR="00000000" w:rsidRPr="002F4CAF" w:rsidP="00690DDE">
      <w:pPr>
        <w:pStyle w:val="BodyText"/>
        <w:sectPr w:rsidSect="002F4CAF">
          <w:headerReference w:type="default" r:id="rId10"/>
          <w:footerReference w:type="default" r:id="rId11"/>
          <w:pgSz w:w="11908" w:h="16833"/>
          <w:pgMar w:top="1702" w:right="1418" w:bottom="1702" w:left="1418" w:header="992" w:footer="992" w:gutter="0"/>
          <w:cols w:space="720"/>
          <w:noEndnote/>
          <w:docGrid w:linePitch="299"/>
        </w:sectPr>
      </w:pPr>
    </w:p>
    <w:p w:rsidR="00000000" w:rsidRPr="002F4CAF" w:rsidP="002F4CAF">
      <w:pPr>
        <w:pStyle w:val="SuperHeading"/>
      </w:pPr>
      <w:r w:rsidRPr="002F4CAF">
        <w:t>Assessment Requirements for CPCCON3036 Plan concrete work and brief team</w:t>
      </w:r>
    </w:p>
    <w:p w:rsidR="00000000" w:rsidRPr="002F4CAF" w:rsidP="002F4CAF">
      <w:pPr>
        <w:pStyle w:val="Heading1"/>
      </w:pPr>
      <w:bookmarkStart w:id="9" w:name="O_1293560"/>
      <w:bookmarkEnd w:id="9"/>
      <w:r w:rsidRPr="002F4CAF">
        <w:t>Modification History</w:t>
      </w:r>
    </w:p>
    <w:tbl>
      <w:tblPr>
        <w:tblW w:w="0" w:type="auto"/>
        <w:tblLayout w:type="fixed"/>
        <w:tblCellMar>
          <w:left w:w="62" w:type="dxa"/>
          <w:right w:w="62" w:type="dxa"/>
        </w:tblCellMar>
        <w:tblLook w:val="0000"/>
      </w:tblPr>
      <w:tblGrid>
        <w:gridCol w:w="1593"/>
        <w:gridCol w:w="7225"/>
      </w:tblGrid>
      <w:tr w:rsidTr="002F4CAF">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Release 2</w:t>
            </w:r>
          </w:p>
        </w:tc>
        <w:tc>
          <w:tcPr>
            <w:tcW w:w="7225"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Updated reference to general construction induction training program.</w:t>
            </w:r>
          </w:p>
        </w:tc>
      </w:tr>
      <w:tr w:rsidTr="002F4CAF">
        <w:tblPrEx>
          <w:tblW w:w="0" w:type="auto"/>
          <w:tblLayout w:type="fixed"/>
          <w:tblCellMar>
            <w:left w:w="62" w:type="dxa"/>
            <w:right w:w="62" w:type="dxa"/>
          </w:tblCellMar>
          <w:tblLook w:val="0000"/>
        </w:tblPrEx>
        <w:trPr>
          <w:trHeight w:val="1084"/>
        </w:trPr>
        <w:tc>
          <w:tcPr>
            <w:tcW w:w="1593" w:type="dxa"/>
            <w:tcBorders>
              <w:top w:val="nil"/>
              <w:left w:val="nil"/>
              <w:bottom w:val="nil"/>
              <w:right w:val="nil"/>
            </w:tcBorders>
            <w:tcMar>
              <w:top w:w="0" w:type="dxa"/>
              <w:left w:w="62" w:type="dxa"/>
              <w:bottom w:w="0" w:type="dxa"/>
              <w:right w:w="62" w:type="dxa"/>
            </w:tcMar>
          </w:tcPr>
          <w:p w:rsidR="00000000" w:rsidP="002F4CAF">
            <w:pPr>
              <w:pStyle w:val="BodyText"/>
              <w:rPr>
                <w:lang w:val="en-NZ"/>
              </w:rPr>
            </w:pPr>
            <w:r w:rsidRPr="002F4CAF">
              <w:t>Release 1</w:t>
            </w:r>
          </w:p>
        </w:tc>
        <w:tc>
          <w:tcPr>
            <w:tcW w:w="7225" w:type="dxa"/>
            <w:tcBorders>
              <w:top w:val="nil"/>
              <w:left w:val="nil"/>
              <w:bottom w:val="nil"/>
              <w:right w:val="nil"/>
            </w:tcBorders>
            <w:tcMar>
              <w:top w:w="0" w:type="dxa"/>
              <w:left w:w="62" w:type="dxa"/>
              <w:bottom w:w="0" w:type="dxa"/>
              <w:right w:w="62" w:type="dxa"/>
            </w:tcMar>
          </w:tcPr>
          <w:p w:rsidR="00000000" w:rsidRPr="002F4CAF" w:rsidP="002F4CAF">
            <w:pPr>
              <w:pStyle w:val="BodyText"/>
            </w:pPr>
            <w:r w:rsidRPr="002F4CAF">
              <w:t>This ve</w:t>
            </w:r>
            <w:r w:rsidRPr="002F4CAF">
              <w:t>rsion first released with CPC Construction, Plumbing and Services Training Package Release 5.0.</w:t>
            </w:r>
          </w:p>
          <w:p w:rsidR="00000000" w:rsidRPr="002F4CAF" w:rsidP="002F4CAF">
            <w:pPr>
              <w:pStyle w:val="BodyText"/>
            </w:pPr>
            <w:r w:rsidRPr="002F4CAF">
              <w:t>Supersedes and is equivalent to CPCCCO3036 Plan concrete work and brief team.</w:t>
            </w:r>
          </w:p>
        </w:tc>
      </w:tr>
    </w:tbl>
    <w:p w:rsidR="00000000" w:rsidRPr="002F4CAF" w:rsidP="002F4CAF">
      <w:pPr>
        <w:pStyle w:val="BodyText"/>
      </w:pPr>
    </w:p>
    <w:p w:rsidR="00000000" w:rsidRPr="002F4CAF" w:rsidP="002F4CAF">
      <w:pPr>
        <w:pStyle w:val="AllowPageBreak"/>
      </w:pPr>
    </w:p>
    <w:p w:rsidR="00000000" w:rsidRPr="002F4CAF" w:rsidP="002F4CAF">
      <w:pPr>
        <w:pStyle w:val="Heading1"/>
      </w:pPr>
      <w:bookmarkStart w:id="10" w:name="O_1293559"/>
      <w:bookmarkEnd w:id="10"/>
      <w:r w:rsidRPr="002F4CAF">
        <w:t>Performance Evidence</w:t>
      </w:r>
    </w:p>
    <w:p w:rsidR="00000000" w:rsidRPr="002F4CAF" w:rsidP="00690DDE">
      <w:pPr>
        <w:pStyle w:val="BodyText"/>
      </w:pPr>
      <w:r w:rsidRPr="002F4CAF">
        <w:t>To demonstrate competency, a candidate must meet the elements and performance criteria of this unit by planning concrete work and briefing team members for three separate concreting tasks, each measuring a minimum of 100 square metres or for three separate</w:t>
      </w:r>
      <w:r w:rsidRPr="002F4CAF">
        <w:t xml:space="preserve"> pours for precast work.</w:t>
      </w:r>
    </w:p>
    <w:p w:rsidR="00000000" w:rsidRPr="002F4CAF" w:rsidP="002F4CAF">
      <w:pPr>
        <w:pStyle w:val="Heading1"/>
      </w:pPr>
      <w:bookmarkStart w:id="11" w:name="O_1293558"/>
      <w:bookmarkEnd w:id="11"/>
      <w:r w:rsidRPr="002F4CAF">
        <w:t>Knowledge Evidence</w:t>
      </w:r>
    </w:p>
    <w:p w:rsidR="00000000" w:rsidRPr="002F4CAF" w:rsidP="00690DDE">
      <w:pPr>
        <w:pStyle w:val="BodyText"/>
      </w:pPr>
      <w:r w:rsidRPr="002F4CAF">
        <w:t>To be competent in this unit, a candidate must demonstrate knowledge of:</w:t>
      </w:r>
    </w:p>
    <w:p w:rsidR="00000000" w:rsidRPr="002F4CAF" w:rsidP="002F4CAF">
      <w:pPr>
        <w:pStyle w:val="ListBullet"/>
      </w:pPr>
      <w:r w:rsidRPr="002F4CAF">
        <w:t xml:space="preserve">compliance requirements of legislation, regulations, codes and Australian Standards relevant to the planned concreting </w:t>
      </w:r>
      <w:r w:rsidRPr="002F4CAF">
        <w:t>work:</w:t>
      </w:r>
    </w:p>
    <w:p w:rsidR="00000000" w:rsidRPr="002F4CAF" w:rsidP="002F4CAF">
      <w:pPr>
        <w:pStyle w:val="ListBullet2"/>
      </w:pPr>
      <w:r w:rsidRPr="002F4CAF">
        <w:t>environmental protection:</w:t>
      </w:r>
    </w:p>
    <w:p w:rsidR="00000000" w:rsidRPr="002F4CAF" w:rsidP="002F4CAF">
      <w:pPr>
        <w:pStyle w:val="ListBullet3"/>
      </w:pPr>
      <w:r w:rsidRPr="002F4CAF">
        <w:t>clean-up and waste management</w:t>
      </w:r>
    </w:p>
    <w:p w:rsidR="00000000" w:rsidRPr="002F4CAF" w:rsidP="002F4CAF">
      <w:pPr>
        <w:pStyle w:val="ListBullet3"/>
      </w:pPr>
      <w:r w:rsidRPr="002F4CAF">
        <w:t>stormwater management</w:t>
      </w:r>
    </w:p>
    <w:p w:rsidR="00000000" w:rsidRPr="002F4CAF" w:rsidP="002F4CAF">
      <w:pPr>
        <w:pStyle w:val="ListBullet2"/>
      </w:pPr>
      <w:r w:rsidRPr="002F4CAF">
        <w:t>material specifications</w:t>
      </w:r>
    </w:p>
    <w:p w:rsidR="00000000" w:rsidRPr="002F4CAF" w:rsidP="002F4CAF">
      <w:pPr>
        <w:pStyle w:val="ListBullet2"/>
      </w:pPr>
      <w:r w:rsidRPr="002F4CAF">
        <w:t>work health and safety (WHS)</w:t>
      </w:r>
    </w:p>
    <w:p w:rsidR="00000000" w:rsidRPr="002F4CAF" w:rsidP="002F4CAF">
      <w:pPr>
        <w:pStyle w:val="ListBullet"/>
      </w:pPr>
      <w:r w:rsidRPr="002F4CAF">
        <w:t>health risks associated with silica dust exposure</w:t>
      </w:r>
    </w:p>
    <w:p w:rsidR="00000000" w:rsidRPr="002F4CAF" w:rsidP="002F4CAF">
      <w:pPr>
        <w:pStyle w:val="ListBullet"/>
      </w:pPr>
      <w:r w:rsidRPr="002F4CAF">
        <w:t>plant, tools, equipment and materials used for concreting work</w:t>
      </w:r>
    </w:p>
    <w:p w:rsidR="00000000" w:rsidRPr="002F4CAF" w:rsidP="002F4CAF">
      <w:pPr>
        <w:pStyle w:val="ListBullet"/>
      </w:pPr>
      <w:r w:rsidRPr="002F4CAF">
        <w:t>project management principles and strategies used to plan concreting work</w:t>
      </w:r>
    </w:p>
    <w:p w:rsidR="00000000" w:rsidRPr="002F4CAF" w:rsidP="002F4CAF">
      <w:pPr>
        <w:pStyle w:val="ListBullet"/>
      </w:pPr>
      <w:r w:rsidRPr="002F4CAF">
        <w:t>project stages for concreting work:</w:t>
      </w:r>
    </w:p>
    <w:p w:rsidR="00000000" w:rsidRPr="002F4CAF" w:rsidP="002F4CAF">
      <w:pPr>
        <w:pStyle w:val="ListBullet2"/>
      </w:pPr>
      <w:r w:rsidRPr="002F4CAF">
        <w:t xml:space="preserve">work preparation: </w:t>
      </w:r>
    </w:p>
    <w:p w:rsidR="00000000" w:rsidRPr="002F4CAF" w:rsidP="002F4CAF">
      <w:pPr>
        <w:pStyle w:val="ListBullet3"/>
      </w:pPr>
      <w:r w:rsidRPr="002F4CAF">
        <w:t>fitting personal protective equipment (PPE)</w:t>
      </w:r>
    </w:p>
    <w:p w:rsidR="00000000" w:rsidRPr="002F4CAF" w:rsidP="002F4CAF">
      <w:pPr>
        <w:pStyle w:val="ListBullet3"/>
      </w:pPr>
      <w:r w:rsidRPr="002F4CAF">
        <w:t>selecting and checking plant, tools and equipment</w:t>
      </w:r>
    </w:p>
    <w:p w:rsidR="00000000" w:rsidRPr="002F4CAF" w:rsidP="002F4CAF">
      <w:pPr>
        <w:pStyle w:val="ListBullet2"/>
      </w:pPr>
      <w:r w:rsidRPr="002F4CAF">
        <w:t>site preparation:</w:t>
      </w:r>
    </w:p>
    <w:p w:rsidR="00000000" w:rsidRPr="002F4CAF" w:rsidP="002F4CAF">
      <w:pPr>
        <w:pStyle w:val="ListBullet3"/>
      </w:pPr>
      <w:r w:rsidRPr="002F4CAF">
        <w:t>excavation</w:t>
      </w:r>
    </w:p>
    <w:p w:rsidR="00000000" w:rsidRPr="002F4CAF" w:rsidP="002F4CAF">
      <w:pPr>
        <w:pStyle w:val="ListBullet3"/>
      </w:pPr>
      <w:r w:rsidRPr="002F4CAF">
        <w:t>formwork</w:t>
      </w:r>
    </w:p>
    <w:p w:rsidR="00000000" w:rsidRPr="002F4CAF" w:rsidP="002F4CAF">
      <w:pPr>
        <w:pStyle w:val="ListBullet3"/>
      </w:pPr>
      <w:r w:rsidRPr="002F4CAF">
        <w:t>subgrade</w:t>
      </w:r>
    </w:p>
    <w:p w:rsidR="00000000" w:rsidRPr="002F4CAF" w:rsidP="002F4CAF">
      <w:pPr>
        <w:pStyle w:val="ListBullet3"/>
      </w:pPr>
      <w:r w:rsidRPr="002F4CAF">
        <w:t>delivery</w:t>
      </w:r>
    </w:p>
    <w:p w:rsidR="00000000" w:rsidRPr="002F4CAF" w:rsidP="002F4CAF">
      <w:pPr>
        <w:pStyle w:val="ListBullet3"/>
      </w:pPr>
      <w:r w:rsidRPr="002F4CAF">
        <w:t>placement</w:t>
      </w:r>
    </w:p>
    <w:p w:rsidR="00000000" w:rsidRPr="002F4CAF" w:rsidP="002F4CAF">
      <w:pPr>
        <w:pStyle w:val="ListBullet3"/>
      </w:pPr>
      <w:r w:rsidRPr="002F4CAF">
        <w:t>compaction</w:t>
      </w:r>
    </w:p>
    <w:p w:rsidR="00000000" w:rsidRPr="002F4CAF" w:rsidP="002F4CAF">
      <w:pPr>
        <w:pStyle w:val="ListBullet3"/>
      </w:pPr>
      <w:r w:rsidRPr="002F4CAF">
        <w:t>levelling</w:t>
      </w:r>
    </w:p>
    <w:p w:rsidR="00000000" w:rsidRPr="002F4CAF" w:rsidP="002F4CAF">
      <w:pPr>
        <w:pStyle w:val="ListBullet3"/>
      </w:pPr>
      <w:r w:rsidRPr="002F4CAF">
        <w:t>finishing</w:t>
      </w:r>
    </w:p>
    <w:p w:rsidR="00000000" w:rsidRPr="002F4CAF" w:rsidP="002F4CAF">
      <w:pPr>
        <w:pStyle w:val="ListBullet3"/>
      </w:pPr>
      <w:r w:rsidRPr="002F4CAF">
        <w:t>curing</w:t>
      </w:r>
    </w:p>
    <w:p w:rsidR="00000000" w:rsidRPr="002F4CAF" w:rsidP="002F4CAF">
      <w:pPr>
        <w:pStyle w:val="ListBullet3"/>
      </w:pPr>
      <w:r w:rsidRPr="002F4CAF">
        <w:t>site clean-up</w:t>
      </w:r>
    </w:p>
    <w:p w:rsidR="00000000" w:rsidRPr="002F4CAF" w:rsidP="002F4CAF">
      <w:pPr>
        <w:pStyle w:val="ListBullet"/>
      </w:pPr>
      <w:r w:rsidRPr="002F4CAF">
        <w:t>specialised skill requirements for concreting work:</w:t>
      </w:r>
    </w:p>
    <w:p w:rsidR="00000000" w:rsidRPr="002F4CAF" w:rsidP="002F4CAF">
      <w:pPr>
        <w:pStyle w:val="ListBullet2"/>
      </w:pPr>
      <w:r w:rsidRPr="002F4CAF">
        <w:t>concrete repair and rectification</w:t>
      </w:r>
    </w:p>
    <w:p w:rsidR="00000000" w:rsidRPr="002F4CAF" w:rsidP="002F4CAF">
      <w:pPr>
        <w:pStyle w:val="ListBullet2"/>
      </w:pPr>
      <w:r w:rsidRPr="002F4CAF">
        <w:t>cutting and coring</w:t>
      </w:r>
    </w:p>
    <w:p w:rsidR="00000000" w:rsidRPr="002F4CAF" w:rsidP="002F4CAF">
      <w:pPr>
        <w:pStyle w:val="ListBullet2"/>
      </w:pPr>
      <w:r w:rsidRPr="002F4CAF">
        <w:t>decorative concreting</w:t>
      </w:r>
    </w:p>
    <w:p w:rsidR="00000000" w:rsidRPr="002F4CAF" w:rsidP="002F4CAF">
      <w:pPr>
        <w:pStyle w:val="ListBullet"/>
      </w:pPr>
      <w:r w:rsidRPr="002F4CAF">
        <w:t>types of concrete, applications and curing times in different weather conditions for planned concrete work</w:t>
      </w:r>
    </w:p>
    <w:p w:rsidR="00000000" w:rsidRPr="002F4CAF" w:rsidP="002F4CAF">
      <w:pPr>
        <w:pStyle w:val="ListBullet"/>
      </w:pPr>
      <w:r w:rsidRPr="002F4CAF">
        <w:t>workplace requirements for planning concrete work and briefing team members:</w:t>
      </w:r>
    </w:p>
    <w:p w:rsidR="00000000" w:rsidRPr="002F4CAF" w:rsidP="002F4CAF">
      <w:pPr>
        <w:pStyle w:val="ListBullet2"/>
      </w:pPr>
      <w:r w:rsidRPr="002F4CAF">
        <w:t>sourcing and allocating resources for concrete work</w:t>
      </w:r>
    </w:p>
    <w:p w:rsidR="00000000" w:rsidRPr="002F4CAF" w:rsidP="002F4CAF">
      <w:pPr>
        <w:pStyle w:val="ListBullet2"/>
      </w:pPr>
      <w:r w:rsidRPr="002F4CAF">
        <w:t>documentation</w:t>
      </w:r>
    </w:p>
    <w:p w:rsidR="00000000" w:rsidRPr="002F4CAF" w:rsidP="002F4CAF">
      <w:pPr>
        <w:pStyle w:val="ListBullet2"/>
      </w:pPr>
      <w:r w:rsidRPr="002F4CAF">
        <w:t>quali</w:t>
      </w:r>
      <w:r w:rsidRPr="002F4CAF">
        <w:t>ty</w:t>
      </w:r>
    </w:p>
    <w:p w:rsidR="00000000" w:rsidRPr="002F4CAF" w:rsidP="002F4CAF">
      <w:pPr>
        <w:pStyle w:val="ListBullet2"/>
      </w:pPr>
      <w:r w:rsidRPr="002F4CAF">
        <w:t>reporting problems</w:t>
      </w:r>
    </w:p>
    <w:p w:rsidR="00000000" w:rsidRPr="002F4CAF" w:rsidP="002F4CAF">
      <w:pPr>
        <w:pStyle w:val="ListBullet2"/>
      </w:pPr>
      <w:r w:rsidRPr="002F4CAF">
        <w:t>safety:</w:t>
      </w:r>
    </w:p>
    <w:p w:rsidR="00000000" w:rsidRPr="002F4CAF" w:rsidP="002F4CAF">
      <w:pPr>
        <w:pStyle w:val="ListBullet3"/>
      </w:pPr>
      <w:r w:rsidRPr="002F4CAF">
        <w:t>dust and noise control</w:t>
      </w:r>
    </w:p>
    <w:p w:rsidR="00000000" w:rsidRPr="002F4CAF" w:rsidP="002F4CAF">
      <w:pPr>
        <w:pStyle w:val="ListBullet3"/>
      </w:pPr>
      <w:r w:rsidRPr="002F4CAF">
        <w:t>PPE</w:t>
      </w:r>
    </w:p>
    <w:p w:rsidR="00000000" w:rsidRPr="002F4CAF" w:rsidP="002F4CAF">
      <w:pPr>
        <w:pStyle w:val="ListBullet3"/>
      </w:pPr>
      <w:r w:rsidRPr="002F4CAF">
        <w:t>vibration management.</w:t>
      </w:r>
    </w:p>
    <w:p w:rsidR="00000000" w:rsidRPr="002F4CAF" w:rsidP="002F4CAF">
      <w:pPr>
        <w:pStyle w:val="AllowPageBreak"/>
      </w:pPr>
    </w:p>
    <w:p w:rsidR="00000000" w:rsidRPr="002F4CAF" w:rsidP="002F4CAF">
      <w:pPr>
        <w:pStyle w:val="Heading1"/>
      </w:pPr>
      <w:bookmarkStart w:id="12" w:name="O_1293557"/>
      <w:bookmarkEnd w:id="12"/>
      <w:r w:rsidRPr="002F4CAF">
        <w:t>Assessment Conditions</w:t>
      </w:r>
    </w:p>
    <w:p w:rsidR="00000000" w:rsidRPr="002F4CAF" w:rsidP="00690DDE">
      <w:pPr>
        <w:pStyle w:val="BodyText"/>
      </w:pPr>
      <w:r w:rsidRPr="002F4CAF">
        <w:t xml:space="preserve">Assessors must meet the requirements for assessors contained in the Standards for Registered Training Organisations. </w:t>
      </w:r>
    </w:p>
    <w:p w:rsidR="00000000" w:rsidRPr="002F4CAF" w:rsidP="00690DDE">
      <w:pPr>
        <w:pStyle w:val="BodyText"/>
      </w:pPr>
      <w:r w:rsidRPr="002F4CAF">
        <w:t>Assessment must be conducted in the workplace or a simulated workplace using realistic conditions, materials, activities, responsibilities, procedures, safety requirements and environmental considerations.</w:t>
      </w:r>
    </w:p>
    <w:p w:rsidR="00000000" w:rsidRPr="002F4CAF" w:rsidP="00690DDE">
      <w:pPr>
        <w:pStyle w:val="BodyText"/>
      </w:pPr>
      <w:r w:rsidRPr="002F4CAF">
        <w:t>Candidates must have access to documentation, spec</w:t>
      </w:r>
      <w:r w:rsidRPr="002F4CAF">
        <w:t>ifications and resources required to achieve the performance evidence.</w:t>
      </w:r>
    </w:p>
    <w:p w:rsidR="00000000" w:rsidRPr="002F4CAF" w:rsidP="002F4CAF">
      <w:pPr>
        <w:pStyle w:val="Heading1"/>
      </w:pPr>
      <w:bookmarkStart w:id="13" w:name="O_1293570"/>
      <w:bookmarkEnd w:id="13"/>
      <w:r w:rsidRPr="002F4CAF">
        <w:t>Links</w:t>
      </w:r>
    </w:p>
    <w:p w:rsidR="00000000" w:rsidRPr="002F4CAF" w:rsidP="00690DDE">
      <w:pPr>
        <w:pStyle w:val="BodyText"/>
      </w:pPr>
      <w:r w:rsidRPr="002F4CA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5C17">
        <w:rPr>
          <w:rStyle w:val="Hyperlink"/>
        </w:rPr>
        <w:t>https://vetnet.gov.au/Pages/TrainingDocs.aspx?q=7e15fa6a-68b8-4097-b099-030a5569b1ad</w:t>
      </w:r>
      <w:r>
        <w:fldChar w:fldCharType="end"/>
      </w:r>
    </w:p>
    <w:p w:rsidR="00000000" w:rsidRPr="002F4CAF" w:rsidP="002F4CAF"/>
    <w:sectPr w:rsidSect="002F4C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AF" w:rsidRPr="00690DDE" w:rsidP="00690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DE" w:rsidP="002F4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DDE" w:rsidP="002F4C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0DDE" w:rsidP="002F4C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AF" w:rsidP="002F4CAF">
    <w:pPr>
      <w:pStyle w:val="Footer"/>
      <w:framePr w:wrap="around"/>
    </w:pPr>
    <w:r>
      <w:fldChar w:fldCharType="begin"/>
    </w:r>
    <w:r>
      <w:instrText xml:space="preserve"> DOCPROPERTY  Subject  \* MERGEFORMAT </w:instrText>
    </w:r>
    <w:r>
      <w:fldChar w:fldCharType="separate"/>
    </w:r>
    <w:r w:rsidR="00690DDE">
      <w:t>Approved</w:t>
    </w:r>
    <w:r w:rsidR="00690DDE">
      <w:fldChar w:fldCharType="end"/>
    </w:r>
    <w:r>
      <w:tab/>
      <w:t xml:space="preserve">Page </w:t>
    </w:r>
    <w:r>
      <w:fldChar w:fldCharType="begin"/>
    </w:r>
    <w:r>
      <w:instrText xml:space="preserve"> PAGE  \* Arabic  \* MERGEFORMAT </w:instrText>
    </w:r>
    <w:r>
      <w:fldChar w:fldCharType="separate"/>
    </w:r>
    <w:r w:rsidR="00690D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DDE">
      <w:rPr>
        <w:noProof/>
      </w:rPr>
      <w:t>4</w:t>
    </w:r>
    <w:r>
      <w:rPr>
        <w:noProof/>
      </w:rPr>
      <w:fldChar w:fldCharType="end"/>
    </w:r>
  </w:p>
  <w:p w:rsidR="002F4CAF" w:rsidP="002F4CAF">
    <w:pPr>
      <w:pStyle w:val="Footer"/>
      <w:framePr w:wrap="around"/>
    </w:pPr>
    <w:r>
      <w:t xml:space="preserve">© Commonwealth of Australia, </w:t>
    </w:r>
    <w:r>
      <w:fldChar w:fldCharType="begin"/>
    </w:r>
    <w:r>
      <w:instrText xml:space="preserve"> DATE  \@ "yyyy"  \* MERGEFORMAT </w:instrText>
    </w:r>
    <w:r>
      <w:fldChar w:fldCharType="separate"/>
    </w:r>
    <w:r w:rsidR="00690DDE">
      <w:rPr>
        <w:noProof/>
      </w:rPr>
      <w:t>2025</w:t>
    </w:r>
    <w:r>
      <w:fldChar w:fldCharType="end"/>
    </w:r>
    <w:r>
      <w:tab/>
    </w:r>
    <w:r>
      <w:fldChar w:fldCharType="begin"/>
    </w:r>
    <w:r>
      <w:instrText xml:space="preserve"> DOCPROPERTY  Author  \* MERGEFORMAT </w:instrText>
    </w:r>
    <w:r>
      <w:fldChar w:fldCharType="separate"/>
    </w:r>
    <w:r w:rsidR="00690DDE">
      <w:t>BuildSkills Australia</w:t>
    </w:r>
    <w:r w:rsidR="00690DDE">
      <w:fldChar w:fldCharType="end"/>
    </w:r>
  </w:p>
  <w:p w:rsidR="002F4CAF" w:rsidP="002F4C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CAF" w:rsidRPr="00690DDE" w:rsidP="00690D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DE" w:rsidRPr="002D2AF8" w:rsidP="002F4CAF">
    <w:pPr>
      <w:pStyle w:val="Header"/>
      <w:framePr w:wrap="around"/>
    </w:pPr>
    <w:r>
      <w:fldChar w:fldCharType="begin"/>
    </w:r>
    <w:r>
      <w:instrText xml:space="preserve"> TITLE   \* MERGEFORMAT </w:instrText>
    </w:r>
    <w:r>
      <w:fldChar w:fldCharType="separate"/>
    </w:r>
    <w:r>
      <w:t>CPCCON3036 Plan concrete work and brief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0DDE" w:rsidP="002F4C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AF" w:rsidRPr="002D2AF8" w:rsidP="002F4CAF">
    <w:pPr>
      <w:pStyle w:val="Header"/>
      <w:framePr w:wrap="around"/>
    </w:pPr>
    <w:r>
      <w:fldChar w:fldCharType="begin"/>
    </w:r>
    <w:r>
      <w:instrText xml:space="preserve"> TITLE   \* MERGEFORMAT </w:instrText>
    </w:r>
    <w:r>
      <w:fldChar w:fldCharType="separate"/>
    </w:r>
    <w:r w:rsidR="00690DDE">
      <w:t>CPCCON3036 Plan concrete work and brief team</w:t>
    </w:r>
    <w:r w:rsidR="00690DDE">
      <w:fldChar w:fldCharType="end"/>
    </w:r>
    <w:r>
      <w:tab/>
      <w:t xml:space="preserve">Date this document was generated: </w:t>
    </w:r>
    <w:r>
      <w:fldChar w:fldCharType="begin"/>
    </w:r>
    <w:r>
      <w:instrText xml:space="preserve"> CREATEDATE  \@ "d MMMM yyyy"  \* MERGEFORMAT </w:instrText>
    </w:r>
    <w:r>
      <w:fldChar w:fldCharType="separate"/>
    </w:r>
    <w:r w:rsidR="00690DDE">
      <w:rPr>
        <w:noProof/>
      </w:rPr>
      <w:t>2 March 2025</w:t>
    </w:r>
    <w:r>
      <w:fldChar w:fldCharType="end"/>
    </w:r>
  </w:p>
  <w:p w:rsidR="002F4CAF" w:rsidP="002F4C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1E7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C2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C3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C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CAF"/>
    <w:pPr>
      <w:spacing w:before="360" w:after="60"/>
      <w:outlineLvl w:val="0"/>
    </w:pPr>
    <w:rPr>
      <w:sz w:val="32"/>
    </w:rPr>
  </w:style>
  <w:style w:type="paragraph" w:styleId="Heading2">
    <w:name w:val="heading 2"/>
    <w:basedOn w:val="HeadingBase"/>
    <w:next w:val="BodyText"/>
    <w:link w:val="Heading2Char"/>
    <w:qFormat/>
    <w:rsid w:val="002F4CAF"/>
    <w:pPr>
      <w:keepLines/>
      <w:spacing w:before="240" w:after="120"/>
      <w:outlineLvl w:val="1"/>
    </w:pPr>
    <w:rPr>
      <w:sz w:val="28"/>
      <w:szCs w:val="40"/>
    </w:rPr>
  </w:style>
  <w:style w:type="paragraph" w:styleId="Heading3">
    <w:name w:val="heading 3"/>
    <w:basedOn w:val="HeadingBase"/>
    <w:next w:val="BodyText"/>
    <w:link w:val="Heading3Char"/>
    <w:qFormat/>
    <w:rsid w:val="002F4CAF"/>
    <w:pPr>
      <w:spacing w:before="180" w:after="120"/>
      <w:outlineLvl w:val="2"/>
    </w:pPr>
    <w:rPr>
      <w:spacing w:val="-10"/>
      <w:kern w:val="32"/>
    </w:rPr>
  </w:style>
  <w:style w:type="paragraph" w:styleId="Heading4">
    <w:name w:val="heading 4"/>
    <w:basedOn w:val="HeadingBase"/>
    <w:next w:val="BodyText"/>
    <w:link w:val="Heading4Char"/>
    <w:qFormat/>
    <w:rsid w:val="002F4CAF"/>
    <w:pPr>
      <w:spacing w:before="160" w:after="120"/>
      <w:outlineLvl w:val="3"/>
    </w:pPr>
    <w:rPr>
      <w:sz w:val="22"/>
    </w:rPr>
  </w:style>
  <w:style w:type="paragraph" w:styleId="Heading5">
    <w:name w:val="heading 5"/>
    <w:basedOn w:val="HeadingBase"/>
    <w:next w:val="Normal"/>
    <w:link w:val="Heading5Char"/>
    <w:qFormat/>
    <w:rsid w:val="002F4CAF"/>
    <w:pPr>
      <w:spacing w:before="80"/>
      <w:outlineLvl w:val="4"/>
    </w:pPr>
    <w:rPr>
      <w:color w:val="918585"/>
      <w:sz w:val="20"/>
    </w:rPr>
  </w:style>
  <w:style w:type="paragraph" w:styleId="Heading6">
    <w:name w:val="heading 6"/>
    <w:basedOn w:val="HeadingBase"/>
    <w:next w:val="Normal"/>
    <w:link w:val="Heading6Char"/>
    <w:qFormat/>
    <w:rsid w:val="002F4CAF"/>
    <w:pPr>
      <w:spacing w:before="60"/>
      <w:outlineLvl w:val="5"/>
    </w:pPr>
    <w:rPr>
      <w:color w:val="918585"/>
      <w:sz w:val="20"/>
    </w:rPr>
  </w:style>
  <w:style w:type="paragraph" w:styleId="Heading7">
    <w:name w:val="heading 7"/>
    <w:basedOn w:val="Normal"/>
    <w:next w:val="Normal"/>
    <w:link w:val="Heading7Char"/>
    <w:qFormat/>
    <w:rsid w:val="002F4CAF"/>
    <w:pPr>
      <w:ind w:left="720"/>
      <w:outlineLvl w:val="6"/>
    </w:pPr>
    <w:rPr>
      <w:i/>
    </w:rPr>
  </w:style>
  <w:style w:type="paragraph" w:styleId="Heading8">
    <w:name w:val="heading 8"/>
    <w:basedOn w:val="Normal"/>
    <w:next w:val="Normal"/>
    <w:link w:val="Heading8Char"/>
    <w:qFormat/>
    <w:rsid w:val="002F4CAF"/>
    <w:pPr>
      <w:ind w:left="720"/>
      <w:outlineLvl w:val="7"/>
    </w:pPr>
    <w:rPr>
      <w:i/>
    </w:rPr>
  </w:style>
  <w:style w:type="paragraph" w:styleId="Heading9">
    <w:name w:val="heading 9"/>
    <w:basedOn w:val="Normal"/>
    <w:next w:val="Normal"/>
    <w:link w:val="Heading9Char"/>
    <w:qFormat/>
    <w:rsid w:val="002F4CAF"/>
    <w:pPr>
      <w:ind w:left="720"/>
      <w:outlineLvl w:val="8"/>
    </w:pPr>
    <w:rPr>
      <w:i/>
    </w:rPr>
  </w:style>
  <w:style w:type="character" w:default="1" w:styleId="DefaultParagraphFont">
    <w:name w:val="Default Paragraph Font"/>
    <w:uiPriority w:val="1"/>
    <w:unhideWhenUsed/>
    <w:rsid w:val="002F4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CAF"/>
  </w:style>
  <w:style w:type="character" w:customStyle="1" w:styleId="Heading1Char">
    <w:name w:val="Heading 1 Char"/>
    <w:basedOn w:val="DefaultParagraphFont"/>
    <w:link w:val="Heading1"/>
    <w:rsid w:val="002F4CAF"/>
    <w:rPr>
      <w:rFonts w:ascii="Times New Roman" w:eastAsia="Times New Roman" w:hAnsi="Times New Roman" w:cs="Times New Roman"/>
      <w:b/>
      <w:sz w:val="32"/>
      <w:szCs w:val="20"/>
      <w:lang w:eastAsia="en-US"/>
    </w:rPr>
  </w:style>
  <w:style w:type="paragraph" w:styleId="BodyText">
    <w:name w:val="Body Text"/>
    <w:basedOn w:val="Normal"/>
    <w:link w:val="BodyTextChar"/>
    <w:rsid w:val="002F4C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CAF"/>
    <w:rPr>
      <w:rFonts w:ascii="Times New Roman" w:eastAsia="Times New Roman" w:hAnsi="Times New Roman" w:cs="Times New Roman"/>
      <w:sz w:val="24"/>
      <w:lang w:eastAsia="en-US"/>
    </w:rPr>
  </w:style>
  <w:style w:type="paragraph" w:styleId="ListBullet">
    <w:name w:val="List Bullet"/>
    <w:basedOn w:val="List"/>
    <w:rsid w:val="002F4CAF"/>
    <w:pPr>
      <w:numPr>
        <w:numId w:val="13"/>
      </w:numPr>
      <w:tabs>
        <w:tab w:val="clear" w:pos="340"/>
      </w:tabs>
      <w:spacing w:before="40" w:after="40"/>
    </w:pPr>
  </w:style>
  <w:style w:type="paragraph" w:styleId="ListBullet2">
    <w:name w:val="List Bullet 2"/>
    <w:basedOn w:val="List2"/>
    <w:rsid w:val="002F4CAF"/>
    <w:pPr>
      <w:numPr>
        <w:numId w:val="14"/>
      </w:numPr>
      <w:tabs>
        <w:tab w:val="clear" w:pos="680"/>
      </w:tabs>
    </w:pPr>
  </w:style>
  <w:style w:type="character" w:styleId="Emphasis">
    <w:name w:val="Emphasis"/>
    <w:basedOn w:val="DefaultParagraphFont"/>
    <w:qFormat/>
    <w:rsid w:val="002F4CAF"/>
    <w:rPr>
      <w:i/>
    </w:rPr>
  </w:style>
  <w:style w:type="paragraph" w:customStyle="1" w:styleId="SuperHeading">
    <w:name w:val="SuperHeading"/>
    <w:basedOn w:val="Normal"/>
    <w:rsid w:val="002F4CAF"/>
    <w:pPr>
      <w:spacing w:before="240" w:after="120"/>
      <w:outlineLvl w:val="0"/>
    </w:pPr>
    <w:rPr>
      <w:rFonts w:ascii="Times New Roman" w:hAnsi="Times New Roman"/>
      <w:b/>
      <w:sz w:val="32"/>
    </w:rPr>
  </w:style>
  <w:style w:type="paragraph" w:customStyle="1" w:styleId="AllowPageBreak">
    <w:name w:val="AllowPageBreak"/>
    <w:rsid w:val="002F4C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4CAF"/>
    <w:pPr>
      <w:numPr>
        <w:numId w:val="3"/>
      </w:numPr>
      <w:tabs>
        <w:tab w:val="clear" w:pos="1021"/>
      </w:tabs>
      <w:ind w:left="1037" w:hanging="357"/>
    </w:pPr>
  </w:style>
  <w:style w:type="character" w:customStyle="1" w:styleId="Heading2Char">
    <w:name w:val="Heading 2 Char"/>
    <w:basedOn w:val="DefaultParagraphFont"/>
    <w:link w:val="Heading2"/>
    <w:rsid w:val="002F4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C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C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CAF"/>
    <w:rPr>
      <w:rFonts w:ascii="Courier New" w:eastAsia="Times New Roman" w:hAnsi="Courier New" w:cs="Times New Roman"/>
      <w:i/>
      <w:szCs w:val="20"/>
      <w:lang w:eastAsia="en-US"/>
    </w:rPr>
  </w:style>
  <w:style w:type="paragraph" w:customStyle="1" w:styleId="HeadingBase">
    <w:name w:val="Heading Base"/>
    <w:rsid w:val="002F4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CAF"/>
    <w:pPr>
      <w:tabs>
        <w:tab w:val="right" w:leader="dot" w:pos="9072"/>
      </w:tabs>
      <w:ind w:left="567"/>
    </w:pPr>
    <w:rPr>
      <w:szCs w:val="22"/>
    </w:rPr>
  </w:style>
  <w:style w:type="paragraph" w:customStyle="1" w:styleId="TOCBase">
    <w:name w:val="TOC Base"/>
    <w:rsid w:val="002F4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CAF"/>
    <w:pPr>
      <w:tabs>
        <w:tab w:val="right" w:leader="dot" w:pos="9072"/>
      </w:tabs>
      <w:spacing w:before="40" w:after="40"/>
      <w:ind w:left="284"/>
    </w:pPr>
    <w:rPr>
      <w:rFonts w:ascii="Times New Roman" w:hAnsi="Times New Roman"/>
    </w:rPr>
  </w:style>
  <w:style w:type="paragraph" w:styleId="TOC1">
    <w:name w:val="toc 1"/>
    <w:basedOn w:val="TOCBase"/>
    <w:next w:val="Normal"/>
    <w:rsid w:val="002F4C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CAF"/>
    <w:rPr>
      <w:rFonts w:ascii="Times New Roman" w:eastAsia="Times New Roman" w:hAnsi="Times New Roman" w:cs="Times New Roman"/>
      <w:sz w:val="16"/>
      <w:lang w:eastAsia="en-US"/>
    </w:rPr>
  </w:style>
  <w:style w:type="paragraph" w:styleId="Title">
    <w:name w:val="Title"/>
    <w:basedOn w:val="HeadingBase"/>
    <w:link w:val="TitleChar"/>
    <w:qFormat/>
    <w:rsid w:val="002F4CAF"/>
    <w:pPr>
      <w:spacing w:before="5040"/>
      <w:jc w:val="center"/>
    </w:pPr>
    <w:rPr>
      <w:sz w:val="48"/>
      <w:szCs w:val="72"/>
      <w:lang w:val="en-US"/>
    </w:rPr>
  </w:style>
  <w:style w:type="character" w:customStyle="1" w:styleId="TitleChar">
    <w:name w:val="Title Char"/>
    <w:basedOn w:val="DefaultParagraphFont"/>
    <w:link w:val="Title"/>
    <w:rsid w:val="002F4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CAF"/>
    <w:pPr>
      <w:tabs>
        <w:tab w:val="left" w:pos="3600"/>
        <w:tab w:val="left" w:pos="3958"/>
      </w:tabs>
    </w:pPr>
  </w:style>
  <w:style w:type="paragraph" w:styleId="List">
    <w:name w:val="List"/>
    <w:basedOn w:val="BodyText"/>
    <w:next w:val="BodyText"/>
    <w:rsid w:val="002F4CAF"/>
    <w:pPr>
      <w:tabs>
        <w:tab w:val="left" w:pos="340"/>
      </w:tabs>
      <w:spacing w:before="60" w:after="60"/>
      <w:ind w:left="340" w:hanging="340"/>
    </w:pPr>
  </w:style>
  <w:style w:type="paragraph" w:customStyle="1" w:styleId="Note">
    <w:name w:val="Note"/>
    <w:basedOn w:val="BodyText"/>
    <w:rsid w:val="002F4C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4CAF"/>
    <w:rPr>
      <w:b/>
      <w:spacing w:val="0"/>
    </w:rPr>
  </w:style>
  <w:style w:type="paragraph" w:customStyle="1" w:styleId="SuperTitle">
    <w:name w:val="SuperTitle"/>
    <w:basedOn w:val="Title"/>
    <w:rsid w:val="002F4CAF"/>
    <w:pPr>
      <w:framePr w:wrap="auto" w:hAnchor="text" w:y="6049"/>
    </w:pPr>
    <w:rPr>
      <w:color w:val="000000"/>
      <w:sz w:val="40"/>
    </w:rPr>
  </w:style>
  <w:style w:type="paragraph" w:customStyle="1" w:styleId="TOCTitle">
    <w:name w:val="TOCTitle"/>
    <w:basedOn w:val="Heading1"/>
    <w:rsid w:val="002F4CAF"/>
    <w:pPr>
      <w:spacing w:after="240"/>
      <w:jc w:val="center"/>
      <w:outlineLvl w:val="9"/>
    </w:pPr>
    <w:rPr>
      <w:caps/>
    </w:rPr>
  </w:style>
  <w:style w:type="paragraph" w:customStyle="1" w:styleId="Version">
    <w:name w:val="Version"/>
    <w:rsid w:val="002F4C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CAF"/>
    <w:pPr>
      <w:keepNext w:val="0"/>
      <w:tabs>
        <w:tab w:val="right" w:pos="4176"/>
      </w:tabs>
      <w:ind w:left="198" w:hanging="198"/>
    </w:pPr>
    <w:rPr>
      <w:rFonts w:ascii="Garamond" w:hAnsi="Garamond"/>
    </w:rPr>
  </w:style>
  <w:style w:type="paragraph" w:styleId="IndexHeading">
    <w:name w:val="index heading"/>
    <w:basedOn w:val="Normal"/>
    <w:next w:val="Index1"/>
    <w:semiHidden/>
    <w:rsid w:val="002F4CAF"/>
    <w:pPr>
      <w:spacing w:before="120" w:after="120"/>
    </w:pPr>
    <w:rPr>
      <w:rFonts w:ascii="Arial" w:hAnsi="Arial"/>
      <w:b/>
      <w:color w:val="918585"/>
      <w:sz w:val="24"/>
    </w:rPr>
  </w:style>
  <w:style w:type="paragraph" w:styleId="Header">
    <w:name w:val="header"/>
    <w:basedOn w:val="Normal"/>
    <w:link w:val="HeaderChar"/>
    <w:rsid w:val="002F4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CAF"/>
    <w:rPr>
      <w:rFonts w:ascii="Times New Roman" w:eastAsia="Times New Roman" w:hAnsi="Times New Roman" w:cs="Times New Roman"/>
      <w:sz w:val="16"/>
      <w:szCs w:val="20"/>
      <w:lang w:val="en-GB" w:eastAsia="en-US"/>
    </w:rPr>
  </w:style>
  <w:style w:type="paragraph" w:customStyle="1" w:styleId="Chapter">
    <w:name w:val="Chapter"/>
    <w:basedOn w:val="Normal"/>
    <w:rsid w:val="002F4CAF"/>
    <w:pPr>
      <w:spacing w:before="240"/>
    </w:pPr>
    <w:rPr>
      <w:rFonts w:ascii="Times New Roman" w:hAnsi="Times New Roman"/>
      <w:smallCaps/>
      <w:spacing w:val="80"/>
      <w:sz w:val="28"/>
    </w:rPr>
  </w:style>
  <w:style w:type="paragraph" w:customStyle="1" w:styleId="InChapter">
    <w:name w:val="InChapter"/>
    <w:basedOn w:val="Heading3"/>
    <w:rsid w:val="002F4CAF"/>
    <w:pPr>
      <w:spacing w:after="240"/>
      <w:outlineLvl w:val="9"/>
    </w:pPr>
    <w:rPr>
      <w:noProof/>
    </w:rPr>
  </w:style>
  <w:style w:type="paragraph" w:styleId="Index2">
    <w:name w:val="index 2"/>
    <w:basedOn w:val="Normal"/>
    <w:next w:val="Normal"/>
    <w:semiHidden/>
    <w:rsid w:val="002F4CAF"/>
    <w:pPr>
      <w:tabs>
        <w:tab w:val="right" w:pos="4176"/>
      </w:tabs>
      <w:ind w:left="568" w:hanging="284"/>
    </w:pPr>
    <w:rPr>
      <w:rFonts w:ascii="Garamond" w:hAnsi="Garamond"/>
    </w:rPr>
  </w:style>
  <w:style w:type="paragraph" w:customStyle="1" w:styleId="Byline">
    <w:name w:val="Byline"/>
    <w:rsid w:val="002F4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CAF"/>
    <w:pPr>
      <w:tabs>
        <w:tab w:val="clear" w:pos="3600"/>
        <w:tab w:val="clear" w:pos="3958"/>
      </w:tabs>
      <w:jc w:val="right"/>
    </w:pPr>
  </w:style>
  <w:style w:type="paragraph" w:styleId="Caption">
    <w:name w:val="caption"/>
    <w:basedOn w:val="BodyText"/>
    <w:next w:val="Normal"/>
    <w:qFormat/>
    <w:rsid w:val="002F4CAF"/>
    <w:pPr>
      <w:framePr w:w="2268" w:hSpace="181" w:vSpace="181" w:wrap="around" w:vAnchor="text" w:hAnchor="page" w:x="1135" w:y="285" w:anchorLock="1"/>
    </w:pPr>
    <w:rPr>
      <w:i/>
    </w:rPr>
  </w:style>
  <w:style w:type="paragraph" w:customStyle="1" w:styleId="MiniTOCTitle">
    <w:name w:val="MiniTOCTitle"/>
    <w:basedOn w:val="Heading4"/>
    <w:rsid w:val="002F4CAF"/>
    <w:pPr>
      <w:spacing w:before="240"/>
      <w:outlineLvl w:val="9"/>
    </w:pPr>
    <w:rPr>
      <w:noProof/>
      <w:sz w:val="24"/>
    </w:rPr>
  </w:style>
  <w:style w:type="paragraph" w:customStyle="1" w:styleId="MiniTOCItem">
    <w:name w:val="MiniTOCItem"/>
    <w:basedOn w:val="ListBullet"/>
    <w:rsid w:val="002F4CAF"/>
    <w:pPr>
      <w:numPr>
        <w:numId w:val="0"/>
      </w:numPr>
      <w:tabs>
        <w:tab w:val="right" w:leader="dot" w:pos="6521"/>
      </w:tabs>
      <w:spacing w:before="0" w:after="0"/>
    </w:pPr>
  </w:style>
  <w:style w:type="paragraph" w:customStyle="1" w:styleId="TOFTitle">
    <w:name w:val="TOFTitle"/>
    <w:basedOn w:val="TOCTitle"/>
    <w:rsid w:val="002F4CAF"/>
  </w:style>
  <w:style w:type="paragraph" w:styleId="TableofFigures">
    <w:name w:val="table of figures"/>
    <w:basedOn w:val="Normal"/>
    <w:next w:val="Normal"/>
    <w:semiHidden/>
    <w:rsid w:val="002F4CAF"/>
    <w:pPr>
      <w:tabs>
        <w:tab w:val="right" w:leader="dot" w:pos="9072"/>
      </w:tabs>
      <w:ind w:left="970" w:hanging="403"/>
    </w:pPr>
    <w:rPr>
      <w:rFonts w:ascii="Times New Roman" w:hAnsi="Times New Roman"/>
      <w:b/>
    </w:rPr>
  </w:style>
  <w:style w:type="paragraph" w:styleId="ListNumber">
    <w:name w:val="List Number"/>
    <w:basedOn w:val="List"/>
    <w:rsid w:val="002F4CAF"/>
    <w:pPr>
      <w:numPr>
        <w:numId w:val="16"/>
      </w:numPr>
      <w:tabs>
        <w:tab w:val="clear" w:pos="340"/>
      </w:tabs>
    </w:pPr>
  </w:style>
  <w:style w:type="character" w:customStyle="1" w:styleId="WingdingSymbols">
    <w:name w:val="Wingding Symbols"/>
    <w:rsid w:val="002F4CAF"/>
    <w:rPr>
      <w:rFonts w:ascii="Wingdings" w:hAnsi="Wingdings"/>
    </w:rPr>
  </w:style>
  <w:style w:type="paragraph" w:customStyle="1" w:styleId="TableHeading">
    <w:name w:val="Table Heading"/>
    <w:basedOn w:val="HeadingBase"/>
    <w:rsid w:val="002F4CAF"/>
    <w:pPr>
      <w:keepLines/>
      <w:pBdr>
        <w:bottom w:val="single" w:sz="6" w:space="1" w:color="918585"/>
      </w:pBdr>
      <w:spacing w:before="240"/>
    </w:pPr>
  </w:style>
  <w:style w:type="character" w:customStyle="1" w:styleId="HotSpot">
    <w:name w:val="HotSpot"/>
    <w:rsid w:val="002F4CAF"/>
    <w:rPr>
      <w:color w:val="0033CC"/>
      <w:u w:val="none"/>
    </w:rPr>
  </w:style>
  <w:style w:type="paragraph" w:customStyle="1" w:styleId="BodyTextRight">
    <w:name w:val="Body Text Right"/>
    <w:basedOn w:val="BodyText"/>
    <w:rsid w:val="002F4CAF"/>
    <w:pPr>
      <w:spacing w:before="0" w:after="0"/>
      <w:jc w:val="right"/>
    </w:pPr>
  </w:style>
  <w:style w:type="paragraph" w:styleId="Index3">
    <w:name w:val="index 3"/>
    <w:basedOn w:val="ListNumber2"/>
    <w:next w:val="Normal"/>
    <w:semiHidden/>
    <w:rsid w:val="002F4CAF"/>
    <w:pPr>
      <w:numPr>
        <w:numId w:val="0"/>
      </w:numPr>
      <w:tabs>
        <w:tab w:val="right" w:leader="dot" w:pos="4176"/>
      </w:tabs>
    </w:pPr>
  </w:style>
  <w:style w:type="paragraph" w:styleId="ListNumber2">
    <w:name w:val="List Number 2"/>
    <w:basedOn w:val="List2"/>
    <w:rsid w:val="002F4CAF"/>
    <w:pPr>
      <w:numPr>
        <w:numId w:val="11"/>
      </w:numPr>
      <w:tabs>
        <w:tab w:val="clear" w:pos="1060"/>
      </w:tabs>
    </w:pPr>
  </w:style>
  <w:style w:type="paragraph" w:customStyle="1" w:styleId="MarginNote">
    <w:name w:val="Margin Note"/>
    <w:basedOn w:val="BodyText"/>
    <w:rsid w:val="002F4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C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CAF"/>
    <w:rPr>
      <w:sz w:val="32"/>
    </w:rPr>
  </w:style>
  <w:style w:type="paragraph" w:customStyle="1" w:styleId="HeadingProcedure">
    <w:name w:val="Heading Procedure"/>
    <w:basedOn w:val="HeadingBase"/>
    <w:next w:val="Normal"/>
    <w:rsid w:val="002F4CAF"/>
    <w:pPr>
      <w:tabs>
        <w:tab w:val="left" w:pos="0"/>
      </w:tabs>
      <w:spacing w:before="120" w:after="60"/>
    </w:pPr>
    <w:rPr>
      <w:i/>
      <w:color w:val="918585"/>
      <w:sz w:val="22"/>
    </w:rPr>
  </w:style>
  <w:style w:type="paragraph" w:customStyle="1" w:styleId="TableBodyText">
    <w:name w:val="Table Body Text"/>
    <w:basedOn w:val="BodyText"/>
    <w:rsid w:val="002F4CAF"/>
    <w:pPr>
      <w:spacing w:before="60" w:after="60"/>
    </w:pPr>
  </w:style>
  <w:style w:type="paragraph" w:styleId="ListContinue">
    <w:name w:val="List Continue"/>
    <w:basedOn w:val="List"/>
    <w:rsid w:val="002F4CAF"/>
    <w:pPr>
      <w:ind w:firstLine="0"/>
    </w:pPr>
  </w:style>
  <w:style w:type="paragraph" w:customStyle="1" w:styleId="ListNote">
    <w:name w:val="List Note"/>
    <w:basedOn w:val="List"/>
    <w:rsid w:val="002F4CAF"/>
    <w:pPr>
      <w:pBdr>
        <w:top w:val="single" w:sz="6" w:space="2" w:color="918585"/>
        <w:bottom w:val="single" w:sz="6" w:space="2" w:color="918585"/>
      </w:pBdr>
      <w:tabs>
        <w:tab w:val="left" w:pos="1021"/>
      </w:tabs>
      <w:ind w:firstLine="0"/>
    </w:pPr>
  </w:style>
  <w:style w:type="paragraph" w:customStyle="1" w:styleId="Warning">
    <w:name w:val="Warning"/>
    <w:basedOn w:val="BodyText"/>
    <w:rsid w:val="002F4CAF"/>
    <w:pPr>
      <w:shd w:val="clear" w:color="auto" w:fill="D9D9D9"/>
      <w:tabs>
        <w:tab w:val="left" w:pos="992"/>
      </w:tabs>
      <w:ind w:left="119" w:right="119"/>
    </w:pPr>
    <w:rPr>
      <w:sz w:val="20"/>
    </w:rPr>
  </w:style>
  <w:style w:type="paragraph" w:customStyle="1" w:styleId="MarginIcons">
    <w:name w:val="Margin Icons"/>
    <w:basedOn w:val="BodyText"/>
    <w:rsid w:val="002F4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CAF"/>
    <w:rPr>
      <w:rFonts w:ascii="Courier New" w:hAnsi="Courier New"/>
    </w:rPr>
  </w:style>
  <w:style w:type="paragraph" w:customStyle="1" w:styleId="NoteBullet">
    <w:name w:val="Note Bullet"/>
    <w:basedOn w:val="Note"/>
    <w:rsid w:val="002F4CAF"/>
    <w:pPr>
      <w:tabs>
        <w:tab w:val="clear" w:pos="680"/>
      </w:tabs>
      <w:spacing w:before="60" w:after="60"/>
    </w:pPr>
  </w:style>
  <w:style w:type="paragraph" w:customStyle="1" w:styleId="SubHeading2">
    <w:name w:val="SubHeading2"/>
    <w:basedOn w:val="HeadingBase"/>
    <w:rsid w:val="002F4CAF"/>
    <w:pPr>
      <w:spacing w:before="240" w:after="60"/>
    </w:pPr>
    <w:rPr>
      <w:sz w:val="20"/>
    </w:rPr>
  </w:style>
  <w:style w:type="paragraph" w:customStyle="1" w:styleId="SubHeading1">
    <w:name w:val="SubHeading1"/>
    <w:basedOn w:val="HeadingBase"/>
    <w:rsid w:val="002F4CAF"/>
    <w:pPr>
      <w:spacing w:before="240" w:after="60"/>
    </w:pPr>
    <w:rPr>
      <w:color w:val="918585"/>
      <w:sz w:val="22"/>
    </w:rPr>
  </w:style>
  <w:style w:type="paragraph" w:customStyle="1" w:styleId="SideHeading">
    <w:name w:val="Side Heading"/>
    <w:basedOn w:val="HeadingBase"/>
    <w:rsid w:val="002F4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CAF"/>
    <w:pPr>
      <w:numPr>
        <w:numId w:val="12"/>
      </w:numPr>
    </w:pPr>
  </w:style>
  <w:style w:type="paragraph" w:styleId="PlainText">
    <w:name w:val="Plain Text"/>
    <w:basedOn w:val="Normal"/>
    <w:link w:val="PlainTextChar"/>
    <w:rsid w:val="002F4CAF"/>
    <w:rPr>
      <w:sz w:val="20"/>
    </w:rPr>
  </w:style>
  <w:style w:type="character" w:customStyle="1" w:styleId="PlainTextChar">
    <w:name w:val="Plain Text Char"/>
    <w:basedOn w:val="DefaultParagraphFont"/>
    <w:link w:val="PlainText"/>
    <w:rsid w:val="002F4CAF"/>
    <w:rPr>
      <w:rFonts w:ascii="Courier New" w:eastAsia="Times New Roman" w:hAnsi="Courier New" w:cs="Times New Roman"/>
      <w:sz w:val="20"/>
      <w:szCs w:val="20"/>
      <w:lang w:eastAsia="en-US"/>
    </w:rPr>
  </w:style>
  <w:style w:type="character" w:customStyle="1" w:styleId="MenuOption">
    <w:name w:val="Menu Option"/>
    <w:basedOn w:val="DefaultParagraphFont"/>
    <w:rsid w:val="002F4CAF"/>
    <w:rPr>
      <w:b/>
      <w:smallCaps/>
    </w:rPr>
  </w:style>
  <w:style w:type="paragraph" w:customStyle="1" w:styleId="TableListNumber">
    <w:name w:val="Table List Number"/>
    <w:basedOn w:val="ListNumber"/>
    <w:rsid w:val="002F4CAF"/>
    <w:pPr>
      <w:numPr>
        <w:numId w:val="0"/>
      </w:numPr>
    </w:pPr>
  </w:style>
  <w:style w:type="paragraph" w:styleId="TOC4">
    <w:name w:val="toc 4"/>
    <w:basedOn w:val="TOCBase"/>
    <w:next w:val="Normal"/>
    <w:semiHidden/>
    <w:rsid w:val="002F4CAF"/>
    <w:pPr>
      <w:tabs>
        <w:tab w:val="right" w:leader="dot" w:pos="9071"/>
      </w:tabs>
      <w:ind w:left="1701"/>
    </w:pPr>
  </w:style>
  <w:style w:type="paragraph" w:customStyle="1" w:styleId="ListAlpha">
    <w:name w:val="List Alpha"/>
    <w:basedOn w:val="List"/>
    <w:rsid w:val="002F4CAF"/>
    <w:pPr>
      <w:numPr>
        <w:numId w:val="10"/>
      </w:numPr>
    </w:pPr>
  </w:style>
  <w:style w:type="paragraph" w:customStyle="1" w:styleId="ListAlpha2">
    <w:name w:val="List Alpha 2"/>
    <w:basedOn w:val="List2"/>
    <w:rsid w:val="002F4CAF"/>
    <w:pPr>
      <w:numPr>
        <w:numId w:val="9"/>
      </w:numPr>
    </w:pPr>
  </w:style>
  <w:style w:type="paragraph" w:styleId="List2">
    <w:name w:val="List 2"/>
    <w:basedOn w:val="BodyText"/>
    <w:rsid w:val="002F4CAF"/>
    <w:pPr>
      <w:tabs>
        <w:tab w:val="left" w:pos="680"/>
      </w:tabs>
      <w:spacing w:before="60" w:after="60"/>
      <w:ind w:left="680" w:hanging="340"/>
    </w:pPr>
  </w:style>
  <w:style w:type="paragraph" w:styleId="List3">
    <w:name w:val="List 3"/>
    <w:basedOn w:val="BodyText"/>
    <w:rsid w:val="002F4CAF"/>
    <w:pPr>
      <w:tabs>
        <w:tab w:val="left" w:pos="1021"/>
      </w:tabs>
      <w:spacing w:before="60" w:after="60"/>
      <w:ind w:left="1020" w:hanging="340"/>
    </w:pPr>
  </w:style>
  <w:style w:type="paragraph" w:styleId="List4">
    <w:name w:val="List 4"/>
    <w:basedOn w:val="BodyText"/>
    <w:rsid w:val="002F4CAF"/>
    <w:pPr>
      <w:tabs>
        <w:tab w:val="left" w:pos="1361"/>
      </w:tabs>
      <w:spacing w:before="60" w:after="60"/>
      <w:ind w:left="1361" w:hanging="340"/>
    </w:pPr>
  </w:style>
  <w:style w:type="paragraph" w:styleId="List5">
    <w:name w:val="List 5"/>
    <w:basedOn w:val="BodyText"/>
    <w:rsid w:val="002F4CAF"/>
    <w:pPr>
      <w:tabs>
        <w:tab w:val="left" w:pos="1701"/>
      </w:tabs>
      <w:spacing w:before="60" w:after="60"/>
      <w:ind w:left="1701" w:hanging="340"/>
    </w:pPr>
  </w:style>
  <w:style w:type="paragraph" w:styleId="ListBullet4">
    <w:name w:val="List Bullet 4"/>
    <w:basedOn w:val="List4"/>
    <w:rsid w:val="002F4CAF"/>
    <w:pPr>
      <w:numPr>
        <w:numId w:val="4"/>
      </w:numPr>
      <w:tabs>
        <w:tab w:val="clear" w:pos="1361"/>
      </w:tabs>
    </w:pPr>
  </w:style>
  <w:style w:type="paragraph" w:styleId="ListBullet5">
    <w:name w:val="List Bullet 5"/>
    <w:basedOn w:val="List5"/>
    <w:rsid w:val="002F4CAF"/>
    <w:pPr>
      <w:numPr>
        <w:numId w:val="5"/>
      </w:numPr>
    </w:pPr>
  </w:style>
  <w:style w:type="paragraph" w:styleId="ListContinue2">
    <w:name w:val="List Continue 2"/>
    <w:basedOn w:val="List2"/>
    <w:rsid w:val="002F4CAF"/>
    <w:pPr>
      <w:ind w:firstLine="0"/>
    </w:pPr>
  </w:style>
  <w:style w:type="paragraph" w:styleId="ListContinue3">
    <w:name w:val="List Continue 3"/>
    <w:basedOn w:val="List3"/>
    <w:rsid w:val="002F4CAF"/>
    <w:pPr>
      <w:ind w:left="1021" w:firstLine="0"/>
    </w:pPr>
  </w:style>
  <w:style w:type="paragraph" w:styleId="ListContinue4">
    <w:name w:val="List Continue 4"/>
    <w:basedOn w:val="List4"/>
    <w:rsid w:val="002F4CAF"/>
    <w:pPr>
      <w:ind w:firstLine="0"/>
    </w:pPr>
  </w:style>
  <w:style w:type="paragraph" w:styleId="ListContinue5">
    <w:name w:val="List Continue 5"/>
    <w:basedOn w:val="List5"/>
    <w:rsid w:val="002F4CAF"/>
    <w:pPr>
      <w:ind w:firstLine="0"/>
    </w:pPr>
  </w:style>
  <w:style w:type="paragraph" w:styleId="ListNumber3">
    <w:name w:val="List Number 3"/>
    <w:basedOn w:val="List3"/>
    <w:rsid w:val="002F4CAF"/>
    <w:pPr>
      <w:numPr>
        <w:numId w:val="6"/>
      </w:numPr>
    </w:pPr>
  </w:style>
  <w:style w:type="paragraph" w:styleId="ListNumber4">
    <w:name w:val="List Number 4"/>
    <w:basedOn w:val="List4"/>
    <w:rsid w:val="002F4CAF"/>
    <w:pPr>
      <w:numPr>
        <w:numId w:val="7"/>
      </w:numPr>
    </w:pPr>
  </w:style>
  <w:style w:type="paragraph" w:styleId="ListNumber5">
    <w:name w:val="List Number 5"/>
    <w:basedOn w:val="List5"/>
    <w:rsid w:val="002F4CAF"/>
    <w:pPr>
      <w:numPr>
        <w:numId w:val="8"/>
      </w:numPr>
    </w:pPr>
  </w:style>
  <w:style w:type="paragraph" w:styleId="BlockText">
    <w:name w:val="Block Text"/>
    <w:basedOn w:val="Normal"/>
    <w:rsid w:val="002F4CAF"/>
    <w:pPr>
      <w:spacing w:after="120"/>
      <w:ind w:left="1440" w:right="1440"/>
    </w:pPr>
  </w:style>
  <w:style w:type="character" w:customStyle="1" w:styleId="Subscript">
    <w:name w:val="Subscript"/>
    <w:basedOn w:val="DefaultParagraphFont"/>
    <w:rsid w:val="002F4CAF"/>
    <w:rPr>
      <w:sz w:val="16"/>
      <w:vertAlign w:val="subscript"/>
    </w:rPr>
  </w:style>
  <w:style w:type="character" w:customStyle="1" w:styleId="Superscript">
    <w:name w:val="Superscript"/>
    <w:basedOn w:val="DefaultParagraphFont"/>
    <w:rsid w:val="002F4CAF"/>
    <w:rPr>
      <w:sz w:val="16"/>
      <w:vertAlign w:val="superscript"/>
    </w:rPr>
  </w:style>
  <w:style w:type="character" w:customStyle="1" w:styleId="Symbols">
    <w:name w:val="Symbols"/>
    <w:basedOn w:val="DefaultParagraphFont"/>
    <w:rsid w:val="002F4CAF"/>
    <w:rPr>
      <w:rFonts w:ascii="Symbol" w:hAnsi="Symbol"/>
    </w:rPr>
  </w:style>
  <w:style w:type="character" w:customStyle="1" w:styleId="MenuOptions">
    <w:name w:val="Menu Options"/>
    <w:basedOn w:val="DefaultParagraphFont"/>
    <w:rsid w:val="002F4CAF"/>
    <w:rPr>
      <w:rFonts w:ascii="Arial Narrow" w:hAnsi="Arial Narrow"/>
      <w:smallCaps/>
    </w:rPr>
  </w:style>
  <w:style w:type="character" w:customStyle="1" w:styleId="Buttons">
    <w:name w:val="Buttons"/>
    <w:basedOn w:val="DefaultParagraphFont"/>
    <w:rsid w:val="002F4CAF"/>
    <w:rPr>
      <w:b/>
    </w:rPr>
  </w:style>
  <w:style w:type="character" w:customStyle="1" w:styleId="Underlined">
    <w:name w:val="Underlined"/>
    <w:basedOn w:val="DefaultParagraphFont"/>
    <w:rsid w:val="002F4CAF"/>
    <w:rPr>
      <w:u w:val="single"/>
    </w:rPr>
  </w:style>
  <w:style w:type="paragraph" w:customStyle="1" w:styleId="TableBodyTextRight">
    <w:name w:val="Table Body Text Right"/>
    <w:basedOn w:val="TableBodyText"/>
    <w:rsid w:val="002F4CAF"/>
    <w:pPr>
      <w:widowControl w:val="0"/>
      <w:autoSpaceDE w:val="0"/>
      <w:autoSpaceDN w:val="0"/>
      <w:adjustRightInd w:val="0"/>
      <w:jc w:val="right"/>
    </w:pPr>
    <w:rPr>
      <w:rFonts w:cs="Arial"/>
      <w:szCs w:val="18"/>
    </w:rPr>
  </w:style>
  <w:style w:type="paragraph" w:customStyle="1" w:styleId="CopyrightText">
    <w:name w:val="Copyright Text"/>
    <w:basedOn w:val="BodyText"/>
    <w:rsid w:val="002F4CAF"/>
    <w:rPr>
      <w:sz w:val="18"/>
    </w:rPr>
  </w:style>
  <w:style w:type="paragraph" w:customStyle="1" w:styleId="BodySmallRight">
    <w:name w:val="Body Small Right"/>
    <w:basedOn w:val="BodyTextRight"/>
    <w:rsid w:val="002F4CAF"/>
    <w:rPr>
      <w:sz w:val="18"/>
      <w:szCs w:val="18"/>
    </w:rPr>
  </w:style>
  <w:style w:type="paragraph" w:customStyle="1" w:styleId="MarginEdition">
    <w:name w:val="Margin Edition"/>
    <w:basedOn w:val="MarginNote"/>
    <w:rsid w:val="002F4CAF"/>
    <w:pPr>
      <w:spacing w:before="0" w:after="0"/>
    </w:pPr>
    <w:rPr>
      <w:rFonts w:ascii="Times New Roman" w:hAnsi="Times New Roman"/>
      <w:color w:val="999999"/>
    </w:rPr>
  </w:style>
  <w:style w:type="paragraph" w:customStyle="1" w:styleId="Spacer">
    <w:name w:val="Spacer"/>
    <w:basedOn w:val="Normal"/>
    <w:rsid w:val="002F4CAF"/>
    <w:rPr>
      <w:sz w:val="2"/>
      <w:szCs w:val="2"/>
    </w:rPr>
  </w:style>
  <w:style w:type="character" w:customStyle="1" w:styleId="Small">
    <w:name w:val="Small"/>
    <w:basedOn w:val="DefaultParagraphFont"/>
    <w:rsid w:val="002F4CAF"/>
    <w:rPr>
      <w:sz w:val="16"/>
    </w:rPr>
  </w:style>
  <w:style w:type="paragraph" w:customStyle="1" w:styleId="WideTable">
    <w:name w:val="Wide Table"/>
    <w:basedOn w:val="Normal"/>
    <w:rsid w:val="002F4CAF"/>
    <w:pPr>
      <w:ind w:left="-1418"/>
    </w:pPr>
    <w:rPr>
      <w:sz w:val="2"/>
      <w:szCs w:val="2"/>
    </w:rPr>
  </w:style>
  <w:style w:type="character" w:styleId="PageNumber">
    <w:name w:val="page number"/>
    <w:basedOn w:val="DefaultParagraphFont"/>
    <w:rsid w:val="002F4CAF"/>
  </w:style>
  <w:style w:type="paragraph" w:styleId="Quote">
    <w:name w:val="Quote"/>
    <w:basedOn w:val="Heading1"/>
    <w:link w:val="QuoteChar"/>
    <w:qFormat/>
    <w:rsid w:val="002F4CAF"/>
    <w:rPr>
      <w:b w:val="0"/>
      <w:sz w:val="72"/>
      <w:szCs w:val="72"/>
      <w:lang w:val="en-NZ"/>
    </w:rPr>
  </w:style>
  <w:style w:type="character" w:customStyle="1" w:styleId="QuoteChar">
    <w:name w:val="Quote Char"/>
    <w:basedOn w:val="DefaultParagraphFont"/>
    <w:link w:val="Quote"/>
    <w:rsid w:val="002F4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CAF"/>
    <w:pPr>
      <w:pageBreakBefore/>
    </w:pPr>
  </w:style>
  <w:style w:type="paragraph" w:customStyle="1" w:styleId="Border">
    <w:name w:val="Border"/>
    <w:basedOn w:val="Normal"/>
    <w:qFormat/>
    <w:rsid w:val="002F4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CAF"/>
    <w:rPr>
      <w:b/>
      <w:bCs/>
      <w:i/>
      <w:iCs/>
      <w:color w:val="auto"/>
    </w:rPr>
  </w:style>
  <w:style w:type="paragraph" w:styleId="IntenseQuote">
    <w:name w:val="Intense Quote"/>
    <w:basedOn w:val="Normal"/>
    <w:next w:val="Normal"/>
    <w:link w:val="IntenseQuoteChar"/>
    <w:uiPriority w:val="30"/>
    <w:qFormat/>
    <w:rsid w:val="002F4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C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CAF"/>
    <w:rPr>
      <w:smallCaps/>
      <w:color w:val="auto"/>
      <w:u w:val="single"/>
    </w:rPr>
  </w:style>
  <w:style w:type="character" w:styleId="IntenseReference">
    <w:name w:val="Intense Reference"/>
    <w:basedOn w:val="DefaultParagraphFont"/>
    <w:uiPriority w:val="32"/>
    <w:qFormat/>
    <w:rsid w:val="002F4CAF"/>
    <w:rPr>
      <w:b/>
      <w:bCs/>
      <w:smallCaps/>
      <w:color w:val="auto"/>
      <w:spacing w:val="5"/>
      <w:u w:val="single"/>
    </w:rPr>
  </w:style>
  <w:style w:type="paragraph" w:customStyle="1" w:styleId="2ColumnHeading">
    <w:name w:val="2Column Heading"/>
    <w:basedOn w:val="BodyText"/>
    <w:qFormat/>
    <w:rsid w:val="002F4CAF"/>
    <w:pPr>
      <w:spacing w:after="60"/>
      <w:ind w:left="-2268"/>
    </w:pPr>
    <w:rPr>
      <w:b/>
    </w:rPr>
  </w:style>
  <w:style w:type="paragraph" w:customStyle="1" w:styleId="Heading1TOC">
    <w:name w:val="Heading1 TOC"/>
    <w:basedOn w:val="Normal"/>
    <w:qFormat/>
    <w:rsid w:val="002F4CAF"/>
    <w:pPr>
      <w:spacing w:before="240" w:after="120"/>
    </w:pPr>
    <w:rPr>
      <w:rFonts w:ascii="Times New Roman" w:hAnsi="Times New Roman"/>
      <w:b/>
      <w:sz w:val="32"/>
    </w:rPr>
  </w:style>
  <w:style w:type="paragraph" w:customStyle="1" w:styleId="Heading2TOC">
    <w:name w:val="Heading2 TOC"/>
    <w:basedOn w:val="Normal"/>
    <w:qFormat/>
    <w:rsid w:val="002F4CAF"/>
    <w:pPr>
      <w:spacing w:before="240" w:after="60"/>
    </w:pPr>
    <w:rPr>
      <w:rFonts w:ascii="Times New Roman" w:hAnsi="Times New Roman"/>
      <w:b/>
      <w:sz w:val="28"/>
    </w:rPr>
  </w:style>
  <w:style w:type="character" w:customStyle="1" w:styleId="Underline">
    <w:name w:val="Underline"/>
    <w:basedOn w:val="DefaultParagraphFont"/>
    <w:qFormat/>
    <w:rsid w:val="002F4CAF"/>
    <w:rPr>
      <w:u w:val="single"/>
    </w:rPr>
  </w:style>
  <w:style w:type="character" w:customStyle="1" w:styleId="BoldandItalics">
    <w:name w:val="Bold and Italics"/>
    <w:qFormat/>
    <w:rsid w:val="002F4CAF"/>
    <w:rPr>
      <w:b/>
      <w:i/>
      <w:u w:val="none"/>
    </w:rPr>
  </w:style>
  <w:style w:type="paragraph" w:styleId="BalloonText">
    <w:name w:val="Balloon Text"/>
    <w:basedOn w:val="Normal"/>
    <w:link w:val="BalloonTextChar"/>
    <w:rsid w:val="002F4CAF"/>
    <w:rPr>
      <w:rFonts w:ascii="Tahoma" w:hAnsi="Tahoma" w:cs="Tahoma"/>
      <w:sz w:val="16"/>
      <w:szCs w:val="16"/>
    </w:rPr>
  </w:style>
  <w:style w:type="character" w:customStyle="1" w:styleId="BalloonTextChar">
    <w:name w:val="Balloon Text Char"/>
    <w:basedOn w:val="DefaultParagraphFont"/>
    <w:link w:val="BalloonText"/>
    <w:rsid w:val="002F4C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C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C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CAF"/>
    <w:rPr>
      <w:b/>
      <w:color w:val="660033"/>
      <w:spacing w:val="0"/>
    </w:rPr>
  </w:style>
  <w:style w:type="paragraph" w:customStyle="1" w:styleId="Nameditemlist">
    <w:name w:val="Named item list"/>
    <w:basedOn w:val="BodyText"/>
    <w:qFormat/>
    <w:rsid w:val="002F4CAF"/>
    <w:pPr>
      <w:tabs>
        <w:tab w:val="left" w:pos="2835"/>
      </w:tabs>
      <w:ind w:left="2835" w:hanging="2835"/>
    </w:pPr>
  </w:style>
  <w:style w:type="paragraph" w:customStyle="1" w:styleId="BodyTextnopadding">
    <w:name w:val="Body Text no padding"/>
    <w:basedOn w:val="BodyText"/>
    <w:qFormat/>
    <w:rsid w:val="002F4CAF"/>
    <w:pPr>
      <w:spacing w:before="0" w:after="0"/>
    </w:pPr>
  </w:style>
  <w:style w:type="paragraph" w:customStyle="1" w:styleId="BodyTextBold">
    <w:name w:val="Body Text Bold"/>
    <w:basedOn w:val="BodyText"/>
    <w:qFormat/>
    <w:rsid w:val="002F4CAF"/>
    <w:rPr>
      <w:b/>
    </w:rPr>
  </w:style>
  <w:style w:type="character" w:styleId="Hyperlink">
    <w:name w:val="Hyperlink"/>
    <w:basedOn w:val="DefaultParagraphFont"/>
    <w:uiPriority w:val="99"/>
    <w:unhideWhenUsed/>
    <w:rsid w:val="00690D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6633</Characters>
  <Application>Microsoft Office Word</Application>
  <DocSecurity>0</DocSecurity>
  <Lines>265</Lines>
  <Paragraphs>153</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CPCCON3036 Plan concrete work and brief team</dc:title>
  <dc:subject>Approved</dc:subject>
  <dc:creator>BuildSkills Australia</dc:creator>
  <cp:keywords>Release: 2</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