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5C9" w:rsidP="006B15C9">
      <w:pPr>
        <w:pStyle w:val="Title"/>
      </w:pPr>
      <w:r>
        <w:fldChar w:fldCharType="begin"/>
      </w:r>
      <w:r>
        <w:instrText xml:space="preserve"> TITLE   \* MERGEFORMAT </w:instrText>
      </w:r>
      <w:r>
        <w:fldChar w:fldCharType="separate"/>
      </w:r>
      <w:r>
        <w:t>CPCCOM3006 Carry out levelling operations</w:t>
      </w:r>
      <w:r>
        <w:fldChar w:fldCharType="end"/>
      </w:r>
    </w:p>
    <w:p w:rsidR="006B15C9" w:rsidP="006B15C9">
      <w:pPr>
        <w:pStyle w:val="Version"/>
        <w:sectPr w:rsidSect="00C81F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1F2C" w:rsidP="00C81F2C">
      <w:pPr>
        <w:pStyle w:val="SuperHeading"/>
      </w:pPr>
      <w:r w:rsidRPr="00C81F2C">
        <w:t>CPCCOM3006 Carry out levelling operations</w:t>
      </w:r>
    </w:p>
    <w:p w:rsidR="00000000" w:rsidRPr="00C81F2C" w:rsidP="00C81F2C">
      <w:pPr>
        <w:pStyle w:val="Heading1"/>
      </w:pPr>
      <w:bookmarkStart w:id="1" w:name="O_1293632"/>
      <w:bookmarkEnd w:id="1"/>
      <w:r w:rsidRPr="00C81F2C">
        <w:t>Modification History</w:t>
      </w:r>
    </w:p>
    <w:tbl>
      <w:tblPr>
        <w:tblW w:w="0" w:type="auto"/>
        <w:tblLayout w:type="fixed"/>
        <w:tblCellMar>
          <w:left w:w="62" w:type="dxa"/>
          <w:right w:w="62" w:type="dxa"/>
        </w:tblCellMar>
        <w:tblLook w:val="0000"/>
      </w:tblPr>
      <w:tblGrid>
        <w:gridCol w:w="1128"/>
        <w:gridCol w:w="7944"/>
      </w:tblGrid>
      <w:tr w:rsidTr="00C81F2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Release 2</w:t>
            </w:r>
          </w:p>
        </w:tc>
        <w:tc>
          <w:tcPr>
            <w:tcW w:w="794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Updated reference to general construction induction training program.</w:t>
            </w:r>
          </w:p>
        </w:tc>
      </w:tr>
      <w:tr w:rsidTr="00C81F2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Release 1</w:t>
            </w:r>
          </w:p>
        </w:tc>
        <w:tc>
          <w:tcPr>
            <w:tcW w:w="7944" w:type="dxa"/>
            <w:tcBorders>
              <w:top w:val="nil"/>
              <w:left w:val="nil"/>
              <w:bottom w:val="nil"/>
              <w:right w:val="nil"/>
            </w:tcBorders>
            <w:tcMar>
              <w:top w:w="0" w:type="dxa"/>
              <w:left w:w="62" w:type="dxa"/>
              <w:bottom w:w="0" w:type="dxa"/>
              <w:right w:w="62" w:type="dxa"/>
            </w:tcMar>
          </w:tcPr>
          <w:p w:rsidR="00000000" w:rsidRPr="00C81F2C" w:rsidP="00C81F2C">
            <w:pPr>
              <w:pStyle w:val="BodyText"/>
            </w:pPr>
            <w:r w:rsidRPr="00C81F2C">
              <w:t>This version first released with CPC Construction, Plumbing and Services Training Package Release 5.0.</w:t>
            </w:r>
          </w:p>
          <w:p w:rsidR="00000000" w:rsidRPr="00C81F2C" w:rsidP="00C81F2C">
            <w:pPr>
              <w:pStyle w:val="BodyText"/>
            </w:pPr>
            <w:r w:rsidRPr="00C81F2C">
              <w:t>Supersedes and is equivalent to CPCCCM300</w:t>
            </w:r>
            <w:r w:rsidRPr="00C81F2C">
              <w:t>6 Carry out levelling operations.  Updated to reflect current industry terminology, tools and equipment.</w:t>
            </w:r>
          </w:p>
        </w:tc>
      </w:tr>
    </w:tbl>
    <w:p w:rsidR="00000000" w:rsidRPr="00C81F2C" w:rsidP="00C81F2C">
      <w:pPr>
        <w:pStyle w:val="BodyText"/>
      </w:pPr>
    </w:p>
    <w:p w:rsidR="00000000" w:rsidRPr="00C81F2C" w:rsidP="00C81F2C">
      <w:pPr>
        <w:pStyle w:val="AllowPageBreak"/>
      </w:pPr>
    </w:p>
    <w:p w:rsidR="00000000" w:rsidRPr="00C81F2C" w:rsidP="00C81F2C">
      <w:pPr>
        <w:pStyle w:val="Heading1"/>
      </w:pPr>
      <w:bookmarkStart w:id="2" w:name="O_1293631"/>
      <w:bookmarkEnd w:id="2"/>
      <w:r w:rsidRPr="00C81F2C">
        <w:t>Application</w:t>
      </w:r>
    </w:p>
    <w:p w:rsidR="00000000" w:rsidRPr="00C81F2C" w:rsidP="006B15C9">
      <w:pPr>
        <w:pStyle w:val="BodyText"/>
      </w:pPr>
      <w:r w:rsidRPr="00C81F2C">
        <w:t>This unit of competency specifies the skills and knowledge required to carry out levelling operations to establish cor</w:t>
      </w:r>
      <w:r w:rsidRPr="00C81F2C">
        <w:t xml:space="preserve">rect and accurate set-out of buildings and components, meeting all relevant requirements of the National Construction Code (NCC), Australian Standards, work health and safety (WHS), and Commonwealth and state or territory legislation. </w:t>
      </w:r>
    </w:p>
    <w:p w:rsidR="00000000" w:rsidRPr="00C81F2C" w:rsidP="006B15C9">
      <w:pPr>
        <w:pStyle w:val="BodyText"/>
      </w:pPr>
      <w:r w:rsidRPr="00C81F2C">
        <w:t xml:space="preserve">It includes: </w:t>
      </w:r>
    </w:p>
    <w:p w:rsidR="00000000" w:rsidRPr="00C81F2C" w:rsidP="00C81F2C">
      <w:pPr>
        <w:pStyle w:val="ListBullet"/>
      </w:pPr>
      <w:r w:rsidRPr="00C81F2C">
        <w:t>using</w:t>
      </w:r>
      <w:r w:rsidRPr="00C81F2C">
        <w:t xml:space="preserve"> the rise and fall and height of collimation methods</w:t>
      </w:r>
    </w:p>
    <w:p w:rsidR="00000000" w:rsidRPr="00C81F2C" w:rsidP="00C81F2C">
      <w:pPr>
        <w:pStyle w:val="ListBullet"/>
      </w:pPr>
      <w:r w:rsidRPr="00C81F2C">
        <w:t>setting up, testing and using levelling devices</w:t>
      </w:r>
    </w:p>
    <w:p w:rsidR="00000000" w:rsidRPr="00C81F2C" w:rsidP="00C81F2C">
      <w:pPr>
        <w:pStyle w:val="ListBullet"/>
      </w:pPr>
      <w:r w:rsidRPr="00C81F2C">
        <w:t xml:space="preserve">undertaking closed and open traverses using a range of levelling equipment </w:t>
      </w:r>
    </w:p>
    <w:p w:rsidR="00000000" w:rsidRPr="00C81F2C" w:rsidP="00C81F2C">
      <w:pPr>
        <w:pStyle w:val="ListBullet"/>
      </w:pPr>
      <w:r w:rsidRPr="00C81F2C">
        <w:t>calculating distances using stadia lines.</w:t>
      </w:r>
    </w:p>
    <w:p w:rsidR="00000000" w:rsidRPr="00C81F2C" w:rsidP="006B15C9">
      <w:pPr>
        <w:pStyle w:val="BodyText"/>
      </w:pPr>
      <w:r w:rsidRPr="00C81F2C">
        <w:t xml:space="preserve">Completion of the general construction induction training program specified by the model Code of Practice for Construction Work is required for any person who is to carry out construction work. Achievement of </w:t>
      </w:r>
      <w:r w:rsidRPr="00C81F2C">
        <w:rPr>
          <w:rStyle w:val="Emphasis"/>
        </w:rPr>
        <w:t>CPCWHS1001</w:t>
      </w:r>
      <w:r w:rsidRPr="00C81F2C">
        <w:t xml:space="preserve"> </w:t>
      </w:r>
      <w:r w:rsidRPr="00C81F2C">
        <w:rPr>
          <w:rStyle w:val="Emphasis"/>
        </w:rPr>
        <w:t>Prepare to work safely in the constr</w:t>
      </w:r>
      <w:r w:rsidRPr="00C81F2C">
        <w:rPr>
          <w:rStyle w:val="Emphasis"/>
        </w:rPr>
        <w:t>uction industry</w:t>
      </w:r>
      <w:r w:rsidRPr="00C81F2C">
        <w:t xml:space="preserve"> meets this requirement.</w:t>
      </w:r>
    </w:p>
    <w:p w:rsidR="00000000" w:rsidRPr="00C81F2C" w:rsidP="006B15C9">
      <w:pPr>
        <w:pStyle w:val="BodyText"/>
      </w:pPr>
      <w:r w:rsidRPr="00C81F2C">
        <w:t>No licensing, legislative or certification requirements apply to this unit at the time of publication.</w:t>
      </w:r>
    </w:p>
    <w:p w:rsidR="00000000" w:rsidRPr="00C81F2C" w:rsidP="00C81F2C">
      <w:pPr>
        <w:pStyle w:val="Heading1"/>
      </w:pPr>
      <w:bookmarkStart w:id="3" w:name="O_1293630"/>
      <w:bookmarkEnd w:id="3"/>
      <w:r w:rsidRPr="00C81F2C">
        <w:t>Pre-requisite Unit</w:t>
      </w:r>
    </w:p>
    <w:p w:rsidR="00000000" w:rsidRPr="00C81F2C" w:rsidP="006B15C9">
      <w:pPr>
        <w:pStyle w:val="BodyText"/>
      </w:pPr>
      <w:r w:rsidRPr="00C81F2C">
        <w:t>Nil</w:t>
      </w:r>
    </w:p>
    <w:p w:rsidR="00000000" w:rsidRPr="00C81F2C" w:rsidP="00C81F2C">
      <w:pPr>
        <w:pStyle w:val="Heading1"/>
      </w:pPr>
      <w:bookmarkStart w:id="4" w:name="O_1293629"/>
      <w:bookmarkEnd w:id="4"/>
      <w:r w:rsidRPr="00C81F2C">
        <w:t>Unit Sector</w:t>
      </w:r>
    </w:p>
    <w:p w:rsidR="00000000" w:rsidRPr="00C81F2C" w:rsidP="006B15C9">
      <w:pPr>
        <w:pStyle w:val="BodyText"/>
      </w:pPr>
      <w:r w:rsidRPr="00C81F2C">
        <w:t>Common</w:t>
      </w:r>
    </w:p>
    <w:p w:rsidR="00000000" w:rsidRPr="00C81F2C" w:rsidP="00C81F2C">
      <w:pPr>
        <w:pStyle w:val="Heading1"/>
      </w:pPr>
      <w:bookmarkStart w:id="5" w:name="O_1293628"/>
      <w:bookmarkEnd w:id="5"/>
      <w:r w:rsidRPr="00C81F2C">
        <w:t>Elements and P</w:t>
      </w:r>
      <w:r w:rsidRPr="00C81F2C">
        <w:t>erformance Criteria</w:t>
      </w:r>
    </w:p>
    <w:tbl>
      <w:tblPr>
        <w:tblW w:w="0" w:type="auto"/>
        <w:tblLayout w:type="fixed"/>
        <w:tblCellMar>
          <w:left w:w="62" w:type="dxa"/>
          <w:right w:w="62" w:type="dxa"/>
        </w:tblCellMar>
        <w:tblLook w:val="0000"/>
      </w:tblPr>
      <w:tblGrid>
        <w:gridCol w:w="313"/>
        <w:gridCol w:w="2357"/>
        <w:gridCol w:w="804"/>
        <w:gridCol w:w="5659"/>
      </w:tblGrid>
      <w:tr w:rsidTr="00C81F2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 xml:space="preserve">Elements describe the </w:t>
            </w:r>
            <w:r w:rsidRPr="00C81F2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 xml:space="preserve">Performance criteria describe what needs to be done to </w:t>
            </w:r>
            <w:r w:rsidRPr="00C81F2C">
              <w:t>demonstrate achievement of the element.</w:t>
            </w:r>
          </w:p>
        </w:tc>
      </w:tr>
      <w:tr w:rsidTr="00C81F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w:t>
            </w:r>
          </w:p>
        </w:tc>
        <w:tc>
          <w:tcPr>
            <w:tcW w:w="2357"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Plan and prepare.</w:t>
            </w: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1.1</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Read and interpret work instructions and plan sequence of work.</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1.2</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Plan all work to comply with laws and regulations, Australian Standards, work health and safety (WHS) and environmental requirements, manufacturers’ specifications, workplace requirements, drawings and specifications.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1.3</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Select tools and equipment, including personal protective equipment (PPE), check for serviceability and report any faults.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1.4</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Fit PPE correctly.</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1.5</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 xml:space="preserve">Inspect work site, assess hazards and services, and apply risk controls, including required signage </w:t>
            </w:r>
            <w:r w:rsidRPr="00C81F2C">
              <w:t>and barricades.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1.6</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Select materials required for task, calculate quantities, handle safely and prepare and position ready for use.</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1.7</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Confirm team roles and verbal and non-verbal communication signals.</w:t>
            </w:r>
          </w:p>
        </w:tc>
      </w:tr>
      <w:tr w:rsidTr="00C81F2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F2C">
            <w:pPr>
              <w:pStyle w:val="BodyText"/>
              <w:rPr>
                <w:lang w:val="en-NZ"/>
              </w:rPr>
            </w:pPr>
          </w:p>
        </w:tc>
      </w:tr>
      <w:tr w:rsidTr="00C81F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w:t>
            </w:r>
          </w:p>
        </w:tc>
        <w:tc>
          <w:tcPr>
            <w:tcW w:w="2357"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Carry out levelling procedures using rise and fall method.</w:t>
            </w: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2.1</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Set up and test instrument for operational effectiveness and accuracy.</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2.2</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Set up or locate datum point.</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2.3</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Take and record readings from th</w:t>
            </w:r>
            <w:r w:rsidRPr="00C81F2C">
              <w:t>e datum and at nominated or selected stations following project specifications.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2.4</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Identify backsights, intermediate sights and foresights, and book levels.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2.5</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Transfer instrument to</w:t>
            </w:r>
            <w:r w:rsidRPr="00C81F2C">
              <w:t xml:space="preserve"> another location, repeat process, and record change station and record readings.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2.6</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Calculate reduced levels for all stations using rise and fall method, and check accuracy of recordings using the three-check method.</w:t>
            </w:r>
          </w:p>
        </w:tc>
      </w:tr>
      <w:tr w:rsidTr="00C81F2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F2C">
            <w:pPr>
              <w:pStyle w:val="BodyText"/>
              <w:rPr>
                <w:lang w:val="en-NZ"/>
              </w:rPr>
            </w:pPr>
          </w:p>
        </w:tc>
      </w:tr>
      <w:tr w:rsidTr="00C81F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w:t>
            </w:r>
          </w:p>
        </w:tc>
        <w:tc>
          <w:tcPr>
            <w:tcW w:w="2357"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 xml:space="preserve">Carry out levelling </w:t>
            </w:r>
            <w:r w:rsidRPr="00C81F2C">
              <w:t>procedures using height of collimation method.</w:t>
            </w: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3.1</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 xml:space="preserve">Set up and test instrument for operational effectiveness </w:t>
            </w:r>
            <w:r w:rsidRPr="00C81F2C">
              <w:t>and accuracy, and check tolerances.</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3.2</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Set up or locate datum point.</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3.3</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Take and record readings to datum and establish the height of collimation.</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3.4</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Take readings at nominated or selected stations following project specifications, and record in field book.</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3.5</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Transfer instrument to another location, establish new heig</w:t>
            </w:r>
            <w:r w:rsidRPr="00C81F2C">
              <w:t>ht of collimation, and record change station in field book.</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3.6</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Calculate reduced levels using height of instrument method.</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3.7</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Calculate reduced levels for all stations and record heights and levels in field book.</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3.8</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Check accuracy of readings using height of collimation method of calculation and three check method.</w:t>
            </w:r>
          </w:p>
        </w:tc>
      </w:tr>
      <w:tr w:rsidTr="00C81F2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81F2C">
            <w:pPr>
              <w:pStyle w:val="BodyText"/>
              <w:rPr>
                <w:lang w:val="en-NZ"/>
              </w:rPr>
            </w:pPr>
          </w:p>
        </w:tc>
      </w:tr>
      <w:tr w:rsidTr="00C81F2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4</w:t>
            </w:r>
          </w:p>
        </w:tc>
        <w:tc>
          <w:tcPr>
            <w:tcW w:w="2357" w:type="dxa"/>
            <w:vMerge w:val="restart"/>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Calculate distances using stadia lines.</w:t>
            </w: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4.1</w:t>
            </w:r>
          </w:p>
        </w:tc>
        <w:tc>
          <w:tcPr>
            <w:tcW w:w="5659"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Calculate distances from instrument to stations using staff, stadia lines, and identified factor of levelling instrument</w:t>
            </w:r>
          </w:p>
        </w:tc>
      </w:tr>
      <w:tr w:rsidTr="00C81F2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81F2C">
            <w:pPr>
              <w:pStyle w:val="BodyText"/>
              <w:rPr>
                <w:lang w:val="en-NZ"/>
              </w:rPr>
            </w:pPr>
            <w:r w:rsidRPr="00C81F2C">
              <w:t>4.2</w:t>
            </w:r>
          </w:p>
        </w:tc>
        <w:tc>
          <w:tcPr>
            <w:tcW w:w="5659" w:type="dxa"/>
            <w:tcBorders>
              <w:top w:val="nil"/>
              <w:left w:val="nil"/>
              <w:bottom w:val="nil"/>
              <w:right w:val="nil"/>
            </w:tcBorders>
            <w:tcMar>
              <w:top w:w="0" w:type="dxa"/>
              <w:left w:w="62" w:type="dxa"/>
              <w:bottom w:w="0" w:type="dxa"/>
              <w:right w:w="62" w:type="dxa"/>
            </w:tcMar>
          </w:tcPr>
          <w:p w:rsidR="00000000" w:rsidRPr="00C81F2C" w:rsidP="00C81F2C">
            <w:pPr>
              <w:pStyle w:val="BodyText"/>
            </w:pPr>
            <w:r w:rsidRPr="00C81F2C">
              <w:t>Record readings and distances.</w:t>
            </w:r>
          </w:p>
        </w:tc>
      </w:tr>
    </w:tbl>
    <w:p w:rsidR="00000000" w:rsidRPr="00C81F2C" w:rsidP="00C81F2C">
      <w:pPr>
        <w:pStyle w:val="BodyText"/>
      </w:pPr>
    </w:p>
    <w:p w:rsidR="00000000" w:rsidRPr="00C81F2C" w:rsidP="00C81F2C">
      <w:pPr>
        <w:pStyle w:val="AllowPageBreak"/>
      </w:pPr>
    </w:p>
    <w:p w:rsidR="00000000" w:rsidRPr="00C81F2C" w:rsidP="00C81F2C">
      <w:pPr>
        <w:pStyle w:val="Heading1"/>
      </w:pPr>
      <w:bookmarkStart w:id="6" w:name="O_1293627"/>
      <w:bookmarkEnd w:id="6"/>
      <w:r w:rsidRPr="00C81F2C">
        <w:t>Foundation Skills</w:t>
      </w:r>
    </w:p>
    <w:p w:rsidR="00000000" w:rsidRPr="00C81F2C" w:rsidP="006B15C9">
      <w:pPr>
        <w:pStyle w:val="BodyText"/>
      </w:pPr>
      <w:r w:rsidRPr="00C81F2C">
        <w:t>Foundation skills essential to performance are explicit in</w:t>
      </w:r>
      <w:r w:rsidRPr="00C81F2C">
        <w:t xml:space="preserve"> the performance criteria of this unit of competency. </w:t>
      </w:r>
    </w:p>
    <w:p w:rsidR="00000000" w:rsidRPr="00C81F2C" w:rsidP="00C81F2C">
      <w:pPr>
        <w:pStyle w:val="Heading1"/>
      </w:pPr>
      <w:bookmarkStart w:id="7" w:name="O_1293626"/>
      <w:bookmarkEnd w:id="7"/>
      <w:r w:rsidRPr="00C81F2C">
        <w:t>Unit Mapping Information</w:t>
      </w:r>
    </w:p>
    <w:p w:rsidR="00000000" w:rsidRPr="00C81F2C" w:rsidP="006B15C9">
      <w:pPr>
        <w:pStyle w:val="BodyText"/>
      </w:pPr>
      <w:r w:rsidRPr="00C81F2C">
        <w:t>Supersedes and is equivalent to CPCCCM3006 Carry out levelling operations.</w:t>
      </w:r>
    </w:p>
    <w:p w:rsidR="00000000" w:rsidRPr="00C81F2C" w:rsidP="00C81F2C">
      <w:pPr>
        <w:pStyle w:val="Heading1"/>
      </w:pPr>
      <w:bookmarkStart w:id="8" w:name="O_1293633"/>
      <w:bookmarkEnd w:id="8"/>
      <w:r w:rsidRPr="00C81F2C">
        <w:t>Links</w:t>
      </w:r>
    </w:p>
    <w:p w:rsidR="00000000" w:rsidRPr="00C81F2C" w:rsidP="006B15C9">
      <w:pPr>
        <w:pStyle w:val="BodyText"/>
      </w:pPr>
      <w:r w:rsidRPr="00C81F2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66951">
        <w:rPr>
          <w:rStyle w:val="Hyperlink"/>
        </w:rPr>
        <w:t>https://vetnet.gov.au/Pages/TrainingDocs.aspx?q=7e15fa6a-68b8-4097-b099-030a5569b1ad</w:t>
      </w:r>
      <w:r>
        <w:fldChar w:fldCharType="end"/>
      </w:r>
    </w:p>
    <w:p w:rsidR="00000000" w:rsidRPr="00C81F2C" w:rsidP="00C81F2C"/>
    <w:sectPr w:rsidSect="00C81F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2C" w:rsidRPr="006B15C9" w:rsidP="006B15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C9" w:rsidP="00C81F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15C9" w:rsidP="00C81F2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B15C9" w:rsidP="00C81F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F2C" w:rsidRPr="006B15C9" w:rsidP="006B15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5C9" w:rsidRPr="002D2AF8" w:rsidP="00C81F2C">
    <w:pPr>
      <w:pStyle w:val="Header"/>
      <w:framePr w:wrap="around"/>
    </w:pPr>
    <w:r>
      <w:fldChar w:fldCharType="begin"/>
    </w:r>
    <w:r>
      <w:instrText xml:space="preserve"> TITLE   \* MERGEFORMAT </w:instrText>
    </w:r>
    <w:r>
      <w:fldChar w:fldCharType="separate"/>
    </w:r>
    <w:r>
      <w:t>CPCCOM3006 Carry out levelling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B15C9" w:rsidP="00C81F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5A8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1CE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F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F2C"/>
    <w:pPr>
      <w:spacing w:before="360" w:after="60"/>
      <w:outlineLvl w:val="0"/>
    </w:pPr>
    <w:rPr>
      <w:sz w:val="32"/>
    </w:rPr>
  </w:style>
  <w:style w:type="paragraph" w:styleId="Heading2">
    <w:name w:val="heading 2"/>
    <w:basedOn w:val="HeadingBase"/>
    <w:next w:val="BodyText"/>
    <w:link w:val="Heading2Char"/>
    <w:qFormat/>
    <w:rsid w:val="00C81F2C"/>
    <w:pPr>
      <w:keepLines/>
      <w:spacing w:before="240" w:after="120"/>
      <w:outlineLvl w:val="1"/>
    </w:pPr>
    <w:rPr>
      <w:sz w:val="28"/>
      <w:szCs w:val="40"/>
    </w:rPr>
  </w:style>
  <w:style w:type="paragraph" w:styleId="Heading3">
    <w:name w:val="heading 3"/>
    <w:basedOn w:val="HeadingBase"/>
    <w:next w:val="BodyText"/>
    <w:link w:val="Heading3Char"/>
    <w:qFormat/>
    <w:rsid w:val="00C81F2C"/>
    <w:pPr>
      <w:spacing w:before="180" w:after="120"/>
      <w:outlineLvl w:val="2"/>
    </w:pPr>
    <w:rPr>
      <w:spacing w:val="-10"/>
      <w:kern w:val="32"/>
    </w:rPr>
  </w:style>
  <w:style w:type="paragraph" w:styleId="Heading4">
    <w:name w:val="heading 4"/>
    <w:basedOn w:val="HeadingBase"/>
    <w:next w:val="BodyText"/>
    <w:link w:val="Heading4Char"/>
    <w:qFormat/>
    <w:rsid w:val="00C81F2C"/>
    <w:pPr>
      <w:spacing w:before="160" w:after="120"/>
      <w:outlineLvl w:val="3"/>
    </w:pPr>
    <w:rPr>
      <w:sz w:val="22"/>
    </w:rPr>
  </w:style>
  <w:style w:type="paragraph" w:styleId="Heading5">
    <w:name w:val="heading 5"/>
    <w:basedOn w:val="HeadingBase"/>
    <w:next w:val="Normal"/>
    <w:link w:val="Heading5Char"/>
    <w:qFormat/>
    <w:rsid w:val="00C81F2C"/>
    <w:pPr>
      <w:spacing w:before="80"/>
      <w:outlineLvl w:val="4"/>
    </w:pPr>
    <w:rPr>
      <w:color w:val="918585"/>
      <w:sz w:val="20"/>
    </w:rPr>
  </w:style>
  <w:style w:type="paragraph" w:styleId="Heading6">
    <w:name w:val="heading 6"/>
    <w:basedOn w:val="HeadingBase"/>
    <w:next w:val="Normal"/>
    <w:link w:val="Heading6Char"/>
    <w:qFormat/>
    <w:rsid w:val="00C81F2C"/>
    <w:pPr>
      <w:spacing w:before="60"/>
      <w:outlineLvl w:val="5"/>
    </w:pPr>
    <w:rPr>
      <w:color w:val="918585"/>
      <w:sz w:val="20"/>
    </w:rPr>
  </w:style>
  <w:style w:type="paragraph" w:styleId="Heading7">
    <w:name w:val="heading 7"/>
    <w:basedOn w:val="Normal"/>
    <w:next w:val="Normal"/>
    <w:link w:val="Heading7Char"/>
    <w:qFormat/>
    <w:rsid w:val="00C81F2C"/>
    <w:pPr>
      <w:ind w:left="720"/>
      <w:outlineLvl w:val="6"/>
    </w:pPr>
    <w:rPr>
      <w:i/>
    </w:rPr>
  </w:style>
  <w:style w:type="paragraph" w:styleId="Heading8">
    <w:name w:val="heading 8"/>
    <w:basedOn w:val="Normal"/>
    <w:next w:val="Normal"/>
    <w:link w:val="Heading8Char"/>
    <w:qFormat/>
    <w:rsid w:val="00C81F2C"/>
    <w:pPr>
      <w:ind w:left="720"/>
      <w:outlineLvl w:val="7"/>
    </w:pPr>
    <w:rPr>
      <w:i/>
    </w:rPr>
  </w:style>
  <w:style w:type="paragraph" w:styleId="Heading9">
    <w:name w:val="heading 9"/>
    <w:basedOn w:val="Normal"/>
    <w:next w:val="Normal"/>
    <w:link w:val="Heading9Char"/>
    <w:qFormat/>
    <w:rsid w:val="00C81F2C"/>
    <w:pPr>
      <w:ind w:left="720"/>
      <w:outlineLvl w:val="8"/>
    </w:pPr>
    <w:rPr>
      <w:i/>
    </w:rPr>
  </w:style>
  <w:style w:type="character" w:default="1" w:styleId="DefaultParagraphFont">
    <w:name w:val="Default Paragraph Font"/>
    <w:uiPriority w:val="1"/>
    <w:unhideWhenUsed/>
    <w:rsid w:val="00C81F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F2C"/>
  </w:style>
  <w:style w:type="character" w:customStyle="1" w:styleId="Heading1Char">
    <w:name w:val="Heading 1 Char"/>
    <w:basedOn w:val="DefaultParagraphFont"/>
    <w:link w:val="Heading1"/>
    <w:rsid w:val="00C81F2C"/>
    <w:rPr>
      <w:rFonts w:ascii="Times New Roman" w:eastAsia="Times New Roman" w:hAnsi="Times New Roman" w:cs="Times New Roman"/>
      <w:b/>
      <w:sz w:val="32"/>
      <w:szCs w:val="20"/>
      <w:lang w:eastAsia="en-US"/>
    </w:rPr>
  </w:style>
  <w:style w:type="paragraph" w:styleId="BodyText">
    <w:name w:val="Body Text"/>
    <w:basedOn w:val="Normal"/>
    <w:link w:val="BodyTextChar"/>
    <w:rsid w:val="00C81F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F2C"/>
    <w:rPr>
      <w:rFonts w:ascii="Times New Roman" w:eastAsia="Times New Roman" w:hAnsi="Times New Roman" w:cs="Times New Roman"/>
      <w:sz w:val="24"/>
      <w:lang w:eastAsia="en-US"/>
    </w:rPr>
  </w:style>
  <w:style w:type="paragraph" w:styleId="ListBullet">
    <w:name w:val="List Bullet"/>
    <w:basedOn w:val="List"/>
    <w:rsid w:val="00C81F2C"/>
    <w:pPr>
      <w:numPr>
        <w:numId w:val="11"/>
      </w:numPr>
      <w:tabs>
        <w:tab w:val="clear" w:pos="340"/>
      </w:tabs>
      <w:spacing w:before="40" w:after="40"/>
    </w:pPr>
  </w:style>
  <w:style w:type="character" w:styleId="Emphasis">
    <w:name w:val="Emphasis"/>
    <w:basedOn w:val="DefaultParagraphFont"/>
    <w:qFormat/>
    <w:rsid w:val="00C81F2C"/>
    <w:rPr>
      <w:i/>
    </w:rPr>
  </w:style>
  <w:style w:type="paragraph" w:customStyle="1" w:styleId="SuperHeading">
    <w:name w:val="SuperHeading"/>
    <w:basedOn w:val="Normal"/>
    <w:rsid w:val="00C81F2C"/>
    <w:pPr>
      <w:spacing w:before="240" w:after="120"/>
      <w:outlineLvl w:val="0"/>
    </w:pPr>
    <w:rPr>
      <w:rFonts w:ascii="Times New Roman" w:hAnsi="Times New Roman"/>
      <w:b/>
      <w:sz w:val="32"/>
    </w:rPr>
  </w:style>
  <w:style w:type="paragraph" w:customStyle="1" w:styleId="AllowPageBreak">
    <w:name w:val="AllowPageBreak"/>
    <w:rsid w:val="00C81F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F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F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F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F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F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F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F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F2C"/>
    <w:rPr>
      <w:rFonts w:ascii="Courier New" w:eastAsia="Times New Roman" w:hAnsi="Courier New" w:cs="Times New Roman"/>
      <w:i/>
      <w:szCs w:val="20"/>
      <w:lang w:eastAsia="en-US"/>
    </w:rPr>
  </w:style>
  <w:style w:type="paragraph" w:customStyle="1" w:styleId="HeadingBase">
    <w:name w:val="Heading Base"/>
    <w:rsid w:val="00C81F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F2C"/>
    <w:pPr>
      <w:tabs>
        <w:tab w:val="right" w:leader="dot" w:pos="9072"/>
      </w:tabs>
      <w:ind w:left="567"/>
    </w:pPr>
    <w:rPr>
      <w:szCs w:val="22"/>
    </w:rPr>
  </w:style>
  <w:style w:type="paragraph" w:customStyle="1" w:styleId="TOCBase">
    <w:name w:val="TOC Base"/>
    <w:rsid w:val="00C81F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F2C"/>
    <w:pPr>
      <w:tabs>
        <w:tab w:val="right" w:leader="dot" w:pos="9072"/>
      </w:tabs>
      <w:spacing w:before="40" w:after="40"/>
      <w:ind w:left="284"/>
    </w:pPr>
    <w:rPr>
      <w:rFonts w:ascii="Times New Roman" w:hAnsi="Times New Roman"/>
    </w:rPr>
  </w:style>
  <w:style w:type="paragraph" w:styleId="TOC1">
    <w:name w:val="toc 1"/>
    <w:basedOn w:val="TOCBase"/>
    <w:next w:val="Normal"/>
    <w:rsid w:val="00C81F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F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F2C"/>
    <w:rPr>
      <w:rFonts w:ascii="Times New Roman" w:eastAsia="Times New Roman" w:hAnsi="Times New Roman" w:cs="Times New Roman"/>
      <w:sz w:val="16"/>
      <w:lang w:eastAsia="en-US"/>
    </w:rPr>
  </w:style>
  <w:style w:type="paragraph" w:styleId="Title">
    <w:name w:val="Title"/>
    <w:basedOn w:val="HeadingBase"/>
    <w:link w:val="TitleChar"/>
    <w:qFormat/>
    <w:rsid w:val="00C81F2C"/>
    <w:pPr>
      <w:spacing w:before="5040"/>
      <w:jc w:val="center"/>
    </w:pPr>
    <w:rPr>
      <w:sz w:val="48"/>
      <w:szCs w:val="72"/>
      <w:lang w:val="en-US"/>
    </w:rPr>
  </w:style>
  <w:style w:type="character" w:customStyle="1" w:styleId="TitleChar">
    <w:name w:val="Title Char"/>
    <w:basedOn w:val="DefaultParagraphFont"/>
    <w:link w:val="Title"/>
    <w:rsid w:val="00C81F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F2C"/>
    <w:pPr>
      <w:tabs>
        <w:tab w:val="left" w:pos="3600"/>
        <w:tab w:val="left" w:pos="3958"/>
      </w:tabs>
    </w:pPr>
  </w:style>
  <w:style w:type="paragraph" w:styleId="List">
    <w:name w:val="List"/>
    <w:basedOn w:val="BodyText"/>
    <w:next w:val="BodyText"/>
    <w:rsid w:val="00C81F2C"/>
    <w:pPr>
      <w:tabs>
        <w:tab w:val="left" w:pos="340"/>
      </w:tabs>
      <w:spacing w:before="60" w:after="60"/>
      <w:ind w:left="340" w:hanging="340"/>
    </w:pPr>
  </w:style>
  <w:style w:type="paragraph" w:customStyle="1" w:styleId="Note">
    <w:name w:val="Note"/>
    <w:basedOn w:val="BodyText"/>
    <w:rsid w:val="00C81F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F2C"/>
    <w:rPr>
      <w:b/>
      <w:spacing w:val="0"/>
    </w:rPr>
  </w:style>
  <w:style w:type="paragraph" w:customStyle="1" w:styleId="SuperTitle">
    <w:name w:val="SuperTitle"/>
    <w:basedOn w:val="Title"/>
    <w:rsid w:val="00C81F2C"/>
    <w:pPr>
      <w:framePr w:wrap="auto" w:hAnchor="text" w:y="6049"/>
    </w:pPr>
    <w:rPr>
      <w:color w:val="000000"/>
      <w:sz w:val="40"/>
    </w:rPr>
  </w:style>
  <w:style w:type="paragraph" w:customStyle="1" w:styleId="TOCTitle">
    <w:name w:val="TOCTitle"/>
    <w:basedOn w:val="Heading1"/>
    <w:rsid w:val="00C81F2C"/>
    <w:pPr>
      <w:spacing w:after="240"/>
      <w:jc w:val="center"/>
      <w:outlineLvl w:val="9"/>
    </w:pPr>
    <w:rPr>
      <w:caps/>
    </w:rPr>
  </w:style>
  <w:style w:type="paragraph" w:customStyle="1" w:styleId="Version">
    <w:name w:val="Version"/>
    <w:rsid w:val="00C81F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F2C"/>
    <w:pPr>
      <w:numPr>
        <w:numId w:val="12"/>
      </w:numPr>
      <w:tabs>
        <w:tab w:val="clear" w:pos="680"/>
      </w:tabs>
    </w:pPr>
  </w:style>
  <w:style w:type="paragraph" w:styleId="Index1">
    <w:name w:val="index 1"/>
    <w:basedOn w:val="Normal"/>
    <w:next w:val="Normal"/>
    <w:semiHidden/>
    <w:rsid w:val="00C81F2C"/>
    <w:pPr>
      <w:keepNext w:val="0"/>
      <w:tabs>
        <w:tab w:val="right" w:pos="4176"/>
      </w:tabs>
      <w:ind w:left="198" w:hanging="198"/>
    </w:pPr>
    <w:rPr>
      <w:rFonts w:ascii="Garamond" w:hAnsi="Garamond"/>
    </w:rPr>
  </w:style>
  <w:style w:type="paragraph" w:styleId="IndexHeading">
    <w:name w:val="index heading"/>
    <w:basedOn w:val="Normal"/>
    <w:next w:val="Index1"/>
    <w:semiHidden/>
    <w:rsid w:val="00C81F2C"/>
    <w:pPr>
      <w:spacing w:before="120" w:after="120"/>
    </w:pPr>
    <w:rPr>
      <w:rFonts w:ascii="Arial" w:hAnsi="Arial"/>
      <w:b/>
      <w:color w:val="918585"/>
      <w:sz w:val="24"/>
    </w:rPr>
  </w:style>
  <w:style w:type="paragraph" w:styleId="Header">
    <w:name w:val="header"/>
    <w:basedOn w:val="Normal"/>
    <w:link w:val="HeaderChar"/>
    <w:rsid w:val="00C81F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F2C"/>
    <w:rPr>
      <w:rFonts w:ascii="Times New Roman" w:eastAsia="Times New Roman" w:hAnsi="Times New Roman" w:cs="Times New Roman"/>
      <w:sz w:val="16"/>
      <w:szCs w:val="20"/>
      <w:lang w:val="en-GB" w:eastAsia="en-US"/>
    </w:rPr>
  </w:style>
  <w:style w:type="paragraph" w:customStyle="1" w:styleId="Chapter">
    <w:name w:val="Chapter"/>
    <w:basedOn w:val="Normal"/>
    <w:rsid w:val="00C81F2C"/>
    <w:pPr>
      <w:spacing w:before="240"/>
    </w:pPr>
    <w:rPr>
      <w:rFonts w:ascii="Times New Roman" w:hAnsi="Times New Roman"/>
      <w:smallCaps/>
      <w:spacing w:val="80"/>
      <w:sz w:val="28"/>
    </w:rPr>
  </w:style>
  <w:style w:type="paragraph" w:customStyle="1" w:styleId="InChapter">
    <w:name w:val="InChapter"/>
    <w:basedOn w:val="Heading3"/>
    <w:rsid w:val="00C81F2C"/>
    <w:pPr>
      <w:spacing w:after="240"/>
      <w:outlineLvl w:val="9"/>
    </w:pPr>
    <w:rPr>
      <w:noProof/>
    </w:rPr>
  </w:style>
  <w:style w:type="paragraph" w:styleId="Index2">
    <w:name w:val="index 2"/>
    <w:basedOn w:val="Normal"/>
    <w:next w:val="Normal"/>
    <w:semiHidden/>
    <w:rsid w:val="00C81F2C"/>
    <w:pPr>
      <w:tabs>
        <w:tab w:val="right" w:pos="4176"/>
      </w:tabs>
      <w:ind w:left="568" w:hanging="284"/>
    </w:pPr>
    <w:rPr>
      <w:rFonts w:ascii="Garamond" w:hAnsi="Garamond"/>
    </w:rPr>
  </w:style>
  <w:style w:type="paragraph" w:customStyle="1" w:styleId="Byline">
    <w:name w:val="Byline"/>
    <w:rsid w:val="00C81F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F2C"/>
    <w:pPr>
      <w:tabs>
        <w:tab w:val="clear" w:pos="3600"/>
        <w:tab w:val="clear" w:pos="3958"/>
      </w:tabs>
      <w:jc w:val="right"/>
    </w:pPr>
  </w:style>
  <w:style w:type="paragraph" w:styleId="Caption">
    <w:name w:val="caption"/>
    <w:basedOn w:val="BodyText"/>
    <w:next w:val="Normal"/>
    <w:qFormat/>
    <w:rsid w:val="00C81F2C"/>
    <w:pPr>
      <w:framePr w:w="2268" w:hSpace="181" w:vSpace="181" w:wrap="around" w:vAnchor="text" w:hAnchor="page" w:x="1135" w:y="285" w:anchorLock="1"/>
    </w:pPr>
    <w:rPr>
      <w:i/>
    </w:rPr>
  </w:style>
  <w:style w:type="paragraph" w:customStyle="1" w:styleId="MiniTOCTitle">
    <w:name w:val="MiniTOCTitle"/>
    <w:basedOn w:val="Heading4"/>
    <w:rsid w:val="00C81F2C"/>
    <w:pPr>
      <w:spacing w:before="240"/>
      <w:outlineLvl w:val="9"/>
    </w:pPr>
    <w:rPr>
      <w:noProof/>
      <w:sz w:val="24"/>
    </w:rPr>
  </w:style>
  <w:style w:type="paragraph" w:customStyle="1" w:styleId="MiniTOCItem">
    <w:name w:val="MiniTOCItem"/>
    <w:basedOn w:val="ListBullet"/>
    <w:rsid w:val="00C81F2C"/>
    <w:pPr>
      <w:numPr>
        <w:numId w:val="0"/>
      </w:numPr>
      <w:tabs>
        <w:tab w:val="right" w:leader="dot" w:pos="6521"/>
      </w:tabs>
      <w:spacing w:before="0" w:after="0"/>
    </w:pPr>
  </w:style>
  <w:style w:type="paragraph" w:customStyle="1" w:styleId="TOFTitle">
    <w:name w:val="TOFTitle"/>
    <w:basedOn w:val="TOCTitle"/>
    <w:rsid w:val="00C81F2C"/>
  </w:style>
  <w:style w:type="paragraph" w:styleId="TableofFigures">
    <w:name w:val="table of figures"/>
    <w:basedOn w:val="Normal"/>
    <w:next w:val="Normal"/>
    <w:semiHidden/>
    <w:rsid w:val="00C81F2C"/>
    <w:pPr>
      <w:tabs>
        <w:tab w:val="right" w:leader="dot" w:pos="9072"/>
      </w:tabs>
      <w:ind w:left="970" w:hanging="403"/>
    </w:pPr>
    <w:rPr>
      <w:rFonts w:ascii="Times New Roman" w:hAnsi="Times New Roman"/>
      <w:b/>
    </w:rPr>
  </w:style>
  <w:style w:type="paragraph" w:styleId="ListNumber">
    <w:name w:val="List Number"/>
    <w:basedOn w:val="List"/>
    <w:rsid w:val="00C81F2C"/>
    <w:pPr>
      <w:numPr>
        <w:numId w:val="14"/>
      </w:numPr>
      <w:tabs>
        <w:tab w:val="clear" w:pos="340"/>
      </w:tabs>
    </w:pPr>
  </w:style>
  <w:style w:type="character" w:customStyle="1" w:styleId="WingdingSymbols">
    <w:name w:val="Wingding Symbols"/>
    <w:rsid w:val="00C81F2C"/>
    <w:rPr>
      <w:rFonts w:ascii="Wingdings" w:hAnsi="Wingdings"/>
    </w:rPr>
  </w:style>
  <w:style w:type="paragraph" w:customStyle="1" w:styleId="TableHeading">
    <w:name w:val="Table Heading"/>
    <w:basedOn w:val="HeadingBase"/>
    <w:rsid w:val="00C81F2C"/>
    <w:pPr>
      <w:keepLines/>
      <w:pBdr>
        <w:bottom w:val="single" w:sz="6" w:space="1" w:color="918585"/>
      </w:pBdr>
      <w:spacing w:before="240"/>
    </w:pPr>
  </w:style>
  <w:style w:type="character" w:customStyle="1" w:styleId="HotSpot">
    <w:name w:val="HotSpot"/>
    <w:rsid w:val="00C81F2C"/>
    <w:rPr>
      <w:color w:val="0033CC"/>
      <w:u w:val="none"/>
    </w:rPr>
  </w:style>
  <w:style w:type="paragraph" w:customStyle="1" w:styleId="BodyTextRight">
    <w:name w:val="Body Text Right"/>
    <w:basedOn w:val="BodyText"/>
    <w:rsid w:val="00C81F2C"/>
    <w:pPr>
      <w:spacing w:before="0" w:after="0"/>
      <w:jc w:val="right"/>
    </w:pPr>
  </w:style>
  <w:style w:type="paragraph" w:styleId="Index3">
    <w:name w:val="index 3"/>
    <w:basedOn w:val="ListNumber2"/>
    <w:next w:val="Normal"/>
    <w:semiHidden/>
    <w:rsid w:val="00C81F2C"/>
    <w:pPr>
      <w:numPr>
        <w:numId w:val="0"/>
      </w:numPr>
      <w:tabs>
        <w:tab w:val="right" w:leader="dot" w:pos="4176"/>
      </w:tabs>
    </w:pPr>
  </w:style>
  <w:style w:type="paragraph" w:styleId="ListNumber2">
    <w:name w:val="List Number 2"/>
    <w:basedOn w:val="List2"/>
    <w:rsid w:val="00C81F2C"/>
    <w:pPr>
      <w:numPr>
        <w:numId w:val="9"/>
      </w:numPr>
      <w:tabs>
        <w:tab w:val="clear" w:pos="1060"/>
      </w:tabs>
    </w:pPr>
  </w:style>
  <w:style w:type="paragraph" w:customStyle="1" w:styleId="MarginNote">
    <w:name w:val="Margin Note"/>
    <w:basedOn w:val="BodyText"/>
    <w:rsid w:val="00C81F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F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F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F2C"/>
    <w:rPr>
      <w:sz w:val="32"/>
    </w:rPr>
  </w:style>
  <w:style w:type="paragraph" w:customStyle="1" w:styleId="HeadingProcedure">
    <w:name w:val="Heading Procedure"/>
    <w:basedOn w:val="HeadingBase"/>
    <w:next w:val="Normal"/>
    <w:rsid w:val="00C81F2C"/>
    <w:pPr>
      <w:tabs>
        <w:tab w:val="left" w:pos="0"/>
      </w:tabs>
      <w:spacing w:before="120" w:after="60"/>
    </w:pPr>
    <w:rPr>
      <w:i/>
      <w:color w:val="918585"/>
      <w:sz w:val="22"/>
    </w:rPr>
  </w:style>
  <w:style w:type="paragraph" w:customStyle="1" w:styleId="TableBodyText">
    <w:name w:val="Table Body Text"/>
    <w:basedOn w:val="BodyText"/>
    <w:rsid w:val="00C81F2C"/>
    <w:pPr>
      <w:spacing w:before="60" w:after="60"/>
    </w:pPr>
  </w:style>
  <w:style w:type="paragraph" w:styleId="ListContinue">
    <w:name w:val="List Continue"/>
    <w:basedOn w:val="List"/>
    <w:rsid w:val="00C81F2C"/>
    <w:pPr>
      <w:ind w:firstLine="0"/>
    </w:pPr>
  </w:style>
  <w:style w:type="paragraph" w:customStyle="1" w:styleId="ListNote">
    <w:name w:val="List Note"/>
    <w:basedOn w:val="List"/>
    <w:rsid w:val="00C81F2C"/>
    <w:pPr>
      <w:pBdr>
        <w:top w:val="single" w:sz="6" w:space="2" w:color="918585"/>
        <w:bottom w:val="single" w:sz="6" w:space="2" w:color="918585"/>
      </w:pBdr>
      <w:tabs>
        <w:tab w:val="left" w:pos="1021"/>
      </w:tabs>
      <w:ind w:firstLine="0"/>
    </w:pPr>
  </w:style>
  <w:style w:type="paragraph" w:customStyle="1" w:styleId="Warning">
    <w:name w:val="Warning"/>
    <w:basedOn w:val="BodyText"/>
    <w:rsid w:val="00C81F2C"/>
    <w:pPr>
      <w:shd w:val="clear" w:color="auto" w:fill="D9D9D9"/>
      <w:tabs>
        <w:tab w:val="left" w:pos="992"/>
      </w:tabs>
      <w:ind w:left="119" w:right="119"/>
    </w:pPr>
    <w:rPr>
      <w:sz w:val="20"/>
    </w:rPr>
  </w:style>
  <w:style w:type="paragraph" w:customStyle="1" w:styleId="MarginIcons">
    <w:name w:val="Margin Icons"/>
    <w:basedOn w:val="BodyText"/>
    <w:rsid w:val="00C81F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F2C"/>
    <w:rPr>
      <w:rFonts w:ascii="Courier New" w:hAnsi="Courier New"/>
    </w:rPr>
  </w:style>
  <w:style w:type="paragraph" w:customStyle="1" w:styleId="NoteBullet">
    <w:name w:val="Note Bullet"/>
    <w:basedOn w:val="Note"/>
    <w:rsid w:val="00C81F2C"/>
    <w:pPr>
      <w:tabs>
        <w:tab w:val="clear" w:pos="680"/>
      </w:tabs>
      <w:spacing w:before="60" w:after="60"/>
    </w:pPr>
  </w:style>
  <w:style w:type="paragraph" w:customStyle="1" w:styleId="SubHeading2">
    <w:name w:val="SubHeading2"/>
    <w:basedOn w:val="HeadingBase"/>
    <w:rsid w:val="00C81F2C"/>
    <w:pPr>
      <w:spacing w:before="240" w:after="60"/>
    </w:pPr>
    <w:rPr>
      <w:sz w:val="20"/>
    </w:rPr>
  </w:style>
  <w:style w:type="paragraph" w:customStyle="1" w:styleId="SubHeading1">
    <w:name w:val="SubHeading1"/>
    <w:basedOn w:val="HeadingBase"/>
    <w:rsid w:val="00C81F2C"/>
    <w:pPr>
      <w:spacing w:before="240" w:after="60"/>
    </w:pPr>
    <w:rPr>
      <w:color w:val="918585"/>
      <w:sz w:val="22"/>
    </w:rPr>
  </w:style>
  <w:style w:type="paragraph" w:customStyle="1" w:styleId="SideHeading">
    <w:name w:val="Side Heading"/>
    <w:basedOn w:val="HeadingBase"/>
    <w:rsid w:val="00C81F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F2C"/>
    <w:pPr>
      <w:numPr>
        <w:numId w:val="10"/>
      </w:numPr>
    </w:pPr>
  </w:style>
  <w:style w:type="paragraph" w:styleId="PlainText">
    <w:name w:val="Plain Text"/>
    <w:basedOn w:val="Normal"/>
    <w:link w:val="PlainTextChar"/>
    <w:rsid w:val="00C81F2C"/>
    <w:rPr>
      <w:sz w:val="20"/>
    </w:rPr>
  </w:style>
  <w:style w:type="character" w:customStyle="1" w:styleId="PlainTextChar">
    <w:name w:val="Plain Text Char"/>
    <w:basedOn w:val="DefaultParagraphFont"/>
    <w:link w:val="PlainText"/>
    <w:rsid w:val="00C81F2C"/>
    <w:rPr>
      <w:rFonts w:ascii="Courier New" w:eastAsia="Times New Roman" w:hAnsi="Courier New" w:cs="Times New Roman"/>
      <w:sz w:val="20"/>
      <w:szCs w:val="20"/>
      <w:lang w:eastAsia="en-US"/>
    </w:rPr>
  </w:style>
  <w:style w:type="character" w:customStyle="1" w:styleId="MenuOption">
    <w:name w:val="Menu Option"/>
    <w:basedOn w:val="DefaultParagraphFont"/>
    <w:rsid w:val="00C81F2C"/>
    <w:rPr>
      <w:b/>
      <w:smallCaps/>
    </w:rPr>
  </w:style>
  <w:style w:type="paragraph" w:customStyle="1" w:styleId="TableListNumber">
    <w:name w:val="Table List Number"/>
    <w:basedOn w:val="ListNumber"/>
    <w:rsid w:val="00C81F2C"/>
    <w:pPr>
      <w:numPr>
        <w:numId w:val="0"/>
      </w:numPr>
    </w:pPr>
  </w:style>
  <w:style w:type="paragraph" w:styleId="TOC4">
    <w:name w:val="toc 4"/>
    <w:basedOn w:val="TOCBase"/>
    <w:next w:val="Normal"/>
    <w:semiHidden/>
    <w:rsid w:val="00C81F2C"/>
    <w:pPr>
      <w:tabs>
        <w:tab w:val="right" w:leader="dot" w:pos="9071"/>
      </w:tabs>
      <w:ind w:left="1701"/>
    </w:pPr>
  </w:style>
  <w:style w:type="paragraph" w:customStyle="1" w:styleId="ListAlpha">
    <w:name w:val="List Alpha"/>
    <w:basedOn w:val="List"/>
    <w:rsid w:val="00C81F2C"/>
    <w:pPr>
      <w:numPr>
        <w:numId w:val="8"/>
      </w:numPr>
    </w:pPr>
  </w:style>
  <w:style w:type="paragraph" w:customStyle="1" w:styleId="ListAlpha2">
    <w:name w:val="List Alpha 2"/>
    <w:basedOn w:val="List2"/>
    <w:rsid w:val="00C81F2C"/>
    <w:pPr>
      <w:numPr>
        <w:numId w:val="7"/>
      </w:numPr>
    </w:pPr>
  </w:style>
  <w:style w:type="paragraph" w:styleId="List2">
    <w:name w:val="List 2"/>
    <w:basedOn w:val="BodyText"/>
    <w:rsid w:val="00C81F2C"/>
    <w:pPr>
      <w:tabs>
        <w:tab w:val="left" w:pos="680"/>
      </w:tabs>
      <w:spacing w:before="60" w:after="60"/>
      <w:ind w:left="680" w:hanging="340"/>
    </w:pPr>
  </w:style>
  <w:style w:type="paragraph" w:styleId="List3">
    <w:name w:val="List 3"/>
    <w:basedOn w:val="BodyText"/>
    <w:rsid w:val="00C81F2C"/>
    <w:pPr>
      <w:tabs>
        <w:tab w:val="left" w:pos="1021"/>
      </w:tabs>
      <w:spacing w:before="60" w:after="60"/>
      <w:ind w:left="1020" w:hanging="340"/>
    </w:pPr>
  </w:style>
  <w:style w:type="paragraph" w:styleId="List4">
    <w:name w:val="List 4"/>
    <w:basedOn w:val="BodyText"/>
    <w:rsid w:val="00C81F2C"/>
    <w:pPr>
      <w:tabs>
        <w:tab w:val="left" w:pos="1361"/>
      </w:tabs>
      <w:spacing w:before="60" w:after="60"/>
      <w:ind w:left="1361" w:hanging="340"/>
    </w:pPr>
  </w:style>
  <w:style w:type="paragraph" w:styleId="List5">
    <w:name w:val="List 5"/>
    <w:basedOn w:val="BodyText"/>
    <w:rsid w:val="00C81F2C"/>
    <w:pPr>
      <w:tabs>
        <w:tab w:val="left" w:pos="1701"/>
      </w:tabs>
      <w:spacing w:before="60" w:after="60"/>
      <w:ind w:left="1701" w:hanging="340"/>
    </w:pPr>
  </w:style>
  <w:style w:type="paragraph" w:styleId="ListBullet3">
    <w:name w:val="List Bullet 3"/>
    <w:basedOn w:val="List3"/>
    <w:rsid w:val="00C81F2C"/>
    <w:pPr>
      <w:numPr>
        <w:numId w:val="13"/>
      </w:numPr>
      <w:tabs>
        <w:tab w:val="clear" w:pos="1021"/>
      </w:tabs>
      <w:ind w:left="1037" w:hanging="357"/>
    </w:pPr>
  </w:style>
  <w:style w:type="paragraph" w:styleId="ListBullet4">
    <w:name w:val="List Bullet 4"/>
    <w:basedOn w:val="List4"/>
    <w:rsid w:val="00C81F2C"/>
    <w:pPr>
      <w:numPr>
        <w:numId w:val="2"/>
      </w:numPr>
      <w:tabs>
        <w:tab w:val="clear" w:pos="1361"/>
      </w:tabs>
    </w:pPr>
  </w:style>
  <w:style w:type="paragraph" w:styleId="ListBullet5">
    <w:name w:val="List Bullet 5"/>
    <w:basedOn w:val="List5"/>
    <w:rsid w:val="00C81F2C"/>
    <w:pPr>
      <w:numPr>
        <w:numId w:val="3"/>
      </w:numPr>
    </w:pPr>
  </w:style>
  <w:style w:type="paragraph" w:styleId="ListContinue2">
    <w:name w:val="List Continue 2"/>
    <w:basedOn w:val="List2"/>
    <w:rsid w:val="00C81F2C"/>
    <w:pPr>
      <w:ind w:firstLine="0"/>
    </w:pPr>
  </w:style>
  <w:style w:type="paragraph" w:styleId="ListContinue3">
    <w:name w:val="List Continue 3"/>
    <w:basedOn w:val="List3"/>
    <w:rsid w:val="00C81F2C"/>
    <w:pPr>
      <w:ind w:left="1021" w:firstLine="0"/>
    </w:pPr>
  </w:style>
  <w:style w:type="paragraph" w:styleId="ListContinue4">
    <w:name w:val="List Continue 4"/>
    <w:basedOn w:val="List4"/>
    <w:rsid w:val="00C81F2C"/>
    <w:pPr>
      <w:ind w:firstLine="0"/>
    </w:pPr>
  </w:style>
  <w:style w:type="paragraph" w:styleId="ListContinue5">
    <w:name w:val="List Continue 5"/>
    <w:basedOn w:val="List5"/>
    <w:rsid w:val="00C81F2C"/>
    <w:pPr>
      <w:ind w:firstLine="0"/>
    </w:pPr>
  </w:style>
  <w:style w:type="paragraph" w:styleId="ListNumber3">
    <w:name w:val="List Number 3"/>
    <w:basedOn w:val="List3"/>
    <w:rsid w:val="00C81F2C"/>
    <w:pPr>
      <w:numPr>
        <w:numId w:val="4"/>
      </w:numPr>
    </w:pPr>
  </w:style>
  <w:style w:type="paragraph" w:styleId="ListNumber4">
    <w:name w:val="List Number 4"/>
    <w:basedOn w:val="List4"/>
    <w:rsid w:val="00C81F2C"/>
    <w:pPr>
      <w:numPr>
        <w:numId w:val="5"/>
      </w:numPr>
    </w:pPr>
  </w:style>
  <w:style w:type="paragraph" w:styleId="ListNumber5">
    <w:name w:val="List Number 5"/>
    <w:basedOn w:val="List5"/>
    <w:rsid w:val="00C81F2C"/>
    <w:pPr>
      <w:numPr>
        <w:numId w:val="6"/>
      </w:numPr>
    </w:pPr>
  </w:style>
  <w:style w:type="paragraph" w:styleId="BlockText">
    <w:name w:val="Block Text"/>
    <w:basedOn w:val="Normal"/>
    <w:rsid w:val="00C81F2C"/>
    <w:pPr>
      <w:spacing w:after="120"/>
      <w:ind w:left="1440" w:right="1440"/>
    </w:pPr>
  </w:style>
  <w:style w:type="character" w:customStyle="1" w:styleId="Subscript">
    <w:name w:val="Subscript"/>
    <w:basedOn w:val="DefaultParagraphFont"/>
    <w:rsid w:val="00C81F2C"/>
    <w:rPr>
      <w:sz w:val="16"/>
      <w:vertAlign w:val="subscript"/>
    </w:rPr>
  </w:style>
  <w:style w:type="character" w:customStyle="1" w:styleId="Superscript">
    <w:name w:val="Superscript"/>
    <w:basedOn w:val="DefaultParagraphFont"/>
    <w:rsid w:val="00C81F2C"/>
    <w:rPr>
      <w:sz w:val="16"/>
      <w:vertAlign w:val="superscript"/>
    </w:rPr>
  </w:style>
  <w:style w:type="character" w:customStyle="1" w:styleId="Symbols">
    <w:name w:val="Symbols"/>
    <w:basedOn w:val="DefaultParagraphFont"/>
    <w:rsid w:val="00C81F2C"/>
    <w:rPr>
      <w:rFonts w:ascii="Symbol" w:hAnsi="Symbol"/>
    </w:rPr>
  </w:style>
  <w:style w:type="character" w:customStyle="1" w:styleId="MenuOptions">
    <w:name w:val="Menu Options"/>
    <w:basedOn w:val="DefaultParagraphFont"/>
    <w:rsid w:val="00C81F2C"/>
    <w:rPr>
      <w:rFonts w:ascii="Arial Narrow" w:hAnsi="Arial Narrow"/>
      <w:smallCaps/>
    </w:rPr>
  </w:style>
  <w:style w:type="character" w:customStyle="1" w:styleId="Buttons">
    <w:name w:val="Buttons"/>
    <w:basedOn w:val="DefaultParagraphFont"/>
    <w:rsid w:val="00C81F2C"/>
    <w:rPr>
      <w:b/>
    </w:rPr>
  </w:style>
  <w:style w:type="character" w:customStyle="1" w:styleId="Underlined">
    <w:name w:val="Underlined"/>
    <w:basedOn w:val="DefaultParagraphFont"/>
    <w:rsid w:val="00C81F2C"/>
    <w:rPr>
      <w:u w:val="single"/>
    </w:rPr>
  </w:style>
  <w:style w:type="paragraph" w:customStyle="1" w:styleId="TableBodyTextRight">
    <w:name w:val="Table Body Text Right"/>
    <w:basedOn w:val="TableBodyText"/>
    <w:rsid w:val="00C81F2C"/>
    <w:pPr>
      <w:widowControl w:val="0"/>
      <w:autoSpaceDE w:val="0"/>
      <w:autoSpaceDN w:val="0"/>
      <w:adjustRightInd w:val="0"/>
      <w:jc w:val="right"/>
    </w:pPr>
    <w:rPr>
      <w:rFonts w:cs="Arial"/>
      <w:szCs w:val="18"/>
    </w:rPr>
  </w:style>
  <w:style w:type="paragraph" w:customStyle="1" w:styleId="CopyrightText">
    <w:name w:val="Copyright Text"/>
    <w:basedOn w:val="BodyText"/>
    <w:rsid w:val="00C81F2C"/>
    <w:rPr>
      <w:sz w:val="18"/>
    </w:rPr>
  </w:style>
  <w:style w:type="paragraph" w:customStyle="1" w:styleId="BodySmallRight">
    <w:name w:val="Body Small Right"/>
    <w:basedOn w:val="BodyTextRight"/>
    <w:rsid w:val="00C81F2C"/>
    <w:rPr>
      <w:sz w:val="18"/>
      <w:szCs w:val="18"/>
    </w:rPr>
  </w:style>
  <w:style w:type="paragraph" w:customStyle="1" w:styleId="MarginEdition">
    <w:name w:val="Margin Edition"/>
    <w:basedOn w:val="MarginNote"/>
    <w:rsid w:val="00C81F2C"/>
    <w:pPr>
      <w:spacing w:before="0" w:after="0"/>
    </w:pPr>
    <w:rPr>
      <w:rFonts w:ascii="Times New Roman" w:hAnsi="Times New Roman"/>
      <w:color w:val="999999"/>
    </w:rPr>
  </w:style>
  <w:style w:type="paragraph" w:customStyle="1" w:styleId="Spacer">
    <w:name w:val="Spacer"/>
    <w:basedOn w:val="Normal"/>
    <w:rsid w:val="00C81F2C"/>
    <w:rPr>
      <w:sz w:val="2"/>
      <w:szCs w:val="2"/>
    </w:rPr>
  </w:style>
  <w:style w:type="character" w:customStyle="1" w:styleId="Small">
    <w:name w:val="Small"/>
    <w:basedOn w:val="DefaultParagraphFont"/>
    <w:rsid w:val="00C81F2C"/>
    <w:rPr>
      <w:sz w:val="16"/>
    </w:rPr>
  </w:style>
  <w:style w:type="paragraph" w:customStyle="1" w:styleId="WideTable">
    <w:name w:val="Wide Table"/>
    <w:basedOn w:val="Normal"/>
    <w:rsid w:val="00C81F2C"/>
    <w:pPr>
      <w:ind w:left="-1418"/>
    </w:pPr>
    <w:rPr>
      <w:sz w:val="2"/>
      <w:szCs w:val="2"/>
    </w:rPr>
  </w:style>
  <w:style w:type="character" w:styleId="PageNumber">
    <w:name w:val="page number"/>
    <w:basedOn w:val="DefaultParagraphFont"/>
    <w:rsid w:val="00C81F2C"/>
  </w:style>
  <w:style w:type="paragraph" w:styleId="Quote">
    <w:name w:val="Quote"/>
    <w:basedOn w:val="Heading1"/>
    <w:link w:val="QuoteChar"/>
    <w:qFormat/>
    <w:rsid w:val="00C81F2C"/>
    <w:rPr>
      <w:b w:val="0"/>
      <w:sz w:val="72"/>
      <w:szCs w:val="72"/>
      <w:lang w:val="en-NZ"/>
    </w:rPr>
  </w:style>
  <w:style w:type="character" w:customStyle="1" w:styleId="QuoteChar">
    <w:name w:val="Quote Char"/>
    <w:basedOn w:val="DefaultParagraphFont"/>
    <w:link w:val="Quote"/>
    <w:rsid w:val="00C81F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F2C"/>
    <w:pPr>
      <w:pageBreakBefore/>
    </w:pPr>
  </w:style>
  <w:style w:type="paragraph" w:customStyle="1" w:styleId="Border">
    <w:name w:val="Border"/>
    <w:basedOn w:val="Normal"/>
    <w:qFormat/>
    <w:rsid w:val="00C81F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F2C"/>
    <w:rPr>
      <w:b/>
      <w:bCs/>
      <w:i/>
      <w:iCs/>
      <w:color w:val="auto"/>
    </w:rPr>
  </w:style>
  <w:style w:type="paragraph" w:styleId="IntenseQuote">
    <w:name w:val="Intense Quote"/>
    <w:basedOn w:val="Normal"/>
    <w:next w:val="Normal"/>
    <w:link w:val="IntenseQuoteChar"/>
    <w:uiPriority w:val="30"/>
    <w:qFormat/>
    <w:rsid w:val="00C81F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F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F2C"/>
    <w:rPr>
      <w:smallCaps/>
      <w:color w:val="auto"/>
      <w:u w:val="single"/>
    </w:rPr>
  </w:style>
  <w:style w:type="character" w:styleId="IntenseReference">
    <w:name w:val="Intense Reference"/>
    <w:basedOn w:val="DefaultParagraphFont"/>
    <w:uiPriority w:val="32"/>
    <w:qFormat/>
    <w:rsid w:val="00C81F2C"/>
    <w:rPr>
      <w:b/>
      <w:bCs/>
      <w:smallCaps/>
      <w:color w:val="auto"/>
      <w:spacing w:val="5"/>
      <w:u w:val="single"/>
    </w:rPr>
  </w:style>
  <w:style w:type="paragraph" w:customStyle="1" w:styleId="2ColumnHeading">
    <w:name w:val="2Column Heading"/>
    <w:basedOn w:val="BodyText"/>
    <w:qFormat/>
    <w:rsid w:val="00C81F2C"/>
    <w:pPr>
      <w:spacing w:after="60"/>
      <w:ind w:left="-2268"/>
    </w:pPr>
    <w:rPr>
      <w:b/>
    </w:rPr>
  </w:style>
  <w:style w:type="paragraph" w:customStyle="1" w:styleId="Heading1TOC">
    <w:name w:val="Heading1 TOC"/>
    <w:basedOn w:val="Normal"/>
    <w:qFormat/>
    <w:rsid w:val="00C81F2C"/>
    <w:pPr>
      <w:spacing w:before="240" w:after="120"/>
    </w:pPr>
    <w:rPr>
      <w:rFonts w:ascii="Times New Roman" w:hAnsi="Times New Roman"/>
      <w:b/>
      <w:sz w:val="32"/>
    </w:rPr>
  </w:style>
  <w:style w:type="paragraph" w:customStyle="1" w:styleId="Heading2TOC">
    <w:name w:val="Heading2 TOC"/>
    <w:basedOn w:val="Normal"/>
    <w:qFormat/>
    <w:rsid w:val="00C81F2C"/>
    <w:pPr>
      <w:spacing w:before="240" w:after="60"/>
    </w:pPr>
    <w:rPr>
      <w:rFonts w:ascii="Times New Roman" w:hAnsi="Times New Roman"/>
      <w:b/>
      <w:sz w:val="28"/>
    </w:rPr>
  </w:style>
  <w:style w:type="character" w:customStyle="1" w:styleId="Underline">
    <w:name w:val="Underline"/>
    <w:basedOn w:val="DefaultParagraphFont"/>
    <w:qFormat/>
    <w:rsid w:val="00C81F2C"/>
    <w:rPr>
      <w:u w:val="single"/>
    </w:rPr>
  </w:style>
  <w:style w:type="character" w:customStyle="1" w:styleId="BoldandItalics">
    <w:name w:val="Bold and Italics"/>
    <w:qFormat/>
    <w:rsid w:val="00C81F2C"/>
    <w:rPr>
      <w:b/>
      <w:i/>
      <w:u w:val="none"/>
    </w:rPr>
  </w:style>
  <w:style w:type="paragraph" w:styleId="BalloonText">
    <w:name w:val="Balloon Text"/>
    <w:basedOn w:val="Normal"/>
    <w:link w:val="BalloonTextChar"/>
    <w:rsid w:val="00C81F2C"/>
    <w:rPr>
      <w:rFonts w:ascii="Tahoma" w:hAnsi="Tahoma" w:cs="Tahoma"/>
      <w:sz w:val="16"/>
      <w:szCs w:val="16"/>
    </w:rPr>
  </w:style>
  <w:style w:type="character" w:customStyle="1" w:styleId="BalloonTextChar">
    <w:name w:val="Balloon Text Char"/>
    <w:basedOn w:val="DefaultParagraphFont"/>
    <w:link w:val="BalloonText"/>
    <w:rsid w:val="00C81F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F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F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F2C"/>
    <w:rPr>
      <w:b/>
      <w:color w:val="660033"/>
      <w:spacing w:val="0"/>
    </w:rPr>
  </w:style>
  <w:style w:type="paragraph" w:customStyle="1" w:styleId="Nameditemlist">
    <w:name w:val="Named item list"/>
    <w:basedOn w:val="BodyText"/>
    <w:qFormat/>
    <w:rsid w:val="00C81F2C"/>
    <w:pPr>
      <w:tabs>
        <w:tab w:val="left" w:pos="2835"/>
      </w:tabs>
      <w:ind w:left="2835" w:hanging="2835"/>
    </w:pPr>
  </w:style>
  <w:style w:type="paragraph" w:customStyle="1" w:styleId="BodyTextnopadding">
    <w:name w:val="Body Text no padding"/>
    <w:basedOn w:val="BodyText"/>
    <w:qFormat/>
    <w:rsid w:val="00C81F2C"/>
    <w:pPr>
      <w:spacing w:before="0" w:after="0"/>
    </w:pPr>
  </w:style>
  <w:style w:type="paragraph" w:customStyle="1" w:styleId="BodyTextBold">
    <w:name w:val="Body Text Bold"/>
    <w:basedOn w:val="BodyText"/>
    <w:qFormat/>
    <w:rsid w:val="00C81F2C"/>
    <w:rPr>
      <w:b/>
    </w:rPr>
  </w:style>
  <w:style w:type="character" w:styleId="Hyperlink">
    <w:name w:val="Hyperlink"/>
    <w:basedOn w:val="DefaultParagraphFont"/>
    <w:uiPriority w:val="99"/>
    <w:unhideWhenUsed/>
    <w:rsid w:val="006B15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Words>
  <Characters>4015</Characters>
  <Application>Microsoft Office Word</Application>
  <DocSecurity>0</DocSecurity>
  <Lines>200</Lines>
  <Paragraphs>103</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CPCCOM3006 Carry out levelling operations</dc:title>
  <dc:subject>Approved</dc:subject>
  <dc:creator>BuildSkills Australia</dc:creator>
  <cp:keywords>Release: 2</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