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92281" w:rsidP="00C9228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CPCCLTC4001 Licence to operate a tower crane</w:t>
      </w:r>
      <w:r>
        <w:fldChar w:fldCharType="end"/>
      </w:r>
    </w:p>
    <w:p w:rsidR="00C92281" w:rsidP="00C92281">
      <w:pPr>
        <w:pStyle w:val="Version"/>
        <w:sectPr w:rsidSect="00D171E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D171E5" w:rsidP="00D171E5">
      <w:pPr>
        <w:pStyle w:val="SuperHeading"/>
      </w:pPr>
      <w:r w:rsidRPr="00D171E5">
        <w:t>CPCCLTC4001 Licence to operate a tower crane</w:t>
      </w:r>
    </w:p>
    <w:p w:rsidR="00000000" w:rsidRPr="00D171E5" w:rsidP="00D171E5">
      <w:pPr>
        <w:pStyle w:val="Heading1"/>
      </w:pPr>
      <w:bookmarkStart w:id="1" w:name="O_1293808"/>
      <w:bookmarkEnd w:id="1"/>
      <w:r w:rsidRPr="00D171E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D171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1E5">
            <w:pPr>
              <w:pStyle w:val="BodyText"/>
              <w:rPr>
                <w:lang w:val="en-NZ"/>
              </w:rPr>
            </w:pPr>
            <w:r w:rsidRPr="00D171E5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1E5">
            <w:pPr>
              <w:pStyle w:val="BodyText"/>
              <w:rPr>
                <w:lang w:val="en-NZ"/>
              </w:rPr>
            </w:pPr>
            <w:r w:rsidRPr="00D171E5">
              <w:t>Updated reference to general construction induction training program.</w:t>
            </w:r>
          </w:p>
        </w:tc>
      </w:tr>
      <w:tr w:rsidTr="00D171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1E5">
            <w:pPr>
              <w:pStyle w:val="BodyText"/>
              <w:rPr>
                <w:lang w:val="en-NZ"/>
              </w:rPr>
            </w:pPr>
            <w:r w:rsidRPr="00D171E5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71E5" w:rsidP="00D171E5">
            <w:pPr>
              <w:pStyle w:val="BodyText"/>
            </w:pPr>
            <w:r w:rsidRPr="00D171E5">
              <w:t>This version first released with CPC Construction, Plumbing and Services Training Package Release 5.1.</w:t>
            </w:r>
          </w:p>
          <w:p w:rsidR="00000000" w:rsidP="00D171E5">
            <w:pPr>
              <w:pStyle w:val="BodyText"/>
              <w:rPr>
                <w:lang w:val="en-NZ"/>
              </w:rPr>
            </w:pPr>
            <w:r w:rsidRPr="00D171E5">
              <w:t>Minor edits to formatting.</w:t>
            </w:r>
          </w:p>
        </w:tc>
      </w:tr>
      <w:tr w:rsidTr="00D171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1E5">
            <w:pPr>
              <w:pStyle w:val="BodyText"/>
              <w:rPr>
                <w:lang w:val="en-NZ"/>
              </w:rPr>
            </w:pPr>
            <w:r w:rsidRPr="00D171E5">
              <w:t>Rele</w:t>
            </w:r>
            <w:r w:rsidRPr="00D171E5">
              <w:t>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71E5" w:rsidP="00D171E5">
            <w:pPr>
              <w:pStyle w:val="BodyText"/>
            </w:pPr>
            <w:r w:rsidRPr="00D171E5">
              <w:t>This version first released with CPC Construction, Plumbing and Services Training Package Release 5.0.</w:t>
            </w:r>
          </w:p>
          <w:p w:rsidR="00000000" w:rsidRPr="00D171E5" w:rsidP="00D171E5">
            <w:pPr>
              <w:pStyle w:val="BodyText"/>
            </w:pPr>
            <w:r w:rsidRPr="00D171E5">
              <w:t>Supersedes and is equivalent to CPCCLTC4001A Licence to operate a tower crane.  Updated to meet the Standards for Training Packages 2012.</w:t>
            </w:r>
          </w:p>
        </w:tc>
      </w:tr>
    </w:tbl>
    <w:p w:rsidR="00000000" w:rsidRPr="00D171E5" w:rsidP="00D171E5">
      <w:pPr>
        <w:pStyle w:val="BodyText"/>
      </w:pPr>
    </w:p>
    <w:p w:rsidR="00000000" w:rsidRPr="00D171E5" w:rsidP="00D171E5">
      <w:pPr>
        <w:pStyle w:val="AllowPageBreak"/>
      </w:pPr>
    </w:p>
    <w:p w:rsidR="00000000" w:rsidRPr="00D171E5" w:rsidP="00D171E5">
      <w:pPr>
        <w:pStyle w:val="Heading1"/>
      </w:pPr>
      <w:bookmarkStart w:id="2" w:name="O_1293807"/>
      <w:bookmarkEnd w:id="2"/>
      <w:r w:rsidRPr="00D171E5">
        <w:t>Application</w:t>
      </w:r>
    </w:p>
    <w:p w:rsidR="00000000" w:rsidRPr="00D171E5" w:rsidP="00C92281">
      <w:pPr>
        <w:pStyle w:val="BodyText"/>
      </w:pPr>
      <w:r w:rsidRPr="00D171E5">
        <w:t>This unit specifies the skills and knowledge required to safely operate a tower crane.</w:t>
      </w:r>
    </w:p>
    <w:p w:rsidR="00000000" w:rsidRPr="00D171E5" w:rsidP="00C92281">
      <w:pPr>
        <w:pStyle w:val="BodyText"/>
      </w:pPr>
      <w:r w:rsidRPr="00D171E5">
        <w:t xml:space="preserve">Tower crane work involves a boom crane or a jib crane (with horizontal or luffing jib) mounted on a demountable or permanent tower structure. </w:t>
      </w:r>
    </w:p>
    <w:p w:rsidR="00000000" w:rsidRPr="00D171E5" w:rsidP="00C92281">
      <w:pPr>
        <w:pStyle w:val="BodyText"/>
      </w:pPr>
      <w:r w:rsidRPr="00D171E5">
        <w:t>Se</w:t>
      </w:r>
      <w:r w:rsidRPr="00D171E5">
        <w:t>lf-erecting tower cranes are not included in this unit of competency.</w:t>
      </w:r>
    </w:p>
    <w:p w:rsidR="00000000" w:rsidRPr="00D171E5" w:rsidP="00C92281">
      <w:pPr>
        <w:pStyle w:val="BodyText"/>
      </w:pPr>
      <w:r w:rsidRPr="00D171E5">
        <w:t>Completion of the general construction induction training program, specified in the Safe Work Australia model Code of Practice: Construction Work, is required by anyone carrying out cons</w:t>
      </w:r>
      <w:r w:rsidRPr="00D171E5">
        <w:t>truction work. Achievement of CPCWHS1001 Prepare to work safely in the construction industry meets this requirement.</w:t>
      </w:r>
    </w:p>
    <w:p w:rsidR="00000000" w:rsidRPr="00D171E5" w:rsidP="00C92281">
      <w:pPr>
        <w:pStyle w:val="BodyText"/>
      </w:pPr>
      <w:r w:rsidRPr="00D171E5">
        <w:t>Competence in this unit does not in itself result in a licence. A licence is obtained after competence is assessed under applicable Commonw</w:t>
      </w:r>
      <w:r w:rsidRPr="00D171E5">
        <w:t xml:space="preserve">ealth, state or territory work health and safety (WHS) regulations. </w:t>
      </w:r>
    </w:p>
    <w:p w:rsidR="00000000" w:rsidRPr="00D171E5" w:rsidP="00D171E5">
      <w:pPr>
        <w:pStyle w:val="Heading1"/>
      </w:pPr>
      <w:bookmarkStart w:id="3" w:name="O_1293806"/>
      <w:bookmarkEnd w:id="3"/>
      <w:r w:rsidRPr="00D171E5">
        <w:t>Pre-requisite Unit</w:t>
      </w:r>
    </w:p>
    <w:p w:rsidR="00000000" w:rsidRPr="00D171E5" w:rsidP="00C92281">
      <w:pPr>
        <w:pStyle w:val="BodyText"/>
      </w:pPr>
      <w:r w:rsidRPr="00D171E5">
        <w:t>Nil.</w:t>
      </w:r>
    </w:p>
    <w:p w:rsidR="00000000" w:rsidRPr="00D171E5" w:rsidP="00D171E5">
      <w:pPr>
        <w:pStyle w:val="Heading1"/>
      </w:pPr>
      <w:bookmarkStart w:id="4" w:name="O_1293805"/>
      <w:bookmarkEnd w:id="4"/>
      <w:r w:rsidRPr="00D171E5">
        <w:t>Unit Sector</w:t>
      </w:r>
    </w:p>
    <w:p w:rsidR="00000000" w:rsidRPr="00D171E5" w:rsidP="00C92281">
      <w:pPr>
        <w:pStyle w:val="BodyText"/>
      </w:pPr>
      <w:r w:rsidRPr="00D171E5">
        <w:t>Licencing</w:t>
      </w:r>
    </w:p>
    <w:p w:rsidR="00000000" w:rsidRPr="00D171E5" w:rsidP="00D171E5">
      <w:pPr>
        <w:pStyle w:val="Heading1"/>
      </w:pPr>
      <w:bookmarkStart w:id="5" w:name="O_1293804"/>
      <w:bookmarkEnd w:id="5"/>
      <w:r w:rsidRPr="00D171E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D171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1E5">
            <w:pPr>
              <w:pStyle w:val="BodyText"/>
              <w:rPr>
                <w:lang w:val="en-NZ"/>
              </w:rPr>
            </w:pPr>
            <w:r w:rsidRPr="00D171E5">
              <w:t xml:space="preserve">Elements describe the </w:t>
            </w:r>
            <w:r w:rsidRPr="00D171E5">
              <w:t>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1E5">
            <w:pPr>
              <w:pStyle w:val="BodyText"/>
              <w:rPr>
                <w:lang w:val="en-NZ"/>
              </w:rPr>
            </w:pPr>
            <w:r w:rsidRPr="00D171E5">
              <w:t xml:space="preserve">Performance criteria describe what needs to be done to </w:t>
            </w:r>
            <w:r w:rsidRPr="00D171E5">
              <w:t>demonstrate achievement of the element.</w:t>
            </w:r>
          </w:p>
        </w:tc>
      </w:tr>
      <w:tr w:rsidTr="00D171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1E5">
            <w:pPr>
              <w:pStyle w:val="BodyText"/>
              <w:rPr>
                <w:lang w:val="en-NZ"/>
              </w:rPr>
            </w:pPr>
            <w:r w:rsidRPr="00D171E5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1E5">
            <w:pPr>
              <w:pStyle w:val="BodyText"/>
              <w:rPr>
                <w:lang w:val="en-NZ"/>
              </w:rPr>
            </w:pPr>
            <w:r w:rsidRPr="00D171E5">
              <w:t>Plan task.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1E5">
            <w:pPr>
              <w:pStyle w:val="BodyText"/>
              <w:rPr>
                <w:lang w:val="en-NZ"/>
              </w:rPr>
            </w:pPr>
            <w:r w:rsidRPr="00D171E5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1E5">
            <w:pPr>
              <w:pStyle w:val="BodyText"/>
              <w:rPr>
                <w:lang w:val="en-NZ"/>
              </w:rPr>
            </w:pPr>
            <w:r w:rsidRPr="00D171E5">
              <w:t>Review task instructions, consult with relevant persons to seek clarification as required, and obtain relevant workplace information.</w:t>
            </w:r>
          </w:p>
        </w:tc>
      </w:tr>
      <w:tr w:rsidTr="00D171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1E5">
            <w:pPr>
              <w:pStyle w:val="BodyText"/>
              <w:rPr>
                <w:lang w:val="en-NZ"/>
              </w:rPr>
            </w:pPr>
            <w:r w:rsidRPr="00D171E5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1E5">
            <w:pPr>
              <w:pStyle w:val="BodyText"/>
              <w:rPr>
                <w:lang w:val="en-NZ"/>
              </w:rPr>
            </w:pPr>
            <w:r w:rsidRPr="00D171E5">
              <w:t>Obtain and interpret information, including safe work method statements (SWMSs), required to ensure that activities are performed in compliance with workplace-specific and safe work requirements.</w:t>
            </w:r>
          </w:p>
        </w:tc>
      </w:tr>
      <w:tr w:rsidTr="00D171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1E5">
            <w:pPr>
              <w:pStyle w:val="BodyText"/>
              <w:rPr>
                <w:lang w:val="en-NZ"/>
              </w:rPr>
            </w:pPr>
            <w:r w:rsidRPr="00D171E5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1E5">
            <w:pPr>
              <w:pStyle w:val="BodyText"/>
              <w:rPr>
                <w:lang w:val="en-NZ"/>
              </w:rPr>
            </w:pPr>
            <w:r w:rsidRPr="00D171E5">
              <w:t>Obtain and interpret information required to ensure t</w:t>
            </w:r>
            <w:r w:rsidRPr="00D171E5">
              <w:t>hat equipment inspection, use, maintenance and storage complies with manufacturer requirements.</w:t>
            </w:r>
          </w:p>
        </w:tc>
      </w:tr>
      <w:tr w:rsidTr="00D171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1E5">
            <w:pPr>
              <w:pStyle w:val="BodyText"/>
              <w:rPr>
                <w:lang w:val="en-NZ"/>
              </w:rPr>
            </w:pPr>
            <w:r w:rsidRPr="00D171E5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1E5">
            <w:pPr>
              <w:pStyle w:val="BodyText"/>
              <w:rPr>
                <w:lang w:val="en-NZ"/>
              </w:rPr>
            </w:pPr>
            <w:r w:rsidRPr="00D171E5">
              <w:t>Identify workplace and task-specific hazards, including hazards associated with working at heights, and determine required risk controls and safety measu</w:t>
            </w:r>
            <w:r w:rsidRPr="00D171E5">
              <w:t>res and equipment, including fall prevention and fall arrest equipment, as required.</w:t>
            </w:r>
          </w:p>
        </w:tc>
      </w:tr>
      <w:tr w:rsidTr="00D171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1E5">
            <w:pPr>
              <w:pStyle w:val="BodyText"/>
              <w:rPr>
                <w:lang w:val="en-NZ"/>
              </w:rPr>
            </w:pPr>
            <w:r w:rsidRPr="00D171E5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1E5">
            <w:pPr>
              <w:pStyle w:val="BodyText"/>
              <w:rPr>
                <w:lang w:val="en-NZ"/>
              </w:rPr>
            </w:pPr>
            <w:r w:rsidRPr="00D171E5">
              <w:t>Identify methods of moving and placing tools, equipment and materials to minimise the risk of falling objects.</w:t>
            </w:r>
          </w:p>
        </w:tc>
      </w:tr>
      <w:tr w:rsidTr="00D171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1E5">
            <w:pPr>
              <w:pStyle w:val="BodyText"/>
              <w:rPr>
                <w:lang w:val="en-NZ"/>
              </w:rPr>
            </w:pPr>
            <w:r w:rsidRPr="00D171E5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1E5">
            <w:pPr>
              <w:pStyle w:val="BodyText"/>
              <w:rPr>
                <w:lang w:val="en-NZ"/>
              </w:rPr>
            </w:pPr>
            <w:r w:rsidRPr="00D171E5">
              <w:t xml:space="preserve">Calculate load weight in </w:t>
            </w:r>
            <w:r w:rsidRPr="00D171E5">
              <w:t>consultation with licensed dogger.</w:t>
            </w:r>
          </w:p>
        </w:tc>
      </w:tr>
      <w:tr w:rsidTr="00D171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1E5">
            <w:pPr>
              <w:pStyle w:val="BodyText"/>
              <w:rPr>
                <w:lang w:val="en-NZ"/>
              </w:rPr>
            </w:pPr>
            <w:r w:rsidRPr="00D171E5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1E5">
            <w:pPr>
              <w:pStyle w:val="BodyText"/>
              <w:rPr>
                <w:lang w:val="en-NZ"/>
              </w:rPr>
            </w:pPr>
            <w:r w:rsidRPr="00D171E5">
              <w:t>Consult with licensed dogger to confirm that load weight is within the rated capacity of the crane and the working load limit (WLL) of the lifting gear.</w:t>
            </w:r>
          </w:p>
        </w:tc>
      </w:tr>
      <w:tr w:rsidTr="00D171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1E5">
            <w:pPr>
              <w:pStyle w:val="BodyText"/>
              <w:rPr>
                <w:lang w:val="en-NZ"/>
              </w:rPr>
            </w:pPr>
            <w:r w:rsidRPr="00D171E5">
              <w:t>1.8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1E5">
            <w:pPr>
              <w:pStyle w:val="BodyText"/>
              <w:rPr>
                <w:lang w:val="en-NZ"/>
              </w:rPr>
            </w:pPr>
            <w:r w:rsidRPr="00D171E5">
              <w:t>Determine and inspect crane and load movement paths.</w:t>
            </w:r>
          </w:p>
        </w:tc>
      </w:tr>
      <w:tr w:rsidTr="00D171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1E5">
            <w:pPr>
              <w:pStyle w:val="BodyText"/>
              <w:rPr>
                <w:lang w:val="en-NZ"/>
              </w:rPr>
            </w:pPr>
            <w:r w:rsidRPr="00D171E5">
              <w:t>1.9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1E5">
            <w:pPr>
              <w:pStyle w:val="BodyText"/>
              <w:rPr>
                <w:lang w:val="en-NZ"/>
              </w:rPr>
            </w:pPr>
            <w:r w:rsidRPr="00D171E5">
              <w:t>Confirm implementation of and compliance with traffic management plan.</w:t>
            </w:r>
          </w:p>
        </w:tc>
      </w:tr>
      <w:tr w:rsidTr="00D171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1E5">
            <w:pPr>
              <w:pStyle w:val="BodyText"/>
              <w:rPr>
                <w:lang w:val="en-NZ"/>
              </w:rPr>
            </w:pPr>
            <w:r w:rsidRPr="00D171E5">
              <w:t>1.10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1E5">
            <w:pPr>
              <w:pStyle w:val="BodyText"/>
              <w:rPr>
                <w:lang w:val="en-NZ"/>
              </w:rPr>
            </w:pPr>
            <w:r w:rsidRPr="00D171E5">
              <w:t>Establish required communication methods with relevant persons.</w:t>
            </w:r>
          </w:p>
        </w:tc>
      </w:tr>
      <w:tr w:rsidTr="00D171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1E5">
            <w:pPr>
              <w:pStyle w:val="BodyText"/>
              <w:rPr>
                <w:lang w:val="en-NZ"/>
              </w:rPr>
            </w:pPr>
            <w:r w:rsidRPr="00D171E5">
              <w:t>1.11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1E5">
            <w:pPr>
              <w:pStyle w:val="BodyText"/>
              <w:rPr>
                <w:lang w:val="en-NZ"/>
              </w:rPr>
            </w:pPr>
            <w:r w:rsidRPr="00D171E5">
              <w:t>Establish and maintain communication with relevant persons to ensure lift plan and risk controls ar</w:t>
            </w:r>
            <w:r w:rsidRPr="00D171E5">
              <w:t>e communicated clearly, including any impact on other workplace activities.</w:t>
            </w:r>
          </w:p>
        </w:tc>
      </w:tr>
      <w:tr w:rsidTr="00D171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1E5">
            <w:pPr>
              <w:pStyle w:val="BodyText"/>
              <w:rPr>
                <w:lang w:val="en-NZ"/>
              </w:rPr>
            </w:pPr>
          </w:p>
        </w:tc>
      </w:tr>
      <w:tr w:rsidTr="00D171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1E5">
            <w:pPr>
              <w:pStyle w:val="BodyText"/>
              <w:rPr>
                <w:lang w:val="en-NZ"/>
              </w:rPr>
            </w:pPr>
            <w:r w:rsidRPr="00D171E5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1E5">
            <w:pPr>
              <w:pStyle w:val="BodyText"/>
              <w:rPr>
                <w:lang w:val="en-NZ"/>
              </w:rPr>
            </w:pPr>
            <w:r w:rsidRPr="00D171E5">
              <w:t>Prepare for task.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1E5">
            <w:pPr>
              <w:pStyle w:val="BodyText"/>
              <w:rPr>
                <w:lang w:val="en-NZ"/>
              </w:rPr>
            </w:pPr>
            <w:r w:rsidRPr="00D171E5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1E5">
            <w:pPr>
              <w:pStyle w:val="BodyText"/>
              <w:rPr>
                <w:lang w:val="en-NZ"/>
              </w:rPr>
            </w:pPr>
            <w:r w:rsidRPr="00D171E5">
              <w:t>Check signs and labels to ensure visibility and legibility.</w:t>
            </w:r>
          </w:p>
        </w:tc>
      </w:tr>
      <w:tr w:rsidTr="00D171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1E5">
            <w:pPr>
              <w:pStyle w:val="BodyText"/>
              <w:rPr>
                <w:lang w:val="en-NZ"/>
              </w:rPr>
            </w:pPr>
            <w:r w:rsidRPr="00D171E5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1E5">
            <w:pPr>
              <w:pStyle w:val="BodyText"/>
              <w:rPr>
                <w:lang w:val="en-NZ"/>
              </w:rPr>
            </w:pPr>
            <w:r w:rsidRPr="00D171E5">
              <w:t xml:space="preserve">Assess wind and other adverse weather conditions and determine whether their impact on the crane and loads is </w:t>
            </w:r>
            <w:r w:rsidRPr="00D171E5">
              <w:t xml:space="preserve">within the manufacturer requirements for safe operation. </w:t>
            </w:r>
          </w:p>
        </w:tc>
      </w:tr>
      <w:tr w:rsidTr="00D171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1E5">
            <w:pPr>
              <w:pStyle w:val="BodyText"/>
              <w:rPr>
                <w:lang w:val="en-NZ"/>
              </w:rPr>
            </w:pPr>
            <w:r w:rsidRPr="00D171E5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1E5">
            <w:pPr>
              <w:pStyle w:val="BodyText"/>
              <w:rPr>
                <w:lang w:val="en-NZ"/>
              </w:rPr>
            </w:pPr>
            <w:r w:rsidRPr="00D171E5">
              <w:t>Access crane safely.</w:t>
            </w:r>
          </w:p>
        </w:tc>
      </w:tr>
      <w:tr w:rsidTr="00D171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1E5">
            <w:pPr>
              <w:pStyle w:val="BodyText"/>
              <w:rPr>
                <w:lang w:val="en-NZ"/>
              </w:rPr>
            </w:pPr>
            <w:r w:rsidRPr="00D171E5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1E5">
            <w:pPr>
              <w:pStyle w:val="BodyText"/>
              <w:rPr>
                <w:lang w:val="en-NZ"/>
              </w:rPr>
            </w:pPr>
            <w:r w:rsidRPr="00D171E5">
              <w:t>Test crane safety devices in accordance with workplac</w:t>
            </w:r>
            <w:r w:rsidRPr="00D171E5">
              <w:t>e requirements.</w:t>
            </w:r>
          </w:p>
        </w:tc>
      </w:tr>
      <w:tr w:rsidTr="00D171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1E5">
            <w:pPr>
              <w:pStyle w:val="BodyText"/>
              <w:rPr>
                <w:lang w:val="en-NZ"/>
              </w:rPr>
            </w:pPr>
            <w:r w:rsidRPr="00D171E5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1E5">
            <w:pPr>
              <w:pStyle w:val="BodyText"/>
              <w:rPr>
                <w:lang w:val="en-NZ"/>
              </w:rPr>
            </w:pPr>
            <w:r w:rsidRPr="00D171E5">
              <w:t>Carry out pre-start crane checks and report, record and take action on identified damage or defects, in accordance with safe work practices, workplace-specific procedures and policies, and manufacturer requirements.</w:t>
            </w:r>
          </w:p>
        </w:tc>
      </w:tr>
      <w:tr w:rsidTr="00D171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1E5">
            <w:pPr>
              <w:pStyle w:val="BodyText"/>
              <w:rPr>
                <w:lang w:val="en-NZ"/>
              </w:rPr>
            </w:pPr>
            <w:r w:rsidRPr="00D171E5">
              <w:t>2.6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1E5">
            <w:pPr>
              <w:pStyle w:val="BodyText"/>
              <w:rPr>
                <w:lang w:val="en-NZ"/>
              </w:rPr>
            </w:pPr>
            <w:r w:rsidRPr="00D171E5">
              <w:t>Check that crane logbook has been completed and signed, that it is correct for crane type and current compliance, and that any rectifications have been signed off.</w:t>
            </w:r>
          </w:p>
        </w:tc>
      </w:tr>
      <w:tr w:rsidTr="00D171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1E5">
            <w:pPr>
              <w:pStyle w:val="BodyText"/>
              <w:rPr>
                <w:lang w:val="en-NZ"/>
              </w:rPr>
            </w:pPr>
            <w:r w:rsidRPr="00D171E5">
              <w:t>2.7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1E5">
            <w:pPr>
              <w:pStyle w:val="BodyText"/>
              <w:rPr>
                <w:lang w:val="en-NZ"/>
              </w:rPr>
            </w:pPr>
            <w:r w:rsidRPr="00D171E5">
              <w:t xml:space="preserve">Start crane, carry out operational checks, check for abnormal noises, smoke or fumes </w:t>
            </w:r>
            <w:r w:rsidRPr="00D171E5">
              <w:t>and shut down, tag out, report and record identified abnormalities in accordance with safe work practices, workplace-specific procedures and policies, and manufacturer requirements.</w:t>
            </w:r>
          </w:p>
        </w:tc>
      </w:tr>
      <w:tr w:rsidTr="00D171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1E5">
            <w:pPr>
              <w:pStyle w:val="BodyText"/>
              <w:rPr>
                <w:lang w:val="en-NZ"/>
              </w:rPr>
            </w:pPr>
          </w:p>
        </w:tc>
      </w:tr>
      <w:tr w:rsidTr="00D171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1E5">
            <w:pPr>
              <w:pStyle w:val="BodyText"/>
              <w:rPr>
                <w:lang w:val="en-NZ"/>
              </w:rPr>
            </w:pPr>
            <w:r w:rsidRPr="00D171E5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1E5">
            <w:pPr>
              <w:pStyle w:val="BodyText"/>
              <w:rPr>
                <w:lang w:val="en-NZ"/>
              </w:rPr>
            </w:pPr>
            <w:r w:rsidRPr="00D171E5">
              <w:t>Transfer load.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1E5">
            <w:pPr>
              <w:pStyle w:val="BodyText"/>
              <w:rPr>
                <w:lang w:val="en-NZ"/>
              </w:rPr>
            </w:pPr>
            <w:r w:rsidRPr="00D171E5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1E5">
            <w:pPr>
              <w:pStyle w:val="BodyText"/>
              <w:rPr>
                <w:lang w:val="en-NZ"/>
              </w:rPr>
            </w:pPr>
            <w:r w:rsidRPr="00D171E5">
              <w:t>Position boom or jib and hook block over the load as directed by licensed dogger.</w:t>
            </w:r>
          </w:p>
        </w:tc>
      </w:tr>
      <w:tr w:rsidTr="00D171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1E5">
            <w:pPr>
              <w:pStyle w:val="BodyText"/>
              <w:rPr>
                <w:lang w:val="en-NZ"/>
              </w:rPr>
            </w:pPr>
            <w:r w:rsidRPr="00D171E5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1E5">
            <w:pPr>
              <w:pStyle w:val="BodyText"/>
              <w:rPr>
                <w:lang w:val="en-NZ"/>
              </w:rPr>
            </w:pPr>
            <w:r w:rsidRPr="00D171E5">
              <w:t>Carry out test lift to allow for checks and adjustments to slinging to be made by licensed dogger.</w:t>
            </w:r>
          </w:p>
        </w:tc>
      </w:tr>
      <w:tr w:rsidTr="00D171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1E5">
            <w:pPr>
              <w:pStyle w:val="BodyText"/>
              <w:rPr>
                <w:lang w:val="en-NZ"/>
              </w:rPr>
            </w:pPr>
            <w:r w:rsidRPr="00D171E5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1E5">
            <w:pPr>
              <w:pStyle w:val="BodyText"/>
              <w:rPr>
                <w:lang w:val="en-NZ"/>
              </w:rPr>
            </w:pPr>
            <w:r w:rsidRPr="00D171E5">
              <w:t>Under the direction of the licensed dogger, transfer loads using appropriate crane movements.</w:t>
            </w:r>
          </w:p>
        </w:tc>
      </w:tr>
      <w:tr w:rsidTr="00D171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1E5">
            <w:pPr>
              <w:pStyle w:val="BodyText"/>
              <w:rPr>
                <w:lang w:val="en-NZ"/>
              </w:rPr>
            </w:pPr>
            <w:r w:rsidRPr="00D171E5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1E5">
            <w:pPr>
              <w:pStyle w:val="BodyText"/>
              <w:rPr>
                <w:lang w:val="en-NZ"/>
              </w:rPr>
            </w:pPr>
            <w:r w:rsidRPr="00D171E5">
              <w:t>Use radio and interpret hand and whistle signals to communicate with licensed dogger.</w:t>
            </w:r>
          </w:p>
        </w:tc>
      </w:tr>
      <w:tr w:rsidTr="00D171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1E5">
            <w:pPr>
              <w:pStyle w:val="BodyText"/>
              <w:rPr>
                <w:lang w:val="en-NZ"/>
              </w:rPr>
            </w:pPr>
            <w:r w:rsidRPr="00D171E5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1E5">
            <w:pPr>
              <w:pStyle w:val="BodyText"/>
              <w:rPr>
                <w:lang w:val="en-NZ"/>
              </w:rPr>
            </w:pPr>
            <w:r w:rsidRPr="00D171E5">
              <w:t>Lower and land load, allowing lifting gear to be disconnected.</w:t>
            </w:r>
          </w:p>
        </w:tc>
      </w:tr>
      <w:tr w:rsidTr="00D171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1E5">
            <w:pPr>
              <w:pStyle w:val="BodyText"/>
              <w:rPr>
                <w:lang w:val="en-NZ"/>
              </w:rPr>
            </w:pPr>
          </w:p>
        </w:tc>
      </w:tr>
      <w:tr w:rsidTr="00D171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1E5">
            <w:pPr>
              <w:pStyle w:val="BodyText"/>
              <w:rPr>
                <w:lang w:val="en-NZ"/>
              </w:rPr>
            </w:pPr>
            <w:r w:rsidRPr="00D171E5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1E5">
            <w:pPr>
              <w:pStyle w:val="BodyText"/>
              <w:rPr>
                <w:lang w:val="en-NZ"/>
              </w:rPr>
            </w:pPr>
            <w:r w:rsidRPr="00D171E5">
              <w:t>Shut down and secure crane.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1E5">
            <w:pPr>
              <w:pStyle w:val="BodyText"/>
              <w:rPr>
                <w:lang w:val="en-NZ"/>
              </w:rPr>
            </w:pPr>
            <w:r w:rsidRPr="00D171E5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1E5">
            <w:pPr>
              <w:pStyle w:val="BodyText"/>
              <w:rPr>
                <w:lang w:val="en-NZ"/>
              </w:rPr>
            </w:pPr>
            <w:r w:rsidRPr="00D171E5">
              <w:t>Apply hoist, luffing, trolley and travel brakes.</w:t>
            </w:r>
          </w:p>
        </w:tc>
      </w:tr>
      <w:tr w:rsidTr="00D171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1E5">
            <w:pPr>
              <w:pStyle w:val="BodyText"/>
              <w:rPr>
                <w:lang w:val="en-NZ"/>
              </w:rPr>
            </w:pPr>
            <w:r w:rsidRPr="00D171E5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1E5">
            <w:pPr>
              <w:pStyle w:val="BodyText"/>
              <w:rPr>
                <w:lang w:val="en-NZ"/>
              </w:rPr>
            </w:pPr>
            <w:r w:rsidRPr="00D171E5">
              <w:t xml:space="preserve">Shut down crane and place in weather-vane position in accordance with manufacturer requirements. </w:t>
            </w:r>
          </w:p>
        </w:tc>
      </w:tr>
      <w:tr w:rsidTr="00D171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1E5">
            <w:pPr>
              <w:pStyle w:val="BodyText"/>
              <w:rPr>
                <w:lang w:val="en-NZ"/>
              </w:rPr>
            </w:pPr>
            <w:r w:rsidRPr="00D171E5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1E5">
            <w:pPr>
              <w:pStyle w:val="BodyText"/>
              <w:rPr>
                <w:lang w:val="en-NZ"/>
              </w:rPr>
            </w:pPr>
            <w:r w:rsidRPr="00D171E5">
              <w:t>Carry out routine shutdown checks, and secure crane and equipment, including cabin, against unauthorised access.</w:t>
            </w:r>
          </w:p>
        </w:tc>
      </w:tr>
      <w:tr w:rsidTr="00D171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1E5">
            <w:pPr>
              <w:pStyle w:val="BodyText"/>
              <w:rPr>
                <w:lang w:val="en-NZ"/>
              </w:rPr>
            </w:pPr>
            <w:r w:rsidRPr="00D171E5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1E5">
            <w:pPr>
              <w:pStyle w:val="BodyText"/>
              <w:rPr>
                <w:lang w:val="en-NZ"/>
              </w:rPr>
            </w:pPr>
            <w:r w:rsidRPr="00D171E5">
              <w:t>Exit the crane safely.</w:t>
            </w:r>
          </w:p>
        </w:tc>
      </w:tr>
      <w:tr w:rsidTr="00D171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1E5">
            <w:pPr>
              <w:pStyle w:val="BodyText"/>
              <w:rPr>
                <w:lang w:val="en-NZ"/>
              </w:rPr>
            </w:pPr>
            <w:r w:rsidRPr="00D171E5">
              <w:t>4.5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71E5" w:rsidP="00D171E5">
            <w:pPr>
              <w:pStyle w:val="BodyText"/>
            </w:pPr>
            <w:r w:rsidRPr="00D171E5">
              <w:t>Report and record any damage or defects.</w:t>
            </w:r>
          </w:p>
        </w:tc>
      </w:tr>
    </w:tbl>
    <w:p w:rsidR="00000000" w:rsidRPr="00D171E5" w:rsidP="00D171E5">
      <w:pPr>
        <w:pStyle w:val="BodyText"/>
      </w:pPr>
    </w:p>
    <w:p w:rsidR="00000000" w:rsidRPr="00D171E5" w:rsidP="00D171E5">
      <w:pPr>
        <w:pStyle w:val="AllowPageBreak"/>
      </w:pPr>
    </w:p>
    <w:p w:rsidR="00000000" w:rsidRPr="00D171E5" w:rsidP="00D171E5">
      <w:pPr>
        <w:pStyle w:val="Heading1"/>
      </w:pPr>
      <w:bookmarkStart w:id="6" w:name="O_1293803"/>
      <w:bookmarkEnd w:id="6"/>
      <w:r w:rsidRPr="00D171E5">
        <w:t>Foundation Skills</w:t>
      </w:r>
    </w:p>
    <w:p w:rsidR="00000000" w:rsidRPr="00D171E5" w:rsidP="00C92281">
      <w:pPr>
        <w:pStyle w:val="BodyText"/>
      </w:pPr>
      <w:r w:rsidRPr="00D171E5">
        <w:t>Foundation skills essentia</w:t>
      </w:r>
      <w:r w:rsidRPr="00D171E5">
        <w:t xml:space="preserve">l to performance are explicit in the performance criteria of this unit of competency. </w:t>
      </w:r>
    </w:p>
    <w:p w:rsidR="00000000" w:rsidRPr="00D171E5" w:rsidP="00D171E5">
      <w:pPr>
        <w:pStyle w:val="Heading1"/>
      </w:pPr>
      <w:bookmarkStart w:id="7" w:name="O_1293802"/>
      <w:bookmarkEnd w:id="7"/>
      <w:r w:rsidRPr="00D171E5">
        <w:t>Unit Mapping Information</w:t>
      </w:r>
    </w:p>
    <w:p w:rsidR="00000000" w:rsidRPr="00D171E5" w:rsidP="00C92281">
      <w:pPr>
        <w:pStyle w:val="BodyText"/>
      </w:pPr>
      <w:r w:rsidRPr="00D171E5">
        <w:t xml:space="preserve">Supersedes and is equivalent to CPCCLTC4001A Licence to operate a tower crane. </w:t>
      </w:r>
    </w:p>
    <w:p w:rsidR="00000000" w:rsidRPr="00D171E5" w:rsidP="00D171E5">
      <w:pPr>
        <w:pStyle w:val="Heading1"/>
      </w:pPr>
      <w:bookmarkStart w:id="8" w:name="O_1293809"/>
      <w:bookmarkEnd w:id="8"/>
      <w:r w:rsidRPr="00D171E5">
        <w:t>Links</w:t>
      </w:r>
    </w:p>
    <w:p w:rsidR="00000000" w:rsidRPr="00D171E5" w:rsidP="00C92281">
      <w:pPr>
        <w:pStyle w:val="BodyText"/>
      </w:pPr>
      <w:r w:rsidRPr="00D171E5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9F06E9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D171E5" w:rsidP="00C92281">
      <w:pPr>
        <w:pStyle w:val="BodyText"/>
        <w:sectPr w:rsidSect="00D171E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171E5" w:rsidP="00D171E5">
      <w:pPr>
        <w:pStyle w:val="SuperHeading"/>
      </w:pPr>
      <w:r w:rsidRPr="00D171E5">
        <w:t>Assessment Requirements for CPCCLTC4001 Lic</w:t>
      </w:r>
      <w:r w:rsidRPr="00D171E5">
        <w:t>ence to operate a tower crane</w:t>
      </w:r>
    </w:p>
    <w:p w:rsidR="00000000" w:rsidRPr="00D171E5" w:rsidP="00D171E5">
      <w:pPr>
        <w:pStyle w:val="Heading1"/>
      </w:pPr>
      <w:bookmarkStart w:id="9" w:name="O_1293800"/>
      <w:bookmarkEnd w:id="9"/>
      <w:r w:rsidRPr="00D171E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D171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1E5">
            <w:pPr>
              <w:pStyle w:val="BodyText"/>
              <w:rPr>
                <w:lang w:val="en-NZ"/>
              </w:rPr>
            </w:pPr>
            <w:r w:rsidRPr="00D171E5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1E5">
            <w:pPr>
              <w:pStyle w:val="BodyText"/>
              <w:rPr>
                <w:lang w:val="en-NZ"/>
              </w:rPr>
            </w:pPr>
            <w:r w:rsidRPr="00D171E5">
              <w:t>Updated reference to general construction induction training program.</w:t>
            </w:r>
          </w:p>
        </w:tc>
      </w:tr>
      <w:tr w:rsidTr="00D171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1E5">
            <w:pPr>
              <w:pStyle w:val="BodyText"/>
              <w:rPr>
                <w:lang w:val="en-NZ"/>
              </w:rPr>
            </w:pPr>
            <w:r w:rsidRPr="00D171E5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71E5" w:rsidP="00D171E5">
            <w:pPr>
              <w:pStyle w:val="BodyText"/>
            </w:pPr>
            <w:r w:rsidRPr="00D171E5">
              <w:t>This version first released with CPC Construction, Plumbing and Services Training Package Releas</w:t>
            </w:r>
            <w:r w:rsidRPr="00D171E5">
              <w:t>e 5.1.</w:t>
            </w:r>
          </w:p>
          <w:p w:rsidR="00000000" w:rsidP="00D171E5">
            <w:pPr>
              <w:pStyle w:val="BodyText"/>
              <w:rPr>
                <w:lang w:val="en-NZ"/>
              </w:rPr>
            </w:pPr>
            <w:r w:rsidRPr="00D171E5">
              <w:t>Minor edits to formatting.</w:t>
            </w:r>
          </w:p>
        </w:tc>
      </w:tr>
      <w:tr w:rsidTr="00D171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1E5">
            <w:pPr>
              <w:pStyle w:val="BodyText"/>
              <w:rPr>
                <w:lang w:val="en-NZ"/>
              </w:rPr>
            </w:pPr>
            <w:r w:rsidRPr="00D171E5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71E5" w:rsidP="00D171E5">
            <w:pPr>
              <w:pStyle w:val="BodyText"/>
            </w:pPr>
            <w:r w:rsidRPr="00D171E5">
              <w:t>This version first released with CPC Construction, Plumbing and Services Training Package Release 5.0.</w:t>
            </w:r>
          </w:p>
          <w:p w:rsidR="00000000" w:rsidRPr="00D171E5" w:rsidP="00D171E5">
            <w:pPr>
              <w:pStyle w:val="BodyText"/>
            </w:pPr>
            <w:r w:rsidRPr="00D171E5">
              <w:t>Supersedes and is equivalent to CPCCLTC4001A Licence to operate a tower crane.  Updated to meet the Standard</w:t>
            </w:r>
            <w:r w:rsidRPr="00D171E5">
              <w:t>s for Training Packages 2012.</w:t>
            </w:r>
          </w:p>
        </w:tc>
      </w:tr>
    </w:tbl>
    <w:p w:rsidR="00000000" w:rsidRPr="00D171E5" w:rsidP="00D171E5">
      <w:pPr>
        <w:pStyle w:val="BodyText"/>
      </w:pPr>
    </w:p>
    <w:p w:rsidR="00000000" w:rsidRPr="00D171E5" w:rsidP="00D171E5">
      <w:pPr>
        <w:pStyle w:val="AllowPageBreak"/>
      </w:pPr>
    </w:p>
    <w:p w:rsidR="00000000" w:rsidRPr="00D171E5" w:rsidP="00D171E5">
      <w:pPr>
        <w:pStyle w:val="Heading1"/>
      </w:pPr>
      <w:bookmarkStart w:id="10" w:name="O_1293799"/>
      <w:bookmarkEnd w:id="10"/>
      <w:r w:rsidRPr="00D171E5">
        <w:t>Performance Evidence</w:t>
      </w:r>
    </w:p>
    <w:p w:rsidR="00000000" w:rsidRPr="00D171E5" w:rsidP="00C92281">
      <w:pPr>
        <w:pStyle w:val="BodyText"/>
      </w:pPr>
      <w:r w:rsidRPr="00D171E5">
        <w:t xml:space="preserve">To demonstrate competency in this unit, a candidate must meet the elements and performance criteria by safely operating from the cabin, a tower crane with a minimum </w:t>
      </w:r>
      <w:r w:rsidRPr="00D171E5">
        <w:t xml:space="preserve">tower height of 20 m and a maximum rated capacity of at least 3000 kg. The candidate must move four loads of different shapes, sizes and weights in conjunction with a licensed dogger. </w:t>
      </w:r>
    </w:p>
    <w:p w:rsidR="00000000" w:rsidRPr="00D171E5" w:rsidP="00C92281">
      <w:pPr>
        <w:pStyle w:val="BodyText"/>
      </w:pPr>
      <w:r w:rsidRPr="00D171E5">
        <w:t>For all loads, the candidate must:</w:t>
      </w:r>
    </w:p>
    <w:p w:rsidR="00000000" w:rsidRPr="00D171E5" w:rsidP="00D171E5">
      <w:pPr>
        <w:pStyle w:val="ListBullet"/>
      </w:pPr>
      <w:r w:rsidRPr="00D171E5">
        <w:t>check relevant workplace informatio</w:t>
      </w:r>
      <w:r w:rsidRPr="00D171E5">
        <w:t xml:space="preserve">n, including safe work method statements (SWMSs), and equipment service and maintenance records and checklists </w:t>
      </w:r>
    </w:p>
    <w:p w:rsidR="00000000" w:rsidRPr="00D171E5" w:rsidP="00D171E5">
      <w:pPr>
        <w:pStyle w:val="ListBullet"/>
      </w:pPr>
      <w:r w:rsidRPr="00D171E5">
        <w:t>perform all activities in compliance with safe work practices and workplace-specific procedures and policies</w:t>
      </w:r>
    </w:p>
    <w:p w:rsidR="00000000" w:rsidRPr="00D171E5" w:rsidP="00D171E5">
      <w:pPr>
        <w:pStyle w:val="ListBullet"/>
      </w:pPr>
      <w:r w:rsidRPr="00D171E5">
        <w:t>check, use, maintain and store equi</w:t>
      </w:r>
      <w:r w:rsidRPr="00D171E5">
        <w:t>pment in compliance with manufacturer requirements</w:t>
      </w:r>
    </w:p>
    <w:p w:rsidR="00000000" w:rsidRPr="00D171E5" w:rsidP="00D171E5">
      <w:pPr>
        <w:pStyle w:val="ListBullet"/>
      </w:pPr>
      <w:r w:rsidRPr="00D171E5">
        <w:t>identify hazards and implement appropriate risk controls and safety measures and equipment</w:t>
      </w:r>
    </w:p>
    <w:p w:rsidR="00000000" w:rsidRPr="00D171E5" w:rsidP="00D171E5">
      <w:pPr>
        <w:pStyle w:val="ListBullet"/>
      </w:pPr>
      <w:r w:rsidRPr="00D171E5">
        <w:t>confirm that load weight is within the rated capacity of the crane</w:t>
      </w:r>
    </w:p>
    <w:p w:rsidR="00000000" w:rsidRPr="00D171E5" w:rsidP="00D171E5">
      <w:pPr>
        <w:pStyle w:val="ListBullet"/>
      </w:pPr>
      <w:r w:rsidRPr="00D171E5">
        <w:t>locate and interpret signs and labels</w:t>
      </w:r>
    </w:p>
    <w:p w:rsidR="00000000" w:rsidRPr="00D171E5" w:rsidP="00D171E5">
      <w:pPr>
        <w:pStyle w:val="ListBullet"/>
      </w:pPr>
      <w:r w:rsidRPr="00D171E5">
        <w:t>check and</w:t>
      </w:r>
      <w:r w:rsidRPr="00D171E5">
        <w:t xml:space="preserve"> use safety devices</w:t>
      </w:r>
    </w:p>
    <w:p w:rsidR="00000000" w:rsidRPr="00D171E5" w:rsidP="00D171E5">
      <w:pPr>
        <w:pStyle w:val="ListBullet"/>
      </w:pPr>
      <w:r w:rsidRPr="00D171E5">
        <w:t>lift and move loads using the main hook through an obstacle course including a 90-degree minimum slew, with the load in full view of the candidate and using all crane operational controls:</w:t>
      </w:r>
    </w:p>
    <w:p w:rsidR="00000000" w:rsidRPr="00D171E5" w:rsidP="00D171E5">
      <w:pPr>
        <w:pStyle w:val="ListBullet2"/>
      </w:pPr>
      <w:r w:rsidRPr="00D171E5">
        <w:t>luffing/trolleying levers</w:t>
      </w:r>
    </w:p>
    <w:p w:rsidR="00000000" w:rsidRPr="00D171E5" w:rsidP="00D171E5">
      <w:pPr>
        <w:pStyle w:val="ListBullet2"/>
      </w:pPr>
      <w:r w:rsidRPr="00D171E5">
        <w:t>hoisting and lowering levers</w:t>
      </w:r>
    </w:p>
    <w:p w:rsidR="00000000" w:rsidRPr="00D171E5" w:rsidP="00D171E5">
      <w:pPr>
        <w:pStyle w:val="ListBullet2"/>
      </w:pPr>
      <w:r w:rsidRPr="00D171E5">
        <w:t>slewing levers</w:t>
      </w:r>
    </w:p>
    <w:p w:rsidR="00000000" w:rsidRPr="00D171E5" w:rsidP="00D171E5">
      <w:pPr>
        <w:pStyle w:val="ListBullet2"/>
      </w:pPr>
      <w:r w:rsidRPr="00D171E5">
        <w:t>foot pedals</w:t>
      </w:r>
    </w:p>
    <w:p w:rsidR="00000000" w:rsidRPr="00D171E5" w:rsidP="00D171E5">
      <w:pPr>
        <w:pStyle w:val="ListBullet2"/>
      </w:pPr>
      <w:r w:rsidRPr="00D171E5">
        <w:t>engine speed control</w:t>
      </w:r>
    </w:p>
    <w:p w:rsidR="00000000" w:rsidRPr="00D171E5" w:rsidP="00D171E5">
      <w:pPr>
        <w:pStyle w:val="ListBullet"/>
      </w:pPr>
      <w:r w:rsidRPr="00D171E5">
        <w:t xml:space="preserve">use two-way radio and interpret hand and whistle signals to communicate with licensed dogger </w:t>
      </w:r>
    </w:p>
    <w:p w:rsidR="00000000" w:rsidRPr="00D171E5" w:rsidP="00D171E5">
      <w:pPr>
        <w:pStyle w:val="ListBullet"/>
      </w:pPr>
      <w:r w:rsidRPr="00D171E5">
        <w:t>implement shutdown procedures.</w:t>
      </w:r>
    </w:p>
    <w:p w:rsidR="00000000" w:rsidRPr="00D171E5" w:rsidP="00C92281">
      <w:pPr>
        <w:pStyle w:val="BodyText"/>
      </w:pPr>
      <w:r w:rsidRPr="00D171E5">
        <w:t>Movements must include:</w:t>
      </w:r>
    </w:p>
    <w:p w:rsidR="00000000" w:rsidRPr="00D171E5" w:rsidP="00D171E5">
      <w:pPr>
        <w:pStyle w:val="ListBullet"/>
      </w:pPr>
      <w:r w:rsidRPr="00D171E5">
        <w:t>luffing or trolleying</w:t>
      </w:r>
    </w:p>
    <w:p w:rsidR="00000000" w:rsidRPr="00D171E5" w:rsidP="00D171E5">
      <w:pPr>
        <w:pStyle w:val="ListBullet"/>
      </w:pPr>
      <w:r w:rsidRPr="00D171E5">
        <w:t>slewin</w:t>
      </w:r>
      <w:r w:rsidRPr="00D171E5">
        <w:t>g</w:t>
      </w:r>
    </w:p>
    <w:p w:rsidR="00000000" w:rsidRPr="00D171E5" w:rsidP="00D171E5">
      <w:pPr>
        <w:pStyle w:val="ListBullet"/>
      </w:pPr>
      <w:r w:rsidRPr="00D171E5">
        <w:t xml:space="preserve">hoisting and lowering. </w:t>
      </w:r>
    </w:p>
    <w:p w:rsidR="00000000" w:rsidRPr="00D171E5" w:rsidP="00C92281">
      <w:pPr>
        <w:pStyle w:val="BodyText"/>
      </w:pPr>
      <w:r w:rsidRPr="00D171E5">
        <w:t>Loads must include:</w:t>
      </w:r>
    </w:p>
    <w:p w:rsidR="00000000" w:rsidRPr="00D171E5" w:rsidP="00D171E5">
      <w:pPr>
        <w:pStyle w:val="ListBullet"/>
      </w:pPr>
      <w:r w:rsidRPr="00D171E5">
        <w:t xml:space="preserve">a load of more than 50% of the configured capacity of the crane </w:t>
      </w:r>
    </w:p>
    <w:p w:rsidR="00000000" w:rsidRPr="00D171E5" w:rsidP="00D171E5">
      <w:pPr>
        <w:pStyle w:val="ListBullet"/>
      </w:pPr>
      <w:r w:rsidRPr="00D171E5">
        <w:t xml:space="preserve">stillage containing at least ten scaffolding standards or loose steel pipes of 200 kg or more that requires a licensed dogger to sling </w:t>
      </w:r>
    </w:p>
    <w:p w:rsidR="00000000" w:rsidRPr="00D171E5" w:rsidP="00D171E5">
      <w:pPr>
        <w:pStyle w:val="ListBullet"/>
      </w:pPr>
      <w:r w:rsidRPr="00D171E5">
        <w:t>an uneven load that requires a licensed dogger to sling</w:t>
      </w:r>
    </w:p>
    <w:p w:rsidR="00000000" w:rsidRPr="00D171E5" w:rsidP="00D171E5">
      <w:pPr>
        <w:pStyle w:val="ListBullet"/>
      </w:pPr>
      <w:r w:rsidRPr="00D171E5">
        <w:t>a round load with a minimum diameter of 300 mm and minimum length of 3 m that requires a licensed dogger to sling.</w:t>
      </w:r>
    </w:p>
    <w:p w:rsidR="00000000" w:rsidRPr="00D171E5" w:rsidP="00D171E5">
      <w:pPr>
        <w:pStyle w:val="AllowPageBreak"/>
      </w:pPr>
    </w:p>
    <w:p w:rsidR="00000000" w:rsidRPr="00D171E5" w:rsidP="00D171E5">
      <w:pPr>
        <w:pStyle w:val="Heading1"/>
      </w:pPr>
      <w:bookmarkStart w:id="11" w:name="O_1293798"/>
      <w:bookmarkEnd w:id="11"/>
      <w:r w:rsidRPr="00D171E5">
        <w:t>Knowledge Evidence</w:t>
      </w:r>
    </w:p>
    <w:p w:rsidR="00000000" w:rsidRPr="00D171E5" w:rsidP="00C92281">
      <w:pPr>
        <w:pStyle w:val="BodyText"/>
      </w:pPr>
      <w:r w:rsidRPr="00D171E5">
        <w:t xml:space="preserve">To be competent in this unit, a candidate must </w:t>
      </w:r>
      <w:r w:rsidRPr="00D171E5">
        <w:t>demonstrate knowledge of:</w:t>
      </w:r>
    </w:p>
    <w:p w:rsidR="00000000" w:rsidRPr="00D171E5" w:rsidP="00D171E5">
      <w:pPr>
        <w:pStyle w:val="ListBullet"/>
      </w:pPr>
      <w:r w:rsidRPr="00D171E5">
        <w:t xml:space="preserve">safe work requirements for operating a tower crane under Australian Standards, and Commonwealth and state or territory work health and safety (WHS) legislation and codes of practice </w:t>
      </w:r>
    </w:p>
    <w:p w:rsidR="00000000" w:rsidRPr="00D171E5" w:rsidP="00D171E5">
      <w:pPr>
        <w:pStyle w:val="ListBullet"/>
      </w:pPr>
      <w:r w:rsidRPr="00D171E5">
        <w:t>workplace information, including legislative r</w:t>
      </w:r>
      <w:r w:rsidRPr="00D171E5">
        <w:t>equirements covered by:</w:t>
      </w:r>
    </w:p>
    <w:p w:rsidR="00000000" w:rsidRPr="00D171E5" w:rsidP="00D171E5">
      <w:pPr>
        <w:pStyle w:val="ListBullet2"/>
      </w:pPr>
      <w:r w:rsidRPr="00D171E5">
        <w:t>SWMSs</w:t>
      </w:r>
    </w:p>
    <w:p w:rsidR="00000000" w:rsidRPr="00D171E5" w:rsidP="00D171E5">
      <w:pPr>
        <w:pStyle w:val="ListBullet2"/>
      </w:pPr>
      <w:r w:rsidRPr="00D171E5">
        <w:t>permits and certifications</w:t>
      </w:r>
    </w:p>
    <w:p w:rsidR="00000000" w:rsidRPr="00D171E5" w:rsidP="00D171E5">
      <w:pPr>
        <w:pStyle w:val="ListBullet2"/>
      </w:pPr>
      <w:r w:rsidRPr="00D171E5">
        <w:t xml:space="preserve">information about equipment: </w:t>
      </w:r>
    </w:p>
    <w:p w:rsidR="00000000" w:rsidRPr="00D171E5" w:rsidP="00D171E5">
      <w:pPr>
        <w:pStyle w:val="ListBullet3"/>
      </w:pPr>
      <w:r w:rsidRPr="00D171E5">
        <w:t xml:space="preserve">service and maintenance checklists and records </w:t>
      </w:r>
    </w:p>
    <w:p w:rsidR="00000000" w:rsidRPr="00D171E5" w:rsidP="00D171E5">
      <w:pPr>
        <w:pStyle w:val="ListBullet3"/>
      </w:pPr>
      <w:r w:rsidRPr="00D171E5">
        <w:t xml:space="preserve">manufacturer specifications and manuals </w:t>
      </w:r>
    </w:p>
    <w:p w:rsidR="00000000" w:rsidRPr="00D171E5" w:rsidP="00D171E5">
      <w:pPr>
        <w:pStyle w:val="ListBullet2"/>
      </w:pPr>
      <w:r w:rsidRPr="00D171E5">
        <w:t>workplace procedures, including emergency plans and incident reporting</w:t>
      </w:r>
    </w:p>
    <w:p w:rsidR="00000000" w:rsidRPr="00D171E5" w:rsidP="00D171E5">
      <w:pPr>
        <w:pStyle w:val="ListBullet"/>
      </w:pPr>
      <w:r w:rsidRPr="00D171E5">
        <w:t>hazard identification and mitigation strategies, including the hierarchy of control:</w:t>
      </w:r>
    </w:p>
    <w:p w:rsidR="00000000" w:rsidRPr="00D171E5" w:rsidP="00D171E5">
      <w:pPr>
        <w:pStyle w:val="ListBullet2"/>
      </w:pPr>
      <w:r w:rsidRPr="00D171E5">
        <w:t>elimination</w:t>
      </w:r>
    </w:p>
    <w:p w:rsidR="00000000" w:rsidRPr="00D171E5" w:rsidP="00D171E5">
      <w:pPr>
        <w:pStyle w:val="ListBullet2"/>
      </w:pPr>
      <w:r w:rsidRPr="00D171E5">
        <w:t>substitution</w:t>
      </w:r>
    </w:p>
    <w:p w:rsidR="00000000" w:rsidRPr="00D171E5" w:rsidP="00D171E5">
      <w:pPr>
        <w:pStyle w:val="ListBullet2"/>
      </w:pPr>
      <w:r w:rsidRPr="00D171E5">
        <w:t>isolation</w:t>
      </w:r>
    </w:p>
    <w:p w:rsidR="00000000" w:rsidRPr="00D171E5" w:rsidP="00D171E5">
      <w:pPr>
        <w:pStyle w:val="ListBullet2"/>
      </w:pPr>
      <w:r w:rsidRPr="00D171E5">
        <w:t>engineering controls</w:t>
      </w:r>
    </w:p>
    <w:p w:rsidR="00000000" w:rsidRPr="00D171E5" w:rsidP="00D171E5">
      <w:pPr>
        <w:pStyle w:val="ListBullet2"/>
      </w:pPr>
      <w:r w:rsidRPr="00D171E5">
        <w:t>administrative controls</w:t>
      </w:r>
    </w:p>
    <w:p w:rsidR="00000000" w:rsidRPr="00D171E5" w:rsidP="00D171E5">
      <w:pPr>
        <w:pStyle w:val="ListBullet2"/>
      </w:pPr>
      <w:r w:rsidRPr="00D171E5">
        <w:t>use of personal protective equipment (PPE)</w:t>
      </w:r>
    </w:p>
    <w:p w:rsidR="00000000" w:rsidRPr="00D171E5" w:rsidP="00D171E5">
      <w:pPr>
        <w:pStyle w:val="ListBullet"/>
      </w:pPr>
      <w:r w:rsidRPr="00D171E5">
        <w:t>hazards commonly encountered in tower crane operations:</w:t>
      </w:r>
    </w:p>
    <w:p w:rsidR="00000000" w:rsidRPr="00D171E5" w:rsidP="00D171E5">
      <w:pPr>
        <w:pStyle w:val="ListBullet2"/>
      </w:pPr>
      <w:r w:rsidRPr="00D171E5">
        <w:t xml:space="preserve">overhead and underground hazards, including powerlines </w:t>
      </w:r>
    </w:p>
    <w:p w:rsidR="00000000" w:rsidRPr="00D171E5" w:rsidP="00D171E5">
      <w:pPr>
        <w:pStyle w:val="ListBullet2"/>
      </w:pPr>
      <w:r w:rsidRPr="00D171E5">
        <w:t>other cranes and booms</w:t>
      </w:r>
    </w:p>
    <w:p w:rsidR="00000000" w:rsidRPr="00D171E5" w:rsidP="00D171E5">
      <w:pPr>
        <w:pStyle w:val="ListBullet2"/>
      </w:pPr>
      <w:r w:rsidRPr="00D171E5">
        <w:t>other plant</w:t>
      </w:r>
    </w:p>
    <w:p w:rsidR="00000000" w:rsidRPr="00D171E5" w:rsidP="00D171E5">
      <w:pPr>
        <w:pStyle w:val="ListBullet2"/>
      </w:pPr>
      <w:r w:rsidRPr="00D171E5">
        <w:t>obstructions</w:t>
      </w:r>
    </w:p>
    <w:p w:rsidR="00000000" w:rsidRPr="00D171E5" w:rsidP="00D171E5">
      <w:pPr>
        <w:pStyle w:val="ListBullet2"/>
      </w:pPr>
      <w:r w:rsidRPr="00D171E5">
        <w:t>combustible substances, including fuel</w:t>
      </w:r>
    </w:p>
    <w:p w:rsidR="00000000" w:rsidRPr="00D171E5" w:rsidP="00D171E5">
      <w:pPr>
        <w:pStyle w:val="ListBullet2"/>
      </w:pPr>
      <w:r w:rsidRPr="00D171E5">
        <w:t>electrical hazards</w:t>
      </w:r>
    </w:p>
    <w:p w:rsidR="00000000" w:rsidRPr="00D171E5" w:rsidP="00D171E5">
      <w:pPr>
        <w:pStyle w:val="ListBullet2"/>
      </w:pPr>
      <w:r w:rsidRPr="00D171E5">
        <w:t>insufficient lighting</w:t>
      </w:r>
    </w:p>
    <w:p w:rsidR="00000000" w:rsidRPr="00D171E5" w:rsidP="00D171E5">
      <w:pPr>
        <w:pStyle w:val="ListBullet2"/>
      </w:pPr>
      <w:r w:rsidRPr="00D171E5">
        <w:t>traffic</w:t>
      </w:r>
    </w:p>
    <w:p w:rsidR="00000000" w:rsidRPr="00D171E5" w:rsidP="00D171E5">
      <w:pPr>
        <w:pStyle w:val="ListBullet2"/>
      </w:pPr>
      <w:r w:rsidRPr="00D171E5">
        <w:t>wind and other adverse weather conditions</w:t>
      </w:r>
    </w:p>
    <w:p w:rsidR="00000000" w:rsidRPr="00D171E5" w:rsidP="00D171E5">
      <w:pPr>
        <w:pStyle w:val="ListBullet2"/>
      </w:pPr>
      <w:r w:rsidRPr="00D171E5">
        <w:t>pedestrian traffic</w:t>
      </w:r>
    </w:p>
    <w:p w:rsidR="00000000" w:rsidRPr="00D171E5" w:rsidP="00D171E5">
      <w:pPr>
        <w:pStyle w:val="ListBullet2"/>
      </w:pPr>
      <w:r w:rsidRPr="00D171E5">
        <w:t>work required at heights</w:t>
      </w:r>
    </w:p>
    <w:p w:rsidR="00000000" w:rsidRPr="00D171E5" w:rsidP="00D171E5">
      <w:pPr>
        <w:pStyle w:val="ListBullet"/>
      </w:pPr>
      <w:r w:rsidRPr="00D171E5">
        <w:t>risk controls and safety measures and equipment:</w:t>
      </w:r>
    </w:p>
    <w:p w:rsidR="00000000" w:rsidRPr="00D171E5" w:rsidP="00D171E5">
      <w:pPr>
        <w:pStyle w:val="ListBullet2"/>
      </w:pPr>
      <w:r w:rsidRPr="00D171E5">
        <w:t>safety tags on electrical switches and isolators</w:t>
      </w:r>
    </w:p>
    <w:p w:rsidR="00000000" w:rsidRPr="00D171E5" w:rsidP="00D171E5">
      <w:pPr>
        <w:pStyle w:val="ListBullet2"/>
      </w:pPr>
      <w:r w:rsidRPr="00D171E5">
        <w:t xml:space="preserve">insulated powerlines </w:t>
      </w:r>
    </w:p>
    <w:p w:rsidR="00000000" w:rsidRPr="00D171E5" w:rsidP="00D171E5">
      <w:pPr>
        <w:pStyle w:val="ListBullet2"/>
      </w:pPr>
      <w:r w:rsidRPr="00D171E5">
        <w:t>safety observer</w:t>
      </w:r>
    </w:p>
    <w:p w:rsidR="00000000" w:rsidRPr="00D171E5" w:rsidP="00D171E5">
      <w:pPr>
        <w:pStyle w:val="ListBullet2"/>
      </w:pPr>
      <w:r w:rsidRPr="00D171E5">
        <w:t>exclusion zone</w:t>
      </w:r>
    </w:p>
    <w:p w:rsidR="00000000" w:rsidRPr="00D171E5" w:rsidP="00D171E5">
      <w:pPr>
        <w:pStyle w:val="ListBullet2"/>
      </w:pPr>
      <w:r w:rsidRPr="00D171E5">
        <w:t>disconnected powe</w:t>
      </w:r>
      <w:r w:rsidRPr="00D171E5">
        <w:t xml:space="preserve">r </w:t>
      </w:r>
    </w:p>
    <w:p w:rsidR="00000000" w:rsidRPr="00D171E5" w:rsidP="00D171E5">
      <w:pPr>
        <w:pStyle w:val="ListBullet2"/>
      </w:pPr>
      <w:r w:rsidRPr="00D171E5">
        <w:t>traffic barricades and controls</w:t>
      </w:r>
    </w:p>
    <w:p w:rsidR="00000000" w:rsidRPr="00D171E5" w:rsidP="00D171E5">
      <w:pPr>
        <w:pStyle w:val="ListBullet2"/>
      </w:pPr>
      <w:r w:rsidRPr="00D171E5">
        <w:t>pedestrian controls</w:t>
      </w:r>
    </w:p>
    <w:p w:rsidR="00000000" w:rsidRPr="00D171E5" w:rsidP="00D171E5">
      <w:pPr>
        <w:pStyle w:val="ListBullet2"/>
      </w:pPr>
      <w:r w:rsidRPr="00D171E5">
        <w:t>movement of obstructions</w:t>
      </w:r>
    </w:p>
    <w:p w:rsidR="00000000" w:rsidRPr="00D171E5" w:rsidP="00D171E5">
      <w:pPr>
        <w:pStyle w:val="ListBullet2"/>
      </w:pPr>
      <w:r w:rsidRPr="00D171E5">
        <w:t>evacuation procedures</w:t>
      </w:r>
    </w:p>
    <w:p w:rsidR="00000000" w:rsidRPr="00D171E5" w:rsidP="00D171E5">
      <w:pPr>
        <w:pStyle w:val="ListBullet2"/>
      </w:pPr>
      <w:r w:rsidRPr="00D171E5">
        <w:t>adequate illumination</w:t>
      </w:r>
    </w:p>
    <w:p w:rsidR="00000000" w:rsidRPr="00D171E5" w:rsidP="00D171E5">
      <w:pPr>
        <w:pStyle w:val="ListBullet2"/>
      </w:pPr>
      <w:r w:rsidRPr="00D171E5">
        <w:t>firefighting equipment, including a fire extinguisher of adequate capacity near the operator’s position</w:t>
      </w:r>
    </w:p>
    <w:p w:rsidR="00000000" w:rsidRPr="00D171E5" w:rsidP="00D171E5">
      <w:pPr>
        <w:pStyle w:val="ListBullet2"/>
      </w:pPr>
      <w:r w:rsidRPr="00D171E5">
        <w:t>appropriate eart</w:t>
      </w:r>
      <w:r w:rsidRPr="00D171E5">
        <w:t>hing for the conditions, such as static electricity build up due to electromagnetic radiation (EMR) or wind</w:t>
      </w:r>
    </w:p>
    <w:p w:rsidR="00000000" w:rsidRPr="00D171E5" w:rsidP="00D171E5">
      <w:pPr>
        <w:pStyle w:val="ListBullet2"/>
      </w:pPr>
      <w:r w:rsidRPr="00D171E5">
        <w:t>fall prevention and fall arrest equipment</w:t>
      </w:r>
    </w:p>
    <w:p w:rsidR="00000000" w:rsidRPr="00D171E5" w:rsidP="00D171E5">
      <w:pPr>
        <w:pStyle w:val="ListBullet"/>
      </w:pPr>
      <w:r w:rsidRPr="00D171E5">
        <w:t>PPE:</w:t>
      </w:r>
    </w:p>
    <w:p w:rsidR="00000000" w:rsidRPr="00D171E5" w:rsidP="00D171E5">
      <w:pPr>
        <w:pStyle w:val="ListBullet2"/>
      </w:pPr>
      <w:r w:rsidRPr="00D171E5">
        <w:t>hard hat</w:t>
      </w:r>
    </w:p>
    <w:p w:rsidR="00000000" w:rsidRPr="00D171E5" w:rsidP="00D171E5">
      <w:pPr>
        <w:pStyle w:val="ListBullet2"/>
      </w:pPr>
      <w:r w:rsidRPr="00D171E5">
        <w:t>safety boots</w:t>
      </w:r>
    </w:p>
    <w:p w:rsidR="00000000" w:rsidRPr="00D171E5" w:rsidP="00D171E5">
      <w:pPr>
        <w:pStyle w:val="ListBullet2"/>
      </w:pPr>
      <w:r w:rsidRPr="00D171E5">
        <w:t>gloves</w:t>
      </w:r>
    </w:p>
    <w:p w:rsidR="00000000" w:rsidRPr="00D171E5" w:rsidP="00D171E5">
      <w:pPr>
        <w:pStyle w:val="ListBullet2"/>
      </w:pPr>
      <w:r w:rsidRPr="00D171E5">
        <w:t>high-visibility clothing</w:t>
      </w:r>
    </w:p>
    <w:p w:rsidR="00000000" w:rsidRPr="00D171E5" w:rsidP="00D171E5">
      <w:pPr>
        <w:pStyle w:val="ListBullet2"/>
      </w:pPr>
      <w:r w:rsidRPr="00D171E5">
        <w:t>breathing, hearing, sight, skin and sun prote</w:t>
      </w:r>
      <w:r w:rsidRPr="00D171E5">
        <w:t>ction</w:t>
      </w:r>
    </w:p>
    <w:p w:rsidR="00000000" w:rsidRPr="00D171E5" w:rsidP="00D171E5">
      <w:pPr>
        <w:pStyle w:val="ListBullet"/>
      </w:pPr>
      <w:r w:rsidRPr="00D171E5">
        <w:t>hand and whistle communication signals:</w:t>
      </w:r>
    </w:p>
    <w:p w:rsidR="00000000" w:rsidRPr="00D171E5" w:rsidP="00D171E5">
      <w:pPr>
        <w:pStyle w:val="ListBullet2"/>
      </w:pPr>
      <w:r w:rsidRPr="00D171E5">
        <w:t xml:space="preserve">stop </w:t>
      </w:r>
    </w:p>
    <w:p w:rsidR="00000000" w:rsidRPr="00D171E5" w:rsidP="00D171E5">
      <w:pPr>
        <w:pStyle w:val="ListBullet2"/>
      </w:pPr>
      <w:r w:rsidRPr="00D171E5">
        <w:t>hoist up and down</w:t>
      </w:r>
    </w:p>
    <w:p w:rsidR="00000000" w:rsidRPr="00D171E5" w:rsidP="00D171E5">
      <w:pPr>
        <w:pStyle w:val="ListBullet2"/>
      </w:pPr>
      <w:r w:rsidRPr="00D171E5">
        <w:t>luff boom up and down</w:t>
      </w:r>
    </w:p>
    <w:p w:rsidR="00000000" w:rsidRPr="00D171E5" w:rsidP="00D171E5">
      <w:pPr>
        <w:pStyle w:val="ListBullet2"/>
      </w:pPr>
      <w:r w:rsidRPr="00D171E5">
        <w:t xml:space="preserve">trolley in and out </w:t>
      </w:r>
    </w:p>
    <w:p w:rsidR="00000000" w:rsidRPr="00D171E5" w:rsidP="00D171E5">
      <w:pPr>
        <w:pStyle w:val="ListBullet2"/>
      </w:pPr>
      <w:r w:rsidRPr="00D171E5">
        <w:t>slew left and right</w:t>
      </w:r>
    </w:p>
    <w:p w:rsidR="00000000" w:rsidRPr="00D171E5" w:rsidP="00D171E5">
      <w:pPr>
        <w:pStyle w:val="ListBullet"/>
      </w:pPr>
      <w:r w:rsidRPr="00D171E5">
        <w:t>signs and labels:</w:t>
      </w:r>
    </w:p>
    <w:p w:rsidR="00000000" w:rsidRPr="00D171E5" w:rsidP="00D171E5">
      <w:pPr>
        <w:pStyle w:val="ListBullet2"/>
      </w:pPr>
      <w:r w:rsidRPr="00D171E5">
        <w:t>crane data plates and labels</w:t>
      </w:r>
    </w:p>
    <w:p w:rsidR="00000000" w:rsidRPr="00D171E5" w:rsidP="00D171E5">
      <w:pPr>
        <w:pStyle w:val="ListBullet2"/>
      </w:pPr>
      <w:r w:rsidRPr="00D171E5">
        <w:t>load charts</w:t>
      </w:r>
    </w:p>
    <w:p w:rsidR="00000000" w:rsidRPr="00D171E5" w:rsidP="00D171E5">
      <w:pPr>
        <w:pStyle w:val="ListBullet2"/>
      </w:pPr>
      <w:r w:rsidRPr="00D171E5">
        <w:t>crane decals</w:t>
      </w:r>
    </w:p>
    <w:p w:rsidR="00000000" w:rsidRPr="00D171E5" w:rsidP="00D171E5">
      <w:pPr>
        <w:pStyle w:val="ListBullet2"/>
      </w:pPr>
      <w:r w:rsidRPr="00D171E5">
        <w:t>operational control lever labels</w:t>
      </w:r>
    </w:p>
    <w:p w:rsidR="00000000" w:rsidRPr="00D171E5" w:rsidP="00D171E5">
      <w:pPr>
        <w:pStyle w:val="ListBullet"/>
      </w:pPr>
      <w:r w:rsidRPr="00D171E5">
        <w:t>tower crane safety devices:</w:t>
      </w:r>
    </w:p>
    <w:p w:rsidR="00000000" w:rsidRPr="00D171E5" w:rsidP="00D171E5">
      <w:pPr>
        <w:pStyle w:val="ListBullet2"/>
      </w:pPr>
      <w:r w:rsidRPr="00D171E5">
        <w:t>audible and visual devices</w:t>
      </w:r>
    </w:p>
    <w:p w:rsidR="00000000" w:rsidRPr="00D171E5" w:rsidP="00D171E5">
      <w:pPr>
        <w:pStyle w:val="ListBullet2"/>
      </w:pPr>
      <w:r w:rsidRPr="00D171E5">
        <w:t>aviation lights</w:t>
      </w:r>
    </w:p>
    <w:p w:rsidR="00000000" w:rsidRPr="00D171E5" w:rsidP="00D171E5">
      <w:pPr>
        <w:pStyle w:val="ListBullet2"/>
      </w:pPr>
      <w:r w:rsidRPr="00D171E5">
        <w:t>illumination</w:t>
      </w:r>
    </w:p>
    <w:p w:rsidR="00000000" w:rsidRPr="00D171E5" w:rsidP="00D171E5">
      <w:pPr>
        <w:pStyle w:val="ListBullet2"/>
      </w:pPr>
      <w:r w:rsidRPr="00D171E5">
        <w:t>motion limits</w:t>
      </w:r>
    </w:p>
    <w:p w:rsidR="00000000" w:rsidRPr="00D171E5" w:rsidP="00D171E5">
      <w:pPr>
        <w:pStyle w:val="ListBullet2"/>
      </w:pPr>
      <w:r w:rsidRPr="00D171E5">
        <w:t>overload limits</w:t>
      </w:r>
    </w:p>
    <w:p w:rsidR="00000000" w:rsidRPr="00D171E5" w:rsidP="00D171E5">
      <w:pPr>
        <w:pStyle w:val="ListBullet2"/>
      </w:pPr>
      <w:r w:rsidRPr="00D171E5">
        <w:t>anti-collision devices</w:t>
      </w:r>
    </w:p>
    <w:p w:rsidR="00000000" w:rsidRPr="00D171E5" w:rsidP="00D171E5">
      <w:pPr>
        <w:pStyle w:val="ListBullet"/>
      </w:pPr>
      <w:r w:rsidRPr="00D171E5">
        <w:t>crane controls:</w:t>
      </w:r>
    </w:p>
    <w:p w:rsidR="00000000" w:rsidRPr="00D171E5" w:rsidP="00D171E5">
      <w:pPr>
        <w:pStyle w:val="ListBullet2"/>
      </w:pPr>
      <w:r w:rsidRPr="00D171E5">
        <w:t>luffing levers</w:t>
      </w:r>
    </w:p>
    <w:p w:rsidR="00000000" w:rsidRPr="00D171E5" w:rsidP="00D171E5">
      <w:pPr>
        <w:pStyle w:val="ListBullet2"/>
      </w:pPr>
      <w:r w:rsidRPr="00D171E5">
        <w:t>hoisting and lowering levers</w:t>
      </w:r>
    </w:p>
    <w:p w:rsidR="00000000" w:rsidRPr="00D171E5" w:rsidP="00D171E5">
      <w:pPr>
        <w:pStyle w:val="ListBullet2"/>
      </w:pPr>
      <w:r w:rsidRPr="00D171E5">
        <w:t>slewing levers</w:t>
      </w:r>
    </w:p>
    <w:p w:rsidR="00000000" w:rsidRPr="00D171E5" w:rsidP="00D171E5">
      <w:pPr>
        <w:pStyle w:val="ListBullet2"/>
      </w:pPr>
      <w:r w:rsidRPr="00D171E5">
        <w:t xml:space="preserve">trolleying levers </w:t>
      </w:r>
    </w:p>
    <w:p w:rsidR="00000000" w:rsidRPr="00D171E5" w:rsidP="00D171E5">
      <w:pPr>
        <w:pStyle w:val="ListBullet2"/>
      </w:pPr>
      <w:r w:rsidRPr="00D171E5">
        <w:t>slew and boom brake and locks</w:t>
      </w:r>
    </w:p>
    <w:p w:rsidR="00000000" w:rsidRPr="00D171E5" w:rsidP="00D171E5">
      <w:pPr>
        <w:pStyle w:val="ListBullet2"/>
      </w:pPr>
      <w:r w:rsidRPr="00D171E5">
        <w:t>foot pedals</w:t>
      </w:r>
    </w:p>
    <w:p w:rsidR="00000000" w:rsidRPr="00D171E5" w:rsidP="00D171E5">
      <w:pPr>
        <w:pStyle w:val="ListBullet2"/>
      </w:pPr>
      <w:r w:rsidRPr="00D171E5">
        <w:t>emergency stop control</w:t>
      </w:r>
    </w:p>
    <w:p w:rsidR="00000000" w:rsidRPr="00D171E5" w:rsidP="00D171E5">
      <w:pPr>
        <w:pStyle w:val="ListBullet2"/>
      </w:pPr>
      <w:r w:rsidRPr="00D171E5">
        <w:t xml:space="preserve">engine speed control </w:t>
      </w:r>
    </w:p>
    <w:p w:rsidR="00000000" w:rsidRPr="00D171E5" w:rsidP="00D171E5">
      <w:pPr>
        <w:pStyle w:val="ListBullet"/>
      </w:pPr>
      <w:r w:rsidRPr="00D171E5">
        <w:t>crane movements:</w:t>
      </w:r>
    </w:p>
    <w:p w:rsidR="00000000" w:rsidRPr="00D171E5" w:rsidP="00D171E5">
      <w:pPr>
        <w:pStyle w:val="ListBullet2"/>
      </w:pPr>
      <w:r w:rsidRPr="00D171E5">
        <w:t>luffing</w:t>
      </w:r>
    </w:p>
    <w:p w:rsidR="00000000" w:rsidRPr="00D171E5" w:rsidP="00D171E5">
      <w:pPr>
        <w:pStyle w:val="ListBullet2"/>
      </w:pPr>
      <w:r w:rsidRPr="00D171E5">
        <w:t>slewing</w:t>
      </w:r>
    </w:p>
    <w:p w:rsidR="00000000" w:rsidRPr="00D171E5" w:rsidP="00D171E5">
      <w:pPr>
        <w:pStyle w:val="ListBullet2"/>
      </w:pPr>
      <w:r w:rsidRPr="00D171E5">
        <w:t xml:space="preserve">hoisting and lowering </w:t>
      </w:r>
    </w:p>
    <w:p w:rsidR="00000000" w:rsidRPr="00D171E5" w:rsidP="00D171E5">
      <w:pPr>
        <w:pStyle w:val="ListBullet2"/>
      </w:pPr>
      <w:r w:rsidRPr="00D171E5">
        <w:t>trolleying</w:t>
      </w:r>
    </w:p>
    <w:p w:rsidR="00000000" w:rsidRPr="00D171E5" w:rsidP="00D171E5">
      <w:pPr>
        <w:pStyle w:val="ListBullet"/>
      </w:pPr>
      <w:r w:rsidRPr="00D171E5">
        <w:t xml:space="preserve">multiple crane communication systems </w:t>
      </w:r>
    </w:p>
    <w:p w:rsidR="00000000" w:rsidRPr="00D171E5" w:rsidP="00D171E5">
      <w:pPr>
        <w:pStyle w:val="ListBullet"/>
      </w:pPr>
      <w:r w:rsidRPr="00D171E5">
        <w:t xml:space="preserve">processes for responding to unplanned and unsafe situations, including equipment failure or loss of control </w:t>
      </w:r>
    </w:p>
    <w:p w:rsidR="00000000" w:rsidRPr="00D171E5" w:rsidP="00D171E5">
      <w:pPr>
        <w:pStyle w:val="ListBullet"/>
      </w:pPr>
      <w:r w:rsidRPr="00D171E5">
        <w:t>emergency and evacuation procedures, including fire procedures</w:t>
      </w:r>
    </w:p>
    <w:p w:rsidR="00000000" w:rsidRPr="00D171E5" w:rsidP="00D171E5">
      <w:pPr>
        <w:pStyle w:val="ListBullet"/>
      </w:pPr>
      <w:r w:rsidRPr="00D171E5">
        <w:t>shutdown procedures as applicable:</w:t>
      </w:r>
    </w:p>
    <w:p w:rsidR="00000000" w:rsidRPr="00D171E5" w:rsidP="00D171E5">
      <w:pPr>
        <w:pStyle w:val="ListBullet2"/>
      </w:pPr>
      <w:r w:rsidRPr="00D171E5">
        <w:t>raise boom or jib to shutdown position</w:t>
      </w:r>
    </w:p>
    <w:p w:rsidR="00000000" w:rsidRPr="00D171E5" w:rsidP="00D171E5">
      <w:pPr>
        <w:pStyle w:val="ListBullet2"/>
      </w:pPr>
      <w:r w:rsidRPr="00D171E5">
        <w:t>park trol</w:t>
      </w:r>
      <w:r w:rsidRPr="00D171E5">
        <w:t xml:space="preserve">ley in shutdown position </w:t>
      </w:r>
    </w:p>
    <w:p w:rsidR="00000000" w:rsidRPr="00D171E5" w:rsidP="00D171E5">
      <w:pPr>
        <w:pStyle w:val="ListBullet2"/>
      </w:pPr>
      <w:r w:rsidRPr="00D171E5">
        <w:t>retract hoist rope and hook block</w:t>
      </w:r>
    </w:p>
    <w:p w:rsidR="00000000" w:rsidRPr="00D171E5" w:rsidP="00D171E5">
      <w:pPr>
        <w:pStyle w:val="ListBullet2"/>
      </w:pPr>
      <w:r w:rsidRPr="00D171E5">
        <w:t>idle engine to stabilise temperature</w:t>
      </w:r>
    </w:p>
    <w:p w:rsidR="00000000" w:rsidRPr="00D171E5" w:rsidP="00D171E5">
      <w:pPr>
        <w:pStyle w:val="ListBullet2"/>
      </w:pPr>
      <w:r w:rsidRPr="00D171E5">
        <w:t>turn off engine</w:t>
      </w:r>
    </w:p>
    <w:p w:rsidR="00000000" w:rsidRPr="00D171E5" w:rsidP="00D171E5">
      <w:pPr>
        <w:pStyle w:val="ListBullet2"/>
      </w:pPr>
      <w:r w:rsidRPr="00D171E5">
        <w:t>place in weather vane mode</w:t>
      </w:r>
    </w:p>
    <w:p w:rsidR="00000000" w:rsidRPr="00D171E5" w:rsidP="00D171E5">
      <w:pPr>
        <w:pStyle w:val="ListBullet2"/>
      </w:pPr>
      <w:r w:rsidRPr="00D171E5">
        <w:t>remove key from ignition</w:t>
      </w:r>
    </w:p>
    <w:p w:rsidR="00000000" w:rsidRPr="00D171E5" w:rsidP="00D171E5">
      <w:pPr>
        <w:pStyle w:val="ListBullet2"/>
      </w:pPr>
      <w:r w:rsidRPr="00D171E5">
        <w:t>isolate electrical supply</w:t>
      </w:r>
    </w:p>
    <w:p w:rsidR="00000000" w:rsidRPr="00D171E5" w:rsidP="00D171E5">
      <w:pPr>
        <w:pStyle w:val="ListBullet2"/>
      </w:pPr>
      <w:r w:rsidRPr="00D171E5">
        <w:t>isolate fuel</w:t>
      </w:r>
    </w:p>
    <w:p w:rsidR="00000000" w:rsidRPr="00D171E5" w:rsidP="00D171E5">
      <w:pPr>
        <w:pStyle w:val="ListBullet2"/>
      </w:pPr>
      <w:r w:rsidRPr="00D171E5">
        <w:t xml:space="preserve">lock and secure cabin </w:t>
      </w:r>
    </w:p>
    <w:p w:rsidR="00000000" w:rsidRPr="00D171E5" w:rsidP="00D171E5">
      <w:pPr>
        <w:pStyle w:val="ListBullet2"/>
      </w:pPr>
      <w:r w:rsidRPr="00D171E5">
        <w:t>lock and secure platform access hatch</w:t>
      </w:r>
    </w:p>
    <w:p w:rsidR="00000000" w:rsidRPr="00D171E5" w:rsidP="00D171E5">
      <w:pPr>
        <w:pStyle w:val="ListBullet"/>
      </w:pPr>
      <w:r w:rsidRPr="00D171E5">
        <w:t>tower crane characteristics, capabilities and operation to suit loads of different shapes, sizes and weights</w:t>
      </w:r>
    </w:p>
    <w:p w:rsidR="00000000" w:rsidRPr="00D171E5" w:rsidP="00D171E5">
      <w:pPr>
        <w:pStyle w:val="ListBullet"/>
      </w:pPr>
      <w:r w:rsidRPr="00D171E5">
        <w:t>use and interpretation of crane manufacturer specifications, including load charts to enable the crane to be</w:t>
      </w:r>
      <w:r w:rsidRPr="00D171E5">
        <w:t xml:space="preserve"> configured within its rated capacity. </w:t>
      </w:r>
    </w:p>
    <w:p w:rsidR="00000000" w:rsidRPr="00D171E5" w:rsidP="00D171E5">
      <w:pPr>
        <w:pStyle w:val="AllowPageBreak"/>
      </w:pPr>
    </w:p>
    <w:p w:rsidR="00000000" w:rsidRPr="00D171E5" w:rsidP="00D171E5">
      <w:pPr>
        <w:pStyle w:val="Heading1"/>
      </w:pPr>
      <w:bookmarkStart w:id="12" w:name="O_1293797"/>
      <w:bookmarkEnd w:id="12"/>
      <w:r w:rsidRPr="00D171E5">
        <w:t>Assessment Conditions</w:t>
      </w:r>
    </w:p>
    <w:p w:rsidR="00000000" w:rsidRPr="00D171E5" w:rsidP="00C92281">
      <w:pPr>
        <w:pStyle w:val="BodyText"/>
      </w:pPr>
      <w:r w:rsidRPr="00D171E5">
        <w:t xml:space="preserve">Assessors must meet the requirements for assessors outlined in the Standards for Registered Training Organisations. </w:t>
      </w:r>
    </w:p>
    <w:p w:rsidR="00000000" w:rsidRPr="00D171E5" w:rsidP="00C92281">
      <w:pPr>
        <w:pStyle w:val="BodyText"/>
      </w:pPr>
      <w:r w:rsidRPr="00D171E5">
        <w:t xml:space="preserve">Only assessors who are accredited in the licence class by </w:t>
      </w:r>
      <w:r w:rsidRPr="00D171E5">
        <w:t>the appropriate WHS regulator for the jurisdiction where the licence is obtained are permitted to conduct the final high-risk work licence assessment. The final licence assessment will only be undertaken with candidates who have completed training and been</w:t>
      </w:r>
      <w:r w:rsidRPr="00D171E5">
        <w:t xml:space="preserve"> formally assessed against all elements in this unit. </w:t>
      </w:r>
    </w:p>
    <w:p w:rsidR="00000000" w:rsidRPr="00D171E5" w:rsidP="00C92281">
      <w:pPr>
        <w:pStyle w:val="BodyText"/>
      </w:pPr>
      <w:r w:rsidRPr="00D171E5">
        <w:t>Assessment must be conducted in the workplace or in a simulated workplace environment using realistic workplace conditions, materials, activities, responsibilities, procedures, safety requirements and environmental considerations, including:</w:t>
      </w:r>
    </w:p>
    <w:p w:rsidR="00000000" w:rsidRPr="00D171E5" w:rsidP="00D171E5">
      <w:pPr>
        <w:pStyle w:val="ListBullet"/>
      </w:pPr>
      <w:r w:rsidRPr="00D171E5">
        <w:t>the use of fu</w:t>
      </w:r>
      <w:r w:rsidRPr="00D171E5">
        <w:t>ll-scale, industry-standard equipment, not simulators</w:t>
      </w:r>
    </w:p>
    <w:p w:rsidR="00000000" w:rsidRPr="00D171E5" w:rsidP="00D171E5">
      <w:pPr>
        <w:pStyle w:val="ListBullet"/>
      </w:pPr>
      <w:r w:rsidRPr="00D171E5">
        <w:t>performance of tasks within the timelines expected in a workplace.</w:t>
      </w:r>
    </w:p>
    <w:p w:rsidR="00000000" w:rsidRPr="00D171E5" w:rsidP="00C92281">
      <w:pPr>
        <w:pStyle w:val="BodyText"/>
      </w:pPr>
      <w:r w:rsidRPr="00D171E5">
        <w:t>Candidates must have access to:</w:t>
      </w:r>
    </w:p>
    <w:p w:rsidR="00000000" w:rsidRPr="00D171E5" w:rsidP="00D171E5">
      <w:pPr>
        <w:pStyle w:val="ListBullet"/>
      </w:pPr>
      <w:r w:rsidRPr="00D171E5">
        <w:t>a cabin-operated tower crane with a minimum tower height of 20 m and a maximum rated capacity of at le</w:t>
      </w:r>
      <w:r w:rsidRPr="00D171E5">
        <w:t>ast 3000 kg, which is in a safe and compliant condition</w:t>
      </w:r>
    </w:p>
    <w:p w:rsidR="00000000" w:rsidRPr="00D171E5" w:rsidP="00D171E5">
      <w:pPr>
        <w:pStyle w:val="ListBullet"/>
      </w:pPr>
      <w:r w:rsidRPr="00D171E5">
        <w:t>lifting and other equipment required for operating a tower crane</w:t>
      </w:r>
    </w:p>
    <w:p w:rsidR="00000000" w:rsidRPr="00D171E5" w:rsidP="00D171E5">
      <w:pPr>
        <w:pStyle w:val="ListBullet"/>
      </w:pPr>
      <w:r w:rsidRPr="00D171E5">
        <w:t>risk controls and safety measures and equipment, including a fire extinguisher of adequate capacity near the operator’s position</w:t>
      </w:r>
    </w:p>
    <w:p w:rsidR="00000000" w:rsidRPr="00D171E5" w:rsidP="00D171E5">
      <w:pPr>
        <w:pStyle w:val="ListBullet"/>
      </w:pPr>
      <w:r w:rsidRPr="00D171E5">
        <w:t>commun</w:t>
      </w:r>
      <w:r w:rsidRPr="00D171E5">
        <w:t xml:space="preserve">ication equipment, including whistle and two-way radios </w:t>
      </w:r>
    </w:p>
    <w:p w:rsidR="00000000" w:rsidRPr="00D171E5" w:rsidP="00D171E5">
      <w:pPr>
        <w:pStyle w:val="ListBullet"/>
      </w:pPr>
      <w:r w:rsidRPr="00D171E5">
        <w:t>loads as specified in the Performance Evidence</w:t>
      </w:r>
    </w:p>
    <w:p w:rsidR="00000000" w:rsidRPr="00D171E5" w:rsidP="00D171E5">
      <w:pPr>
        <w:pStyle w:val="ListBullet"/>
      </w:pPr>
      <w:r w:rsidRPr="00D171E5">
        <w:t xml:space="preserve">licensed dogger to sling and direct loads </w:t>
      </w:r>
    </w:p>
    <w:p w:rsidR="00000000" w:rsidRPr="00D171E5" w:rsidP="00D171E5">
      <w:pPr>
        <w:pStyle w:val="ListBullet"/>
      </w:pPr>
      <w:r w:rsidRPr="00D171E5">
        <w:t xml:space="preserve">workplace information and records, including: </w:t>
      </w:r>
    </w:p>
    <w:p w:rsidR="00000000" w:rsidRPr="00D171E5" w:rsidP="00D171E5">
      <w:pPr>
        <w:pStyle w:val="ListBullet2"/>
      </w:pPr>
      <w:r w:rsidRPr="00D171E5">
        <w:t xml:space="preserve">record system for service and maintenance history </w:t>
      </w:r>
    </w:p>
    <w:p w:rsidR="00000000" w:rsidRPr="00D171E5" w:rsidP="00D171E5">
      <w:pPr>
        <w:pStyle w:val="ListBullet2"/>
      </w:pPr>
      <w:r w:rsidRPr="00D171E5">
        <w:t>incident r</w:t>
      </w:r>
      <w:r w:rsidRPr="00D171E5">
        <w:t>eports</w:t>
      </w:r>
    </w:p>
    <w:p w:rsidR="00000000" w:rsidRPr="00D171E5" w:rsidP="00D171E5">
      <w:pPr>
        <w:pStyle w:val="ListBullet2"/>
      </w:pPr>
      <w:r w:rsidRPr="00D171E5">
        <w:t>workplace procedures, including emergency plans</w:t>
      </w:r>
    </w:p>
    <w:p w:rsidR="00000000" w:rsidRPr="00D171E5" w:rsidP="00D171E5">
      <w:pPr>
        <w:pStyle w:val="ListBullet2"/>
      </w:pPr>
      <w:r w:rsidRPr="00D171E5">
        <w:t xml:space="preserve">equipment manuals and manufacturer specifications. </w:t>
      </w:r>
    </w:p>
    <w:p w:rsidR="00000000" w:rsidRPr="00D171E5" w:rsidP="00D171E5">
      <w:pPr>
        <w:pStyle w:val="AllowPageBreak"/>
      </w:pPr>
    </w:p>
    <w:p w:rsidR="00000000" w:rsidRPr="00D171E5" w:rsidP="00D171E5">
      <w:pPr>
        <w:pStyle w:val="Heading1"/>
      </w:pPr>
      <w:bookmarkStart w:id="13" w:name="O_1293810"/>
      <w:bookmarkEnd w:id="13"/>
      <w:r w:rsidRPr="00D171E5">
        <w:t>Links</w:t>
      </w:r>
    </w:p>
    <w:p w:rsidR="00000000" w:rsidRPr="00D171E5" w:rsidP="00C92281">
      <w:pPr>
        <w:pStyle w:val="BodyText"/>
      </w:pPr>
      <w:r w:rsidRPr="00D171E5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9F06E9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D171E5" w:rsidP="00D171E5"/>
    <w:sectPr w:rsidSect="00D171E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1E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1E5" w:rsidRPr="00C92281" w:rsidP="00C9228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1E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2281" w:rsidP="00D171E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C92281" w:rsidP="00D171E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C92281" w:rsidP="00D171E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1E5" w:rsidP="00D171E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92281">
      <w:t>Approved</w:t>
    </w:r>
    <w:r w:rsidR="00C9228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92281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92281">
      <w:rPr>
        <w:noProof/>
      </w:rPr>
      <w:t>7</w:t>
    </w:r>
    <w:r>
      <w:rPr>
        <w:noProof/>
      </w:rPr>
      <w:fldChar w:fldCharType="end"/>
    </w:r>
  </w:p>
  <w:p w:rsidR="00D171E5" w:rsidP="00D171E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9228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92281">
      <w:t>BuildSkills Australia</w:t>
    </w:r>
    <w:r w:rsidR="00C92281">
      <w:fldChar w:fldCharType="end"/>
    </w:r>
  </w:p>
  <w:p w:rsidR="00D171E5" w:rsidP="00D171E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1E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228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171E5" w:rsidRPr="00C92281" w:rsidP="00C9228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1E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2281" w:rsidRPr="002D2AF8" w:rsidP="00D171E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CPCCLTC4001 Licence to operate a tower crane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92281" w:rsidP="00D171E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1E5" w:rsidRPr="002D2AF8" w:rsidP="00D171E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92281">
      <w:t>CPCCLTC4001 Licence to operate a tower crane</w:t>
    </w:r>
    <w:r w:rsidR="00C9228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92281">
      <w:rPr>
        <w:noProof/>
      </w:rPr>
      <w:t>2 March 2025</w:t>
    </w:r>
    <w:r>
      <w:fldChar w:fldCharType="end"/>
    </w:r>
  </w:p>
  <w:p w:rsidR="00D171E5" w:rsidP="00D171E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2D4B30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F60DA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74AEED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71E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171E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171E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171E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171E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171E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171E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171E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171E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171E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171E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171E5"/>
  </w:style>
  <w:style w:type="character" w:customStyle="1" w:styleId="Heading1Char">
    <w:name w:val="Heading 1 Char"/>
    <w:basedOn w:val="DefaultParagraphFont"/>
    <w:link w:val="Heading1"/>
    <w:rsid w:val="00D171E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171E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171E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171E5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171E5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171E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171E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D171E5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D171E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171E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171E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171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171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171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171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171E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171E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171E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171E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171E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171E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171E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171E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171E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171E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171E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171E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171E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171E5"/>
    <w:rPr>
      <w:b/>
      <w:spacing w:val="0"/>
    </w:rPr>
  </w:style>
  <w:style w:type="paragraph" w:customStyle="1" w:styleId="SuperTitle">
    <w:name w:val="SuperTitle"/>
    <w:basedOn w:val="Title"/>
    <w:rsid w:val="00D171E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171E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171E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171E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171E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171E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171E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171E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171E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171E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171E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171E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171E5"/>
    <w:rPr>
      <w:i/>
    </w:rPr>
  </w:style>
  <w:style w:type="paragraph" w:styleId="Caption">
    <w:name w:val="caption"/>
    <w:basedOn w:val="BodyText"/>
    <w:next w:val="Normal"/>
    <w:qFormat/>
    <w:rsid w:val="00D171E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171E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171E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171E5"/>
  </w:style>
  <w:style w:type="paragraph" w:styleId="TableofFigures">
    <w:name w:val="table of figures"/>
    <w:basedOn w:val="Normal"/>
    <w:next w:val="Normal"/>
    <w:semiHidden/>
    <w:rsid w:val="00D171E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171E5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D171E5"/>
    <w:rPr>
      <w:rFonts w:ascii="Wingdings" w:hAnsi="Wingdings"/>
    </w:rPr>
  </w:style>
  <w:style w:type="paragraph" w:customStyle="1" w:styleId="TableHeading">
    <w:name w:val="Table Heading"/>
    <w:basedOn w:val="HeadingBase"/>
    <w:rsid w:val="00D171E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171E5"/>
    <w:rPr>
      <w:color w:val="0033CC"/>
      <w:u w:val="none"/>
    </w:rPr>
  </w:style>
  <w:style w:type="paragraph" w:customStyle="1" w:styleId="BodyTextRight">
    <w:name w:val="Body Text Right"/>
    <w:basedOn w:val="BodyText"/>
    <w:rsid w:val="00D171E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171E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171E5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171E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171E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171E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171E5"/>
    <w:rPr>
      <w:sz w:val="32"/>
    </w:rPr>
  </w:style>
  <w:style w:type="paragraph" w:customStyle="1" w:styleId="HeadingProcedure">
    <w:name w:val="Heading Procedure"/>
    <w:basedOn w:val="HeadingBase"/>
    <w:next w:val="Normal"/>
    <w:rsid w:val="00D171E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171E5"/>
    <w:pPr>
      <w:spacing w:before="60" w:after="60"/>
    </w:pPr>
  </w:style>
  <w:style w:type="paragraph" w:styleId="ListContinue">
    <w:name w:val="List Continue"/>
    <w:basedOn w:val="List"/>
    <w:rsid w:val="00D171E5"/>
    <w:pPr>
      <w:ind w:firstLine="0"/>
    </w:pPr>
  </w:style>
  <w:style w:type="paragraph" w:customStyle="1" w:styleId="ListNote">
    <w:name w:val="List Note"/>
    <w:basedOn w:val="List"/>
    <w:rsid w:val="00D171E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171E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171E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171E5"/>
    <w:rPr>
      <w:rFonts w:ascii="Courier New" w:hAnsi="Courier New"/>
    </w:rPr>
  </w:style>
  <w:style w:type="paragraph" w:customStyle="1" w:styleId="NoteBullet">
    <w:name w:val="Note Bullet"/>
    <w:basedOn w:val="Note"/>
    <w:rsid w:val="00D171E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171E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171E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171E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171E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171E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171E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171E5"/>
    <w:rPr>
      <w:b/>
      <w:smallCaps/>
    </w:rPr>
  </w:style>
  <w:style w:type="paragraph" w:customStyle="1" w:styleId="TableListNumber">
    <w:name w:val="Table List Number"/>
    <w:basedOn w:val="ListNumber"/>
    <w:rsid w:val="00D171E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171E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171E5"/>
    <w:pPr>
      <w:numPr>
        <w:numId w:val="10"/>
      </w:numPr>
    </w:pPr>
  </w:style>
  <w:style w:type="paragraph" w:customStyle="1" w:styleId="ListAlpha2">
    <w:name w:val="List Alpha 2"/>
    <w:basedOn w:val="List2"/>
    <w:rsid w:val="00D171E5"/>
    <w:pPr>
      <w:numPr>
        <w:numId w:val="9"/>
      </w:numPr>
    </w:pPr>
  </w:style>
  <w:style w:type="paragraph" w:styleId="List2">
    <w:name w:val="List 2"/>
    <w:basedOn w:val="BodyText"/>
    <w:rsid w:val="00D171E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171E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171E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171E5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D171E5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D171E5"/>
    <w:pPr>
      <w:numPr>
        <w:numId w:val="5"/>
      </w:numPr>
    </w:pPr>
  </w:style>
  <w:style w:type="paragraph" w:styleId="ListContinue2">
    <w:name w:val="List Continue 2"/>
    <w:basedOn w:val="List2"/>
    <w:rsid w:val="00D171E5"/>
    <w:pPr>
      <w:ind w:firstLine="0"/>
    </w:pPr>
  </w:style>
  <w:style w:type="paragraph" w:styleId="ListContinue3">
    <w:name w:val="List Continue 3"/>
    <w:basedOn w:val="List3"/>
    <w:rsid w:val="00D171E5"/>
    <w:pPr>
      <w:ind w:left="1021" w:firstLine="0"/>
    </w:pPr>
  </w:style>
  <w:style w:type="paragraph" w:styleId="ListContinue4">
    <w:name w:val="List Continue 4"/>
    <w:basedOn w:val="List4"/>
    <w:rsid w:val="00D171E5"/>
    <w:pPr>
      <w:ind w:firstLine="0"/>
    </w:pPr>
  </w:style>
  <w:style w:type="paragraph" w:styleId="ListContinue5">
    <w:name w:val="List Continue 5"/>
    <w:basedOn w:val="List5"/>
    <w:rsid w:val="00D171E5"/>
    <w:pPr>
      <w:ind w:firstLine="0"/>
    </w:pPr>
  </w:style>
  <w:style w:type="paragraph" w:styleId="ListNumber3">
    <w:name w:val="List Number 3"/>
    <w:basedOn w:val="List3"/>
    <w:rsid w:val="00D171E5"/>
    <w:pPr>
      <w:numPr>
        <w:numId w:val="6"/>
      </w:numPr>
    </w:pPr>
  </w:style>
  <w:style w:type="paragraph" w:styleId="ListNumber4">
    <w:name w:val="List Number 4"/>
    <w:basedOn w:val="List4"/>
    <w:rsid w:val="00D171E5"/>
    <w:pPr>
      <w:numPr>
        <w:numId w:val="7"/>
      </w:numPr>
    </w:pPr>
  </w:style>
  <w:style w:type="paragraph" w:styleId="ListNumber5">
    <w:name w:val="List Number 5"/>
    <w:basedOn w:val="List5"/>
    <w:rsid w:val="00D171E5"/>
    <w:pPr>
      <w:numPr>
        <w:numId w:val="8"/>
      </w:numPr>
    </w:pPr>
  </w:style>
  <w:style w:type="paragraph" w:styleId="BlockText">
    <w:name w:val="Block Text"/>
    <w:basedOn w:val="Normal"/>
    <w:rsid w:val="00D171E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171E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171E5"/>
    <w:rPr>
      <w:sz w:val="16"/>
      <w:vertAlign w:val="superscript"/>
    </w:rPr>
  </w:style>
  <w:style w:type="character" w:customStyle="1" w:styleId="Symbols">
    <w:name w:val="Symbols"/>
    <w:basedOn w:val="DefaultParagraphFont"/>
    <w:rsid w:val="00D171E5"/>
    <w:rPr>
      <w:rFonts w:ascii="Symbol" w:hAnsi="Symbol"/>
    </w:rPr>
  </w:style>
  <w:style w:type="character" w:customStyle="1" w:styleId="MenuOptions">
    <w:name w:val="Menu Options"/>
    <w:basedOn w:val="DefaultParagraphFont"/>
    <w:rsid w:val="00D171E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171E5"/>
    <w:rPr>
      <w:b/>
    </w:rPr>
  </w:style>
  <w:style w:type="character" w:customStyle="1" w:styleId="Underlined">
    <w:name w:val="Underlined"/>
    <w:basedOn w:val="DefaultParagraphFont"/>
    <w:rsid w:val="00D171E5"/>
    <w:rPr>
      <w:u w:val="single"/>
    </w:rPr>
  </w:style>
  <w:style w:type="paragraph" w:customStyle="1" w:styleId="TableBodyTextRight">
    <w:name w:val="Table Body Text Right"/>
    <w:basedOn w:val="TableBodyText"/>
    <w:rsid w:val="00D171E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171E5"/>
    <w:rPr>
      <w:sz w:val="18"/>
    </w:rPr>
  </w:style>
  <w:style w:type="paragraph" w:customStyle="1" w:styleId="BodySmallRight">
    <w:name w:val="Body Small Right"/>
    <w:basedOn w:val="BodyTextRight"/>
    <w:rsid w:val="00D171E5"/>
    <w:rPr>
      <w:sz w:val="18"/>
      <w:szCs w:val="18"/>
    </w:rPr>
  </w:style>
  <w:style w:type="paragraph" w:customStyle="1" w:styleId="MarginEdition">
    <w:name w:val="Margin Edition"/>
    <w:basedOn w:val="MarginNote"/>
    <w:rsid w:val="00D171E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171E5"/>
    <w:rPr>
      <w:sz w:val="2"/>
      <w:szCs w:val="2"/>
    </w:rPr>
  </w:style>
  <w:style w:type="character" w:customStyle="1" w:styleId="Small">
    <w:name w:val="Small"/>
    <w:basedOn w:val="DefaultParagraphFont"/>
    <w:rsid w:val="00D171E5"/>
    <w:rPr>
      <w:sz w:val="16"/>
    </w:rPr>
  </w:style>
  <w:style w:type="paragraph" w:customStyle="1" w:styleId="WideTable">
    <w:name w:val="Wide Table"/>
    <w:basedOn w:val="Normal"/>
    <w:rsid w:val="00D171E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171E5"/>
  </w:style>
  <w:style w:type="paragraph" w:styleId="Quote">
    <w:name w:val="Quote"/>
    <w:basedOn w:val="Heading1"/>
    <w:link w:val="QuoteChar"/>
    <w:qFormat/>
    <w:rsid w:val="00D171E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171E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171E5"/>
    <w:pPr>
      <w:pageBreakBefore/>
    </w:pPr>
  </w:style>
  <w:style w:type="paragraph" w:customStyle="1" w:styleId="Border">
    <w:name w:val="Border"/>
    <w:basedOn w:val="Normal"/>
    <w:qFormat/>
    <w:rsid w:val="00D171E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171E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71E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71E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171E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171E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171E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171E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171E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171E5"/>
    <w:rPr>
      <w:u w:val="single"/>
    </w:rPr>
  </w:style>
  <w:style w:type="character" w:customStyle="1" w:styleId="BoldandItalics">
    <w:name w:val="Bold and Italics"/>
    <w:qFormat/>
    <w:rsid w:val="00D171E5"/>
    <w:rPr>
      <w:b/>
      <w:i/>
      <w:u w:val="none"/>
    </w:rPr>
  </w:style>
  <w:style w:type="paragraph" w:styleId="BalloonText">
    <w:name w:val="Balloon Text"/>
    <w:basedOn w:val="Normal"/>
    <w:link w:val="BalloonTextChar"/>
    <w:rsid w:val="00D171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171E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171E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171E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171E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171E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171E5"/>
    <w:pPr>
      <w:spacing w:before="0" w:after="0"/>
    </w:pPr>
  </w:style>
  <w:style w:type="paragraph" w:customStyle="1" w:styleId="BodyTextBold">
    <w:name w:val="Body Text Bold"/>
    <w:basedOn w:val="BodyText"/>
    <w:qFormat/>
    <w:rsid w:val="00D171E5"/>
    <w:rPr>
      <w:b/>
    </w:rPr>
  </w:style>
  <w:style w:type="character" w:styleId="Hyperlink">
    <w:name w:val="Hyperlink"/>
    <w:basedOn w:val="DefaultParagraphFont"/>
    <w:uiPriority w:val="99"/>
    <w:unhideWhenUsed/>
    <w:rsid w:val="00C9228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1855</Words>
  <Characters>11316</Characters>
  <Application>Microsoft Office Word</Application>
  <DocSecurity>0</DocSecurity>
  <Lines>419</Lines>
  <Paragraphs>292</Paragraphs>
  <ScaleCrop>false</ScaleCrop>
  <Company>Author-it Software Corporation Ltd.</Company>
  <LinksUpToDate>false</LinksUpToDate>
  <CharactersWithSpaces>12879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CPCCLTC4001 Licence to operate a tower crane</dc:title>
  <dc:subject>Approved</dc:subject>
  <dc:creator>BuildSkills Australia</dc:creator>
  <cp:keywords>Release: 3</cp:keywords>
  <dc:description>Review Date: 12 April 2008</dc:description>
  <cp:lastModifiedBy>HSD_TPCMSd.prod</cp:lastModifiedBy>
  <cp:revision>3</cp:revision>
  <dcterms:created xsi:type="dcterms:W3CDTF">2025-03-02T01:48:00Z</dcterms:created>
  <dcterms:modified xsi:type="dcterms:W3CDTF">2025-03-02T01:48:00Z</dcterms:modified>
</cp:coreProperties>
</file>