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3A0" w:rsidP="000F73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CPCCLSF3001 Licence to erect, alter and dismantle scaffolding intermediate level</w:t>
      </w:r>
      <w:r>
        <w:fldChar w:fldCharType="end"/>
      </w:r>
    </w:p>
    <w:p w:rsidR="000F73A0" w:rsidP="000F73A0">
      <w:pPr>
        <w:pStyle w:val="Version"/>
        <w:sectPr w:rsidSect="00402D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02DE6" w:rsidP="00402DE6">
      <w:pPr>
        <w:pStyle w:val="SuperHeading"/>
      </w:pPr>
      <w:r w:rsidRPr="00402DE6">
        <w:t>CPCCLSF3001 Licence to erect, alter and dismantle scaffolding intermediate level</w:t>
      </w:r>
    </w:p>
    <w:p w:rsidR="00000000" w:rsidRPr="00402DE6" w:rsidP="00402DE6">
      <w:pPr>
        <w:pStyle w:val="Heading1"/>
      </w:pPr>
      <w:bookmarkStart w:id="1" w:name="O_1293920"/>
      <w:bookmarkEnd w:id="1"/>
      <w:r w:rsidRPr="00402D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Updated reference to general construction induction training program.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DE6" w:rsidP="00402DE6">
            <w:pPr>
              <w:pStyle w:val="BodyText"/>
            </w:pPr>
            <w:r w:rsidRPr="00402DE6">
              <w:t xml:space="preserve">This </w:t>
            </w:r>
            <w:r w:rsidRPr="00402DE6">
              <w:t>version first released with CPC Construction, Plumbing and Services Training Package Release 8.0.</w:t>
            </w:r>
          </w:p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Change to the Application of the unit.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DE6" w:rsidP="00402DE6">
            <w:pPr>
              <w:pStyle w:val="BodyText"/>
            </w:pPr>
            <w:r w:rsidRPr="00402DE6">
              <w:t>This version first released with CPC Construction, Plumbing and Services Training Package Release 5.0.</w:t>
            </w:r>
          </w:p>
          <w:p w:rsidR="00000000" w:rsidRPr="00402DE6" w:rsidP="00402DE6">
            <w:pPr>
              <w:pStyle w:val="BodyText"/>
            </w:pPr>
            <w:r w:rsidRPr="00402DE6">
              <w:t>Super</w:t>
            </w:r>
            <w:r w:rsidRPr="00402DE6">
              <w:t>sedes and is equivalent to CPCCLSF3001A Licence to erect, alter and dismantle scaffolding intermediate level.   Updated to meet the Standards for Training Packages 2012.</w:t>
            </w:r>
          </w:p>
        </w:tc>
      </w:tr>
    </w:tbl>
    <w:p w:rsidR="00000000" w:rsidRPr="00402DE6" w:rsidP="00402DE6">
      <w:pPr>
        <w:pStyle w:val="BodyText"/>
      </w:pPr>
    </w:p>
    <w:p w:rsidR="00000000" w:rsidRPr="00402DE6" w:rsidP="00402DE6">
      <w:pPr>
        <w:pStyle w:val="AllowPageBreak"/>
      </w:pPr>
    </w:p>
    <w:p w:rsidR="00000000" w:rsidRPr="00402DE6" w:rsidP="00402DE6">
      <w:pPr>
        <w:pStyle w:val="Heading1"/>
      </w:pPr>
      <w:bookmarkStart w:id="2" w:name="O_1293919"/>
      <w:bookmarkEnd w:id="2"/>
      <w:r w:rsidRPr="00402DE6">
        <w:t>Application</w:t>
      </w:r>
    </w:p>
    <w:p w:rsidR="00000000" w:rsidRPr="00402DE6" w:rsidP="000F73A0">
      <w:pPr>
        <w:pStyle w:val="BodyText"/>
      </w:pPr>
      <w:r w:rsidRPr="00402DE6">
        <w:t>This unit specifies the skills and knowledge required</w:t>
      </w:r>
      <w:r w:rsidRPr="00402DE6">
        <w:t xml:space="preserve"> to safely perform intermediate scaffolding work.</w:t>
      </w:r>
    </w:p>
    <w:p w:rsidR="00000000" w:rsidRPr="00402DE6" w:rsidP="000F73A0">
      <w:pPr>
        <w:pStyle w:val="BodyText"/>
      </w:pPr>
      <w:r w:rsidRPr="00402DE6">
        <w:t xml:space="preserve">Scaffolding work involves erecting, altering or dismantling a temporary structure to support a platform from which a person or object could fall more than four metres. </w:t>
      </w:r>
    </w:p>
    <w:p w:rsidR="00000000" w:rsidRPr="00402DE6" w:rsidP="000F73A0">
      <w:pPr>
        <w:pStyle w:val="BodyText"/>
      </w:pPr>
      <w:r w:rsidRPr="00402DE6">
        <w:t>This unit applies to scaffolding work</w:t>
      </w:r>
      <w:r w:rsidRPr="00402DE6">
        <w:t xml:space="preserve"> involving:</w:t>
      </w:r>
    </w:p>
    <w:p w:rsidR="00000000" w:rsidRPr="00402DE6" w:rsidP="00402DE6">
      <w:pPr>
        <w:pStyle w:val="ListBullet"/>
      </w:pPr>
      <w:r w:rsidRPr="00402DE6">
        <w:t xml:space="preserve">cantilevered crane loading platforms </w:t>
      </w:r>
    </w:p>
    <w:p w:rsidR="00000000" w:rsidRPr="00402DE6" w:rsidP="00402DE6">
      <w:pPr>
        <w:pStyle w:val="ListBullet"/>
      </w:pPr>
      <w:r w:rsidRPr="00402DE6">
        <w:t>cantilevered scaffolds</w:t>
      </w:r>
    </w:p>
    <w:p w:rsidR="00000000" w:rsidRPr="00402DE6" w:rsidP="00402DE6">
      <w:pPr>
        <w:pStyle w:val="ListBullet"/>
      </w:pPr>
      <w:r w:rsidRPr="00402DE6">
        <w:t xml:space="preserve">spur scaffolds </w:t>
      </w:r>
    </w:p>
    <w:p w:rsidR="00000000" w:rsidRPr="00402DE6" w:rsidP="00402DE6">
      <w:pPr>
        <w:pStyle w:val="ListBullet"/>
      </w:pPr>
      <w:r w:rsidRPr="00402DE6">
        <w:t xml:space="preserve">barrow ramps and sloping platforms </w:t>
      </w:r>
    </w:p>
    <w:p w:rsidR="00000000" w:rsidRPr="00402DE6" w:rsidP="00402DE6">
      <w:pPr>
        <w:pStyle w:val="ListBullet"/>
      </w:pPr>
      <w:r w:rsidRPr="00402DE6">
        <w:t xml:space="preserve">scaffolding associated with perimeter safety screens and shutters </w:t>
      </w:r>
    </w:p>
    <w:p w:rsidR="00000000" w:rsidRPr="00402DE6" w:rsidP="00402DE6">
      <w:pPr>
        <w:pStyle w:val="ListBullet"/>
      </w:pPr>
      <w:r w:rsidRPr="00402DE6">
        <w:t>mast climbing work platforms</w:t>
      </w:r>
    </w:p>
    <w:p w:rsidR="00000000" w:rsidRPr="00402DE6" w:rsidP="00402DE6">
      <w:pPr>
        <w:pStyle w:val="ListBullet"/>
      </w:pPr>
      <w:r w:rsidRPr="00402DE6">
        <w:t xml:space="preserve">tube and coupler scaffolds (including tube and coupler covered ways and gantries). </w:t>
      </w:r>
    </w:p>
    <w:p w:rsidR="00000000" w:rsidRPr="00402DE6" w:rsidP="000F73A0">
      <w:pPr>
        <w:pStyle w:val="BodyText"/>
      </w:pPr>
      <w:r w:rsidRPr="00402DE6">
        <w:t xml:space="preserve">Scaffolding work is undertaken in construction and other industries where temporary structures are erected, altered and dismantled. </w:t>
      </w:r>
    </w:p>
    <w:p w:rsidR="00000000" w:rsidRPr="00402DE6" w:rsidP="000F73A0">
      <w:pPr>
        <w:pStyle w:val="BodyText"/>
      </w:pPr>
      <w:r w:rsidRPr="00402DE6">
        <w:t xml:space="preserve">Completion of the general construction </w:t>
      </w:r>
      <w:r w:rsidRPr="00402DE6">
        <w:t xml:space="preserve">induction training program, specified in the Safe Work Australia model </w:t>
      </w:r>
      <w:r w:rsidRPr="00402DE6">
        <w:rPr>
          <w:rStyle w:val="Emphasis"/>
        </w:rPr>
        <w:t>Code of Practice: Construction Work</w:t>
      </w:r>
      <w:r w:rsidRPr="00402DE6">
        <w:t xml:space="preserve">, is required by anyone carrying out construction work. Achievement of </w:t>
      </w:r>
      <w:r w:rsidRPr="00402DE6">
        <w:rPr>
          <w:rStyle w:val="Emphasis"/>
        </w:rPr>
        <w:t>CPCWHS1001</w:t>
      </w:r>
      <w:r w:rsidRPr="00402DE6">
        <w:t xml:space="preserve"> </w:t>
      </w:r>
      <w:r w:rsidRPr="00402DE6">
        <w:rPr>
          <w:rStyle w:val="Emphasis"/>
        </w:rPr>
        <w:t xml:space="preserve">Prepare to work safely in the construction industry </w:t>
      </w:r>
      <w:r w:rsidRPr="00402DE6">
        <w:t>meets this requi</w:t>
      </w:r>
      <w:r w:rsidRPr="00402DE6">
        <w:t>rement.</w:t>
      </w:r>
    </w:p>
    <w:p w:rsidR="00000000" w:rsidRPr="00402DE6" w:rsidP="000F73A0">
      <w:pPr>
        <w:pStyle w:val="BodyText"/>
      </w:pPr>
      <w:r w:rsidRPr="00402DE6">
        <w:t>This unit has a pre-requisite requirement. This requirement may be met by either the successful completion of the unit </w:t>
      </w:r>
      <w:r w:rsidRPr="00402DE6">
        <w:rPr>
          <w:rStyle w:val="Emphasis"/>
        </w:rPr>
        <w:t>CPCCLSF2001 Licence to erect</w:t>
      </w:r>
      <w:r w:rsidRPr="00402DE6">
        <w:t> </w:t>
      </w:r>
      <w:r w:rsidRPr="00402DE6">
        <w:rPr>
          <w:rStyle w:val="Emphasis"/>
        </w:rPr>
        <w:t>alter and dismantle scaffolding basic level </w:t>
      </w:r>
      <w:r w:rsidRPr="00402DE6">
        <w:t>or holding a valid licence for basic scaffolding.</w:t>
      </w:r>
    </w:p>
    <w:p w:rsidR="00000000" w:rsidRPr="00402DE6" w:rsidP="000F73A0">
      <w:pPr>
        <w:pStyle w:val="BodyText"/>
      </w:pPr>
      <w:r w:rsidRPr="00402DE6">
        <w:t>Compet</w:t>
      </w:r>
      <w:r w:rsidRPr="00402DE6">
        <w:t xml:space="preserve">ence in this unit does not in itself result in a licence. A licence is obtained after competence is assessed under applicable Commonwealth, state or territory work health and safety (WHS) regulations. </w:t>
      </w:r>
    </w:p>
    <w:p w:rsidR="00000000" w:rsidRPr="00402DE6" w:rsidP="00402DE6">
      <w:pPr>
        <w:pStyle w:val="Heading1"/>
      </w:pPr>
      <w:bookmarkStart w:id="3" w:name="O_1293918"/>
      <w:bookmarkEnd w:id="3"/>
      <w:r w:rsidRPr="00402DE6">
        <w:t>Pre-requisite Unit</w:t>
      </w:r>
    </w:p>
    <w:p w:rsidR="00000000" w:rsidRPr="00402DE6" w:rsidP="000F73A0">
      <w:pPr>
        <w:pStyle w:val="BodyText"/>
      </w:pPr>
      <w:r w:rsidRPr="00402DE6">
        <w:t>CPCCLSF2001 Lice</w:t>
      </w:r>
      <w:r w:rsidRPr="00402DE6">
        <w:t>nce to erect, alter and dismantle scaffolding basic level</w:t>
      </w:r>
    </w:p>
    <w:p w:rsidR="00000000" w:rsidRPr="00402DE6" w:rsidP="00402DE6">
      <w:pPr>
        <w:pStyle w:val="Heading1"/>
      </w:pPr>
      <w:bookmarkStart w:id="4" w:name="O_1293917"/>
      <w:bookmarkEnd w:id="4"/>
      <w:r w:rsidRPr="00402DE6">
        <w:t>Unit Sector</w:t>
      </w:r>
    </w:p>
    <w:p w:rsidR="00000000" w:rsidRPr="00402DE6" w:rsidP="000F73A0">
      <w:pPr>
        <w:pStyle w:val="BodyText"/>
      </w:pPr>
      <w:r w:rsidRPr="00402DE6">
        <w:t>Licencing</w:t>
      </w:r>
    </w:p>
    <w:p w:rsidR="00000000" w:rsidRPr="00402DE6" w:rsidP="00402DE6">
      <w:pPr>
        <w:pStyle w:val="Heading1"/>
      </w:pPr>
      <w:bookmarkStart w:id="5" w:name="O_1293916"/>
      <w:bookmarkEnd w:id="5"/>
      <w:r w:rsidRPr="00402D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Performance criteria describe what needs to be done to demonstrate achievement of the element.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Review task instructions, consult with relevant persons to seek clarification as required, and obtain relevant workplace information.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O</w:t>
            </w:r>
            <w:r w:rsidRPr="00402DE6">
              <w:t>btain and interpret information, including safe work method statements (SWMSs), required to ensure that activities are performed in compliance with workplace-specific and safe work requirements.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 xml:space="preserve">Obtain and interpret information required to ensure </w:t>
            </w:r>
            <w:r w:rsidRPr="00402DE6">
              <w:t>that equipment inspection, use, maintenance and storage complies with manufacturer requirements.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Identify workplace and task-specific hazards and determine required risk controls and safety measures and equipment, including signs and barricades, per</w:t>
            </w:r>
            <w:r w:rsidRPr="00402DE6">
              <w:t>sonal protective equipment (PPE), and fall prevention and fall arrest equipment.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Identify methods of moving and placing tools, equipment and materials to minimise the risk of falling objects, to avoid inappropriate carrying on ladders and to minimis</w:t>
            </w:r>
            <w:r w:rsidRPr="00402DE6">
              <w:t>e hazardous manual tasks.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Identify required scaffold and associated equipment.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Calculate loads exerted on and by the scaffold and scaffolding equipment.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 xml:space="preserve">Establish required communication methods with relevant </w:t>
            </w:r>
            <w:r w:rsidRPr="00402DE6">
              <w:t>persons.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Select and inspect plant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Select risk-control equipment, including fall prevention and fall arrest equipment, and check that it is working and fit for purpose.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Select and check PPE.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Inspect scaffold and associated equipment for defects, and isolate, tag out, report and record defective items.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Select communication equipment and check that it is working and fit for use.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Set up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Establish and maintain communication with relevant persons to ensure task plan and risk controls are communicated clearly, including any impact on other workplace activities.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Ensure risk controls and safety measures and equipme</w:t>
            </w:r>
            <w:r w:rsidRPr="00402DE6">
              <w:t>nt have been put in place, including the fitting, adjusting and anchoring of fall protection equipment.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Consult with relevant persons to ensure that ground and foundation have been assessed as suitable for task.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Prepare footings to support sc</w:t>
            </w:r>
            <w:r w:rsidRPr="00402DE6">
              <w:t>affold and scaffold equipment.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Prepare scaffold and scaffold equipment, and place in a stable position ready for erection.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Undertake intermediate scaffolding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Erect and dismantle scaffold and equipment while maintaining stability, in accordance with workplace and manufacturer requirements.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Erect and dismantle cantilevered crane loading platforms.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 xml:space="preserve">Erect and dismantle cantilevered scaffolds. 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Erect and dismantle spur scaffolds.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Erect and dismantle barrow ramps and sloping platforms.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Erect and dismantle scaffolding associated with perimeter safety screens or shutters.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 xml:space="preserve">Erect and dismantle mast climbing work platforms. 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Erect tube and coupler scaffolds, including tube and coupler covered ways and gantries.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Complete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Remove excess materials from work area.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Inspect completed scaffolding task for compliance with task requirements, complete handover certificate and forward to relevant persons, and complete and attach scaffold tag.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 xml:space="preserve">Inspect scaffold and scaffold equipment for defects, and isolate, tag out </w:t>
            </w:r>
            <w:r w:rsidRPr="00402DE6">
              <w:t>and report defective items.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Store scaffold and scaffold equipment in accordance with workplace requirements.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DE6" w:rsidP="00402DE6">
            <w:pPr>
              <w:pStyle w:val="BodyText"/>
            </w:pPr>
            <w:r w:rsidRPr="00402DE6">
              <w:t>Remove risk controls and safety measures and equipment.</w:t>
            </w:r>
          </w:p>
        </w:tc>
      </w:tr>
    </w:tbl>
    <w:p w:rsidR="00000000" w:rsidRPr="00402DE6" w:rsidP="00402DE6">
      <w:pPr>
        <w:pStyle w:val="BodyText"/>
      </w:pPr>
    </w:p>
    <w:p w:rsidR="00000000" w:rsidRPr="00402DE6" w:rsidP="00402DE6">
      <w:pPr>
        <w:pStyle w:val="AllowPageBreak"/>
      </w:pPr>
    </w:p>
    <w:p w:rsidR="00000000" w:rsidRPr="00402DE6" w:rsidP="00402DE6">
      <w:pPr>
        <w:pStyle w:val="Heading1"/>
      </w:pPr>
      <w:bookmarkStart w:id="6" w:name="O_1293915"/>
      <w:bookmarkEnd w:id="6"/>
      <w:r w:rsidRPr="00402DE6">
        <w:t>Foundation Skills</w:t>
      </w:r>
    </w:p>
    <w:p w:rsidR="00000000" w:rsidRPr="00402DE6" w:rsidP="000F73A0">
      <w:pPr>
        <w:pStyle w:val="BodyText"/>
      </w:pPr>
      <w:r w:rsidRPr="00402DE6">
        <w:t xml:space="preserve">Foundation skills essential to performance are explicit in the performance criteria of this unit of competency. </w:t>
      </w:r>
    </w:p>
    <w:p w:rsidR="00000000" w:rsidRPr="00402DE6" w:rsidP="00402DE6">
      <w:pPr>
        <w:pStyle w:val="Heading1"/>
      </w:pPr>
      <w:bookmarkStart w:id="7" w:name="O_1293914"/>
      <w:bookmarkEnd w:id="7"/>
      <w:r w:rsidRPr="00402DE6">
        <w:t>Unit Mapping Information</w:t>
      </w:r>
    </w:p>
    <w:p w:rsidR="00000000" w:rsidRPr="00402DE6" w:rsidP="000F73A0">
      <w:pPr>
        <w:pStyle w:val="BodyText"/>
      </w:pPr>
      <w:r w:rsidRPr="00402DE6">
        <w:t>Supersedes and is equivalent to CPCCLSF3001A Licence to erect, alter and dismantle scaffolding inte</w:t>
      </w:r>
      <w:r w:rsidRPr="00402DE6">
        <w:t xml:space="preserve">rmediate level. </w:t>
      </w:r>
    </w:p>
    <w:p w:rsidR="00000000" w:rsidRPr="00402DE6" w:rsidP="00402DE6">
      <w:pPr>
        <w:pStyle w:val="Heading1"/>
      </w:pPr>
      <w:bookmarkStart w:id="8" w:name="O_1293921"/>
      <w:bookmarkEnd w:id="8"/>
      <w:r w:rsidRPr="00402DE6">
        <w:t>Links</w:t>
      </w:r>
    </w:p>
    <w:p w:rsidR="00000000" w:rsidRPr="00402DE6" w:rsidP="000F73A0">
      <w:pPr>
        <w:pStyle w:val="BodyText"/>
      </w:pPr>
      <w:r w:rsidRPr="00402DE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F05D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02DE6" w:rsidP="000F73A0">
      <w:pPr>
        <w:pStyle w:val="BodyText"/>
        <w:sectPr w:rsidSect="00402D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2DE6" w:rsidP="00402DE6">
      <w:pPr>
        <w:pStyle w:val="SuperHeading"/>
      </w:pPr>
      <w:r w:rsidRPr="00402DE6">
        <w:t>Assessment Requirements for CPCCLSF3001 Licence to erect, alter and dismantle scaffolding intermediate level</w:t>
      </w:r>
    </w:p>
    <w:p w:rsidR="00000000" w:rsidRPr="00402DE6" w:rsidP="00402DE6">
      <w:pPr>
        <w:pStyle w:val="Heading1"/>
      </w:pPr>
      <w:bookmarkStart w:id="9" w:name="O_1293912"/>
      <w:bookmarkEnd w:id="9"/>
      <w:r w:rsidRPr="00402D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Updated reference to general construction induction training program.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DE6" w:rsidP="00402DE6">
            <w:pPr>
              <w:pStyle w:val="BodyText"/>
            </w:pPr>
            <w:r w:rsidRPr="00402DE6">
              <w:t>This version fir</w:t>
            </w:r>
            <w:r w:rsidRPr="00402DE6">
              <w:t>st released with CPC Construction, Plumbing and Services Training Package Release 8.0.</w:t>
            </w:r>
          </w:p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Change to the Application of the unit.</w:t>
            </w:r>
          </w:p>
        </w:tc>
      </w:tr>
      <w:tr w:rsidTr="00402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E6">
            <w:pPr>
              <w:pStyle w:val="BodyText"/>
              <w:rPr>
                <w:lang w:val="en-NZ"/>
              </w:rPr>
            </w:pPr>
            <w:r w:rsidRPr="00402DE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DE6" w:rsidP="00402DE6">
            <w:pPr>
              <w:pStyle w:val="BodyText"/>
            </w:pPr>
            <w:r w:rsidRPr="00402DE6">
              <w:t>This version first released with CPC Construction, Plumbing and Services Training Package Release 5.0.</w:t>
            </w:r>
          </w:p>
          <w:p w:rsidR="00000000" w:rsidRPr="00402DE6" w:rsidP="00402DE6">
            <w:pPr>
              <w:pStyle w:val="BodyText"/>
            </w:pPr>
            <w:r w:rsidRPr="00402DE6">
              <w:t>Supersedes and i</w:t>
            </w:r>
            <w:r w:rsidRPr="00402DE6">
              <w:t>s equivalent to CPCCLSF3001A Licence to erect, alter and dismantle scaffolding intermediate level.   Updated to meet the Standards for Training Packages 2012.</w:t>
            </w:r>
          </w:p>
        </w:tc>
      </w:tr>
    </w:tbl>
    <w:p w:rsidR="00000000" w:rsidRPr="00402DE6" w:rsidP="00402DE6">
      <w:pPr>
        <w:pStyle w:val="BodyText"/>
      </w:pPr>
    </w:p>
    <w:p w:rsidR="00000000" w:rsidRPr="00402DE6" w:rsidP="00402DE6">
      <w:pPr>
        <w:pStyle w:val="AllowPageBreak"/>
      </w:pPr>
    </w:p>
    <w:p w:rsidR="00000000" w:rsidRPr="00402DE6" w:rsidP="00402DE6">
      <w:pPr>
        <w:pStyle w:val="Heading1"/>
      </w:pPr>
      <w:bookmarkStart w:id="10" w:name="O_1293911"/>
      <w:bookmarkEnd w:id="10"/>
      <w:r w:rsidRPr="00402DE6">
        <w:t>Performance Evidence</w:t>
      </w:r>
    </w:p>
    <w:p w:rsidR="00000000" w:rsidRPr="00402DE6" w:rsidP="000F73A0">
      <w:pPr>
        <w:pStyle w:val="BodyText"/>
      </w:pPr>
      <w:r w:rsidRPr="00402DE6">
        <w:t>To demonstrate competency in this unit, a candidate mus</w:t>
      </w:r>
      <w:r w:rsidRPr="00402DE6">
        <w:t>t meet the elements and performance criteria by safely erecting, altering and dismantling the following:</w:t>
      </w:r>
    </w:p>
    <w:p w:rsidR="00000000" w:rsidRPr="00402DE6" w:rsidP="00402DE6">
      <w:pPr>
        <w:pStyle w:val="ListBullet"/>
      </w:pPr>
      <w:r w:rsidRPr="00402DE6">
        <w:t>cantilevered and spurred scaffold</w:t>
      </w:r>
    </w:p>
    <w:p w:rsidR="00000000" w:rsidRPr="00402DE6" w:rsidP="00402DE6">
      <w:pPr>
        <w:pStyle w:val="ListBullet"/>
      </w:pPr>
      <w:r w:rsidRPr="00402DE6">
        <w:t>barrow ramp or sloping platform</w:t>
      </w:r>
    </w:p>
    <w:p w:rsidR="00000000" w:rsidRPr="00402DE6" w:rsidP="00402DE6">
      <w:pPr>
        <w:pStyle w:val="ListBullet"/>
      </w:pPr>
      <w:r w:rsidRPr="00402DE6">
        <w:t>tube and coupler scaffold of at least four medium duty bays lo</w:t>
      </w:r>
      <w:r w:rsidRPr="00402DE6">
        <w:t>ng and two lifts high with a working platform of at least 4 m in height with a ladder access. It must have a cantilevered platform at the rear of the scaffold and include a ramp constructed with steel tube from the rear of the scaffold to a height of 1 m a</w:t>
      </w:r>
      <w:r w:rsidRPr="00402DE6">
        <w:t>nd a width of at least 675 mm, and include handrails, toe boards and mid rails; all planks must be secured</w:t>
      </w:r>
    </w:p>
    <w:p w:rsidR="00000000" w:rsidRPr="00402DE6" w:rsidP="00402DE6">
      <w:pPr>
        <w:pStyle w:val="ListBullet"/>
      </w:pPr>
      <w:r w:rsidRPr="00402DE6">
        <w:t>cantilevered crane-loading platform</w:t>
      </w:r>
    </w:p>
    <w:p w:rsidR="00000000" w:rsidRPr="00402DE6" w:rsidP="00402DE6">
      <w:pPr>
        <w:pStyle w:val="ListBullet"/>
      </w:pPr>
      <w:r w:rsidRPr="00402DE6">
        <w:t>mast climbing work platform.</w:t>
      </w:r>
    </w:p>
    <w:p w:rsidR="00000000" w:rsidRPr="00402DE6" w:rsidP="000F73A0">
      <w:pPr>
        <w:pStyle w:val="BodyText"/>
      </w:pPr>
      <w:r w:rsidRPr="00402DE6">
        <w:t xml:space="preserve">The candidate must also produce a tube and coupler scaffold plan in accordance with </w:t>
      </w:r>
      <w:r w:rsidRPr="00402DE6">
        <w:t>Australian Standards, demonstrating the following:</w:t>
      </w:r>
    </w:p>
    <w:p w:rsidR="00000000" w:rsidRPr="00402DE6" w:rsidP="00402DE6">
      <w:pPr>
        <w:pStyle w:val="ListBullet"/>
      </w:pPr>
      <w:r w:rsidRPr="00402DE6">
        <w:t>diagonal staggering of standards</w:t>
      </w:r>
    </w:p>
    <w:p w:rsidR="00000000" w:rsidRPr="00402DE6" w:rsidP="00402DE6">
      <w:pPr>
        <w:pStyle w:val="ListBullet"/>
      </w:pPr>
      <w:r w:rsidRPr="00402DE6">
        <w:t>staggering of ledgers</w:t>
      </w:r>
    </w:p>
    <w:p w:rsidR="00000000" w:rsidRPr="00402DE6" w:rsidP="00402DE6">
      <w:pPr>
        <w:pStyle w:val="ListBullet"/>
      </w:pPr>
      <w:r w:rsidRPr="00402DE6">
        <w:t>joins of ledgers within 300 mm of standards</w:t>
      </w:r>
    </w:p>
    <w:p w:rsidR="00000000" w:rsidRPr="00402DE6" w:rsidP="00402DE6">
      <w:pPr>
        <w:pStyle w:val="ListBullet"/>
      </w:pPr>
      <w:r w:rsidRPr="00402DE6">
        <w:t>joins of standards within 300 mm of ledgers</w:t>
      </w:r>
    </w:p>
    <w:p w:rsidR="00000000" w:rsidRPr="00402DE6" w:rsidP="00402DE6">
      <w:pPr>
        <w:pStyle w:val="ListBullet"/>
      </w:pPr>
      <w:r w:rsidRPr="00402DE6">
        <w:t>positioning of ledgers.</w:t>
      </w:r>
    </w:p>
    <w:p w:rsidR="00000000" w:rsidRPr="00402DE6" w:rsidP="000F73A0">
      <w:pPr>
        <w:pStyle w:val="BodyText"/>
      </w:pPr>
      <w:r w:rsidRPr="00402DE6">
        <w:t>The candidate must:</w:t>
      </w:r>
    </w:p>
    <w:p w:rsidR="00000000" w:rsidRPr="00402DE6" w:rsidP="00402DE6">
      <w:pPr>
        <w:pStyle w:val="ListBullet"/>
      </w:pPr>
      <w:r w:rsidRPr="00402DE6">
        <w:t>check relevant w</w:t>
      </w:r>
      <w:r w:rsidRPr="00402DE6">
        <w:t xml:space="preserve">orkplace information, including safe work method statements (SWMSs) and equipment service and maintenance records and checklists </w:t>
      </w:r>
    </w:p>
    <w:p w:rsidR="00000000" w:rsidRPr="00402DE6" w:rsidP="00402DE6">
      <w:pPr>
        <w:pStyle w:val="ListBullet"/>
      </w:pPr>
      <w:r w:rsidRPr="00402DE6">
        <w:t>perform all activities in compliance with workplace-specific requirements, safe work requirements and manufacturer requirement</w:t>
      </w:r>
      <w:r w:rsidRPr="00402DE6">
        <w:t>s, including the completion of any required handover certificates and scaffold tags</w:t>
      </w:r>
    </w:p>
    <w:p w:rsidR="00000000" w:rsidRPr="00402DE6" w:rsidP="00402DE6">
      <w:pPr>
        <w:pStyle w:val="ListBullet"/>
      </w:pPr>
      <w:r w:rsidRPr="00402DE6">
        <w:t>identify hazards and use appropriate risk controls and safety measures and equipment</w:t>
      </w:r>
    </w:p>
    <w:p w:rsidR="00000000" w:rsidRPr="00402DE6" w:rsidP="00402DE6">
      <w:pPr>
        <w:pStyle w:val="ListBullet"/>
      </w:pPr>
      <w:r w:rsidRPr="00402DE6">
        <w:t xml:space="preserve">use the following associated gear and stability equipment: </w:t>
      </w:r>
    </w:p>
    <w:p w:rsidR="00000000" w:rsidRPr="00402DE6" w:rsidP="00402DE6">
      <w:pPr>
        <w:pStyle w:val="ListBullet2"/>
      </w:pPr>
      <w:r w:rsidRPr="00402DE6">
        <w:t>planks</w:t>
      </w:r>
    </w:p>
    <w:p w:rsidR="00000000" w:rsidRPr="00402DE6" w:rsidP="00402DE6">
      <w:pPr>
        <w:pStyle w:val="ListBullet2"/>
      </w:pPr>
      <w:r w:rsidRPr="00402DE6">
        <w:t>flexible steel wire rope (FSWR) and fittings</w:t>
      </w:r>
    </w:p>
    <w:p w:rsidR="00000000" w:rsidRPr="00402DE6" w:rsidP="00402DE6">
      <w:pPr>
        <w:pStyle w:val="ListBullet2"/>
      </w:pPr>
      <w:r w:rsidRPr="00402DE6">
        <w:t>ladders</w:t>
      </w:r>
    </w:p>
    <w:p w:rsidR="00000000" w:rsidRPr="00402DE6" w:rsidP="00402DE6">
      <w:pPr>
        <w:pStyle w:val="ListBullet2"/>
      </w:pPr>
      <w:r w:rsidRPr="00402DE6">
        <w:t>tie tubes and fittings</w:t>
      </w:r>
    </w:p>
    <w:p w:rsidR="00000000" w:rsidRPr="00402DE6" w:rsidP="00402DE6">
      <w:pPr>
        <w:pStyle w:val="ListBullet2"/>
      </w:pPr>
      <w:r w:rsidRPr="00402DE6">
        <w:t>fibre rope</w:t>
      </w:r>
    </w:p>
    <w:p w:rsidR="00000000" w:rsidRPr="00402DE6" w:rsidP="00402DE6">
      <w:pPr>
        <w:pStyle w:val="ListBullet2"/>
      </w:pPr>
      <w:r w:rsidRPr="00402DE6">
        <w:t>tape measures</w:t>
      </w:r>
    </w:p>
    <w:p w:rsidR="00000000" w:rsidRPr="00402DE6" w:rsidP="00402DE6">
      <w:pPr>
        <w:pStyle w:val="ListBullet2"/>
      </w:pPr>
      <w:r w:rsidRPr="00402DE6">
        <w:t>scaffold belts</w:t>
      </w:r>
    </w:p>
    <w:p w:rsidR="00000000" w:rsidRPr="00402DE6" w:rsidP="00402DE6">
      <w:pPr>
        <w:pStyle w:val="ListBullet2"/>
      </w:pPr>
      <w:r w:rsidRPr="00402DE6">
        <w:t>hand tools</w:t>
      </w:r>
    </w:p>
    <w:p w:rsidR="00000000" w:rsidRPr="00402DE6" w:rsidP="00402DE6">
      <w:pPr>
        <w:pStyle w:val="ListBullet2"/>
      </w:pPr>
      <w:r w:rsidRPr="00402DE6">
        <w:t>levels</w:t>
      </w:r>
    </w:p>
    <w:p w:rsidR="00000000" w:rsidRPr="00402DE6" w:rsidP="00402DE6">
      <w:pPr>
        <w:pStyle w:val="ListBullet2"/>
      </w:pPr>
      <w:r w:rsidRPr="00402DE6">
        <w:t>sole plates and boards</w:t>
      </w:r>
    </w:p>
    <w:p w:rsidR="00000000" w:rsidRPr="00402DE6" w:rsidP="00402DE6">
      <w:pPr>
        <w:pStyle w:val="ListBullet2"/>
      </w:pPr>
      <w:r w:rsidRPr="00402DE6">
        <w:t>screw jacks</w:t>
      </w:r>
    </w:p>
    <w:p w:rsidR="00000000" w:rsidRPr="00402DE6" w:rsidP="00402DE6">
      <w:pPr>
        <w:pStyle w:val="ListBullet2"/>
      </w:pPr>
      <w:r w:rsidRPr="00402DE6">
        <w:t>props</w:t>
      </w:r>
    </w:p>
    <w:p w:rsidR="00000000" w:rsidRPr="00402DE6" w:rsidP="00402DE6">
      <w:pPr>
        <w:pStyle w:val="ListBullet2"/>
      </w:pPr>
      <w:r w:rsidRPr="00402DE6">
        <w:t xml:space="preserve">bracing. </w:t>
      </w:r>
    </w:p>
    <w:p w:rsidR="00000000" w:rsidRPr="00402DE6" w:rsidP="00402DE6">
      <w:pPr>
        <w:pStyle w:val="AllowPageBreak"/>
      </w:pPr>
    </w:p>
    <w:p w:rsidR="00000000" w:rsidRPr="00402DE6" w:rsidP="00402DE6">
      <w:pPr>
        <w:pStyle w:val="Heading1"/>
      </w:pPr>
      <w:bookmarkStart w:id="11" w:name="O_1293910"/>
      <w:bookmarkEnd w:id="11"/>
      <w:r w:rsidRPr="00402DE6">
        <w:t>Knowledge Evidence</w:t>
      </w:r>
    </w:p>
    <w:p w:rsidR="00000000" w:rsidRPr="00402DE6" w:rsidP="000F73A0">
      <w:pPr>
        <w:pStyle w:val="BodyText"/>
      </w:pPr>
      <w:r w:rsidRPr="00402DE6">
        <w:t>To be competent in this unit, a c</w:t>
      </w:r>
      <w:r w:rsidRPr="00402DE6">
        <w:t xml:space="preserve">andidate must demonstrate knowledge of: </w:t>
      </w:r>
    </w:p>
    <w:p w:rsidR="00000000" w:rsidRPr="00402DE6" w:rsidP="00402DE6">
      <w:pPr>
        <w:pStyle w:val="ListBullet"/>
      </w:pPr>
      <w:r w:rsidRPr="00402DE6">
        <w:t xml:space="preserve">safe work requirements for scaffolding under Australian Standards, Commonwealth and state or territory work health and safety (WHS) legislation, regulations and codes of practice, and local government regulations </w:t>
      </w:r>
    </w:p>
    <w:p w:rsidR="00000000" w:rsidRPr="00402DE6" w:rsidP="00402DE6">
      <w:pPr>
        <w:pStyle w:val="ListBullet"/>
      </w:pPr>
      <w:r w:rsidRPr="00402DE6">
        <w:t>workplace information, including legislative requirements covered by:</w:t>
      </w:r>
    </w:p>
    <w:p w:rsidR="00000000" w:rsidRPr="00402DE6" w:rsidP="00402DE6">
      <w:pPr>
        <w:pStyle w:val="ListBullet2"/>
      </w:pPr>
      <w:r w:rsidRPr="00402DE6">
        <w:t xml:space="preserve">SWMSs </w:t>
      </w:r>
      <w:r w:rsidRPr="00402DE6">
        <w:tab/>
      </w:r>
    </w:p>
    <w:p w:rsidR="00000000" w:rsidRPr="00402DE6" w:rsidP="00402DE6">
      <w:pPr>
        <w:pStyle w:val="ListBullet2"/>
      </w:pPr>
      <w:r w:rsidRPr="00402DE6">
        <w:t>permits and certifications</w:t>
      </w:r>
    </w:p>
    <w:p w:rsidR="00000000" w:rsidRPr="00402DE6" w:rsidP="00402DE6">
      <w:pPr>
        <w:pStyle w:val="ListBullet2"/>
      </w:pPr>
      <w:r w:rsidRPr="00402DE6">
        <w:t xml:space="preserve">information about equipment: </w:t>
      </w:r>
    </w:p>
    <w:p w:rsidR="00000000" w:rsidRPr="00402DE6" w:rsidP="00402DE6">
      <w:pPr>
        <w:pStyle w:val="ListBullet3"/>
      </w:pPr>
      <w:r w:rsidRPr="00402DE6">
        <w:t xml:space="preserve">service and maintenance checklists and records </w:t>
      </w:r>
    </w:p>
    <w:p w:rsidR="00000000" w:rsidRPr="00402DE6" w:rsidP="00402DE6">
      <w:pPr>
        <w:pStyle w:val="ListBullet3"/>
      </w:pPr>
      <w:r w:rsidRPr="00402DE6">
        <w:t xml:space="preserve">manufacturer and supplier specifications and manuals </w:t>
      </w:r>
    </w:p>
    <w:p w:rsidR="00000000" w:rsidRPr="00402DE6" w:rsidP="00402DE6">
      <w:pPr>
        <w:pStyle w:val="ListBullet2"/>
      </w:pPr>
      <w:r w:rsidRPr="00402DE6">
        <w:t>workplace procedures, including emergency plans and incident reporting</w:t>
      </w:r>
    </w:p>
    <w:p w:rsidR="00000000" w:rsidRPr="00402DE6" w:rsidP="00402DE6">
      <w:pPr>
        <w:pStyle w:val="ListBullet"/>
      </w:pPr>
      <w:r w:rsidRPr="00402DE6">
        <w:t>hazard identification and mitigation strategies, including the hierarchy of control:</w:t>
      </w:r>
    </w:p>
    <w:p w:rsidR="00000000" w:rsidRPr="00402DE6" w:rsidP="00402DE6">
      <w:pPr>
        <w:pStyle w:val="ListBullet2"/>
      </w:pPr>
      <w:r w:rsidRPr="00402DE6">
        <w:t>elimination</w:t>
      </w:r>
    </w:p>
    <w:p w:rsidR="00000000" w:rsidRPr="00402DE6" w:rsidP="00402DE6">
      <w:pPr>
        <w:pStyle w:val="ListBullet2"/>
      </w:pPr>
      <w:r w:rsidRPr="00402DE6">
        <w:t>substitution</w:t>
      </w:r>
    </w:p>
    <w:p w:rsidR="00000000" w:rsidRPr="00402DE6" w:rsidP="00402DE6">
      <w:pPr>
        <w:pStyle w:val="ListBullet2"/>
      </w:pPr>
      <w:r w:rsidRPr="00402DE6">
        <w:t>isolation</w:t>
      </w:r>
    </w:p>
    <w:p w:rsidR="00000000" w:rsidRPr="00402DE6" w:rsidP="00402DE6">
      <w:pPr>
        <w:pStyle w:val="ListBullet2"/>
      </w:pPr>
      <w:r w:rsidRPr="00402DE6">
        <w:t>engineering controls</w:t>
      </w:r>
    </w:p>
    <w:p w:rsidR="00000000" w:rsidRPr="00402DE6" w:rsidP="00402DE6">
      <w:pPr>
        <w:pStyle w:val="ListBullet2"/>
      </w:pPr>
      <w:r w:rsidRPr="00402DE6">
        <w:t>administrative controls</w:t>
      </w:r>
    </w:p>
    <w:p w:rsidR="00000000" w:rsidRPr="00402DE6" w:rsidP="00402DE6">
      <w:pPr>
        <w:pStyle w:val="ListBullet2"/>
      </w:pPr>
      <w:r w:rsidRPr="00402DE6">
        <w:t>use of personal protective equipment (PPE)</w:t>
      </w:r>
    </w:p>
    <w:p w:rsidR="00000000" w:rsidRPr="00402DE6" w:rsidP="00402DE6">
      <w:pPr>
        <w:pStyle w:val="ListBullet"/>
      </w:pPr>
      <w:r w:rsidRPr="00402DE6">
        <w:t>hazards commonly encountered in scaffolding activities:</w:t>
      </w:r>
    </w:p>
    <w:p w:rsidR="00000000" w:rsidRPr="00402DE6" w:rsidP="00402DE6">
      <w:pPr>
        <w:pStyle w:val="ListBullet2"/>
      </w:pPr>
      <w:r w:rsidRPr="00402DE6">
        <w:t>instability of work areas</w:t>
      </w:r>
    </w:p>
    <w:p w:rsidR="00000000" w:rsidRPr="00402DE6" w:rsidP="00402DE6">
      <w:pPr>
        <w:pStyle w:val="ListBullet2"/>
      </w:pPr>
      <w:r w:rsidRPr="00402DE6">
        <w:t>damaged or poor-quality equipment</w:t>
      </w:r>
    </w:p>
    <w:p w:rsidR="00000000" w:rsidRPr="00402DE6" w:rsidP="00402DE6">
      <w:pPr>
        <w:pStyle w:val="ListBullet2"/>
      </w:pPr>
      <w:r w:rsidRPr="00402DE6">
        <w:t>overhead and underground hazards</w:t>
      </w:r>
    </w:p>
    <w:p w:rsidR="00000000" w:rsidRPr="00402DE6" w:rsidP="00402DE6">
      <w:pPr>
        <w:pStyle w:val="ListBullet2"/>
      </w:pPr>
      <w:r w:rsidRPr="00402DE6">
        <w:t>electrical items</w:t>
      </w:r>
    </w:p>
    <w:p w:rsidR="00000000" w:rsidRPr="00402DE6" w:rsidP="00402DE6">
      <w:pPr>
        <w:pStyle w:val="ListBullet2"/>
      </w:pPr>
      <w:r w:rsidRPr="00402DE6">
        <w:t>mobile plant</w:t>
      </w:r>
    </w:p>
    <w:p w:rsidR="00000000" w:rsidRPr="00402DE6" w:rsidP="00402DE6">
      <w:pPr>
        <w:pStyle w:val="ListBullet2"/>
      </w:pPr>
      <w:r w:rsidRPr="00402DE6">
        <w:t>insufficient lighting</w:t>
      </w:r>
    </w:p>
    <w:p w:rsidR="00000000" w:rsidRPr="00402DE6" w:rsidP="00402DE6">
      <w:pPr>
        <w:pStyle w:val="ListBullet2"/>
      </w:pPr>
      <w:r w:rsidRPr="00402DE6">
        <w:t>wind and o</w:t>
      </w:r>
      <w:r w:rsidRPr="00402DE6">
        <w:t>ther adverse weather conditions</w:t>
      </w:r>
    </w:p>
    <w:p w:rsidR="00000000" w:rsidRPr="00402DE6" w:rsidP="00402DE6">
      <w:pPr>
        <w:pStyle w:val="ListBullet2"/>
      </w:pPr>
      <w:r w:rsidRPr="00402DE6">
        <w:t xml:space="preserve">traffic </w:t>
      </w:r>
    </w:p>
    <w:p w:rsidR="00000000" w:rsidRPr="00402DE6" w:rsidP="00402DE6">
      <w:pPr>
        <w:pStyle w:val="ListBullet2"/>
      </w:pPr>
      <w:r w:rsidRPr="00402DE6">
        <w:t>pedestrian traffic</w:t>
      </w:r>
    </w:p>
    <w:p w:rsidR="00000000" w:rsidRPr="00402DE6" w:rsidP="00402DE6">
      <w:pPr>
        <w:pStyle w:val="ListBullet2"/>
      </w:pPr>
      <w:r w:rsidRPr="00402DE6">
        <w:t>hazardous manual tasks</w:t>
      </w:r>
    </w:p>
    <w:p w:rsidR="00000000" w:rsidRPr="00402DE6" w:rsidP="00402DE6">
      <w:pPr>
        <w:pStyle w:val="ListBullet2"/>
      </w:pPr>
      <w:r w:rsidRPr="00402DE6">
        <w:t>falling objects</w:t>
      </w:r>
    </w:p>
    <w:p w:rsidR="00000000" w:rsidRPr="00402DE6" w:rsidP="00402DE6">
      <w:pPr>
        <w:pStyle w:val="ListBullet2"/>
      </w:pPr>
      <w:r w:rsidRPr="00402DE6">
        <w:t>falls from heights</w:t>
      </w:r>
    </w:p>
    <w:p w:rsidR="00000000" w:rsidRPr="00402DE6" w:rsidP="00402DE6">
      <w:pPr>
        <w:pStyle w:val="ListBullet"/>
      </w:pPr>
      <w:r w:rsidRPr="00402DE6">
        <w:t xml:space="preserve">minimum clearance distance for scaffolding work from powerlines and electrical equipment as determined </w:t>
      </w:r>
      <w:r w:rsidRPr="00402DE6">
        <w:t>by the relevant state or territory authority or electrical supply authority</w:t>
      </w:r>
    </w:p>
    <w:p w:rsidR="00000000" w:rsidRPr="00402DE6" w:rsidP="00402DE6">
      <w:pPr>
        <w:pStyle w:val="ListBullet"/>
      </w:pPr>
      <w:r w:rsidRPr="00402DE6">
        <w:t>risk controls and equipment:</w:t>
      </w:r>
    </w:p>
    <w:p w:rsidR="00000000" w:rsidRPr="00402DE6" w:rsidP="00402DE6">
      <w:pPr>
        <w:pStyle w:val="ListBullet2"/>
      </w:pPr>
      <w:r w:rsidRPr="00402DE6">
        <w:t xml:space="preserve">establishment of safe and adequate access and egress </w:t>
      </w:r>
    </w:p>
    <w:p w:rsidR="00000000" w:rsidRPr="00402DE6" w:rsidP="00402DE6">
      <w:pPr>
        <w:pStyle w:val="ListBullet2"/>
      </w:pPr>
      <w:r w:rsidRPr="00402DE6">
        <w:t>adequate illumination</w:t>
      </w:r>
    </w:p>
    <w:p w:rsidR="00000000" w:rsidRPr="00402DE6" w:rsidP="00402DE6">
      <w:pPr>
        <w:pStyle w:val="ListBullet2"/>
      </w:pPr>
      <w:r w:rsidRPr="00402DE6">
        <w:t>traffic barricades and control</w:t>
      </w:r>
    </w:p>
    <w:p w:rsidR="00000000" w:rsidRPr="00402DE6" w:rsidP="00402DE6">
      <w:pPr>
        <w:pStyle w:val="ListBullet2"/>
      </w:pPr>
      <w:r w:rsidRPr="00402DE6">
        <w:t>pedestrian barricades</w:t>
      </w:r>
    </w:p>
    <w:p w:rsidR="00000000" w:rsidRPr="00402DE6" w:rsidP="00402DE6">
      <w:pPr>
        <w:pStyle w:val="ListBullet2"/>
      </w:pPr>
      <w:r w:rsidRPr="00402DE6">
        <w:t>safety harness</w:t>
      </w:r>
    </w:p>
    <w:p w:rsidR="00000000" w:rsidRPr="00402DE6" w:rsidP="00402DE6">
      <w:pPr>
        <w:pStyle w:val="ListBullet2"/>
      </w:pPr>
      <w:r w:rsidRPr="00402DE6">
        <w:t>energy</w:t>
      </w:r>
      <w:r w:rsidRPr="00402DE6">
        <w:t xml:space="preserve"> absorber</w:t>
      </w:r>
    </w:p>
    <w:p w:rsidR="00000000" w:rsidRPr="00402DE6" w:rsidP="00402DE6">
      <w:pPr>
        <w:pStyle w:val="ListBullet2"/>
      </w:pPr>
      <w:r w:rsidRPr="00402DE6">
        <w:t>lanyard</w:t>
      </w:r>
    </w:p>
    <w:p w:rsidR="00000000" w:rsidRPr="00402DE6" w:rsidP="00402DE6">
      <w:pPr>
        <w:pStyle w:val="ListBullet2"/>
      </w:pPr>
      <w:r w:rsidRPr="00402DE6">
        <w:t>inertia reel</w:t>
      </w:r>
    </w:p>
    <w:p w:rsidR="00000000" w:rsidRPr="00402DE6" w:rsidP="00402DE6">
      <w:pPr>
        <w:pStyle w:val="ListBullet"/>
      </w:pPr>
      <w:r w:rsidRPr="00402DE6">
        <w:t>PPE:</w:t>
      </w:r>
    </w:p>
    <w:p w:rsidR="00000000" w:rsidRPr="00402DE6" w:rsidP="00402DE6">
      <w:pPr>
        <w:pStyle w:val="ListBullet2"/>
      </w:pPr>
      <w:r w:rsidRPr="00402DE6">
        <w:t>hard hat</w:t>
      </w:r>
    </w:p>
    <w:p w:rsidR="00000000" w:rsidRPr="00402DE6" w:rsidP="00402DE6">
      <w:pPr>
        <w:pStyle w:val="ListBullet2"/>
      </w:pPr>
      <w:r w:rsidRPr="00402DE6">
        <w:t>safety boots</w:t>
      </w:r>
    </w:p>
    <w:p w:rsidR="00000000" w:rsidRPr="00402DE6" w:rsidP="00402DE6">
      <w:pPr>
        <w:pStyle w:val="ListBullet2"/>
      </w:pPr>
      <w:r w:rsidRPr="00402DE6">
        <w:t>gloves</w:t>
      </w:r>
    </w:p>
    <w:p w:rsidR="00000000" w:rsidRPr="00402DE6" w:rsidP="00402DE6">
      <w:pPr>
        <w:pStyle w:val="ListBullet2"/>
      </w:pPr>
      <w:r w:rsidRPr="00402DE6">
        <w:t>high-visibility clothing</w:t>
      </w:r>
    </w:p>
    <w:p w:rsidR="00000000" w:rsidRPr="00402DE6" w:rsidP="00402DE6">
      <w:pPr>
        <w:pStyle w:val="ListBullet2"/>
      </w:pPr>
      <w:r w:rsidRPr="00402DE6">
        <w:t>breathing, hearing, sight and skin (sun) protection</w:t>
      </w:r>
    </w:p>
    <w:p w:rsidR="00000000" w:rsidRPr="00402DE6" w:rsidP="00402DE6">
      <w:pPr>
        <w:pStyle w:val="ListBullet"/>
      </w:pPr>
      <w:r w:rsidRPr="00402DE6">
        <w:t>application, limitation, operation, load capabilities and safety requirements of:</w:t>
      </w:r>
    </w:p>
    <w:p w:rsidR="00000000" w:rsidRPr="00402DE6" w:rsidP="00402DE6">
      <w:pPr>
        <w:pStyle w:val="ListBullet2"/>
      </w:pPr>
      <w:r w:rsidRPr="00402DE6">
        <w:t xml:space="preserve">cantilevered crane loading platforms </w:t>
      </w:r>
    </w:p>
    <w:p w:rsidR="00000000" w:rsidRPr="00402DE6" w:rsidP="00402DE6">
      <w:pPr>
        <w:pStyle w:val="ListBullet2"/>
      </w:pPr>
      <w:r w:rsidRPr="00402DE6">
        <w:t>cantilevered scaffolds</w:t>
      </w:r>
    </w:p>
    <w:p w:rsidR="00000000" w:rsidRPr="00402DE6" w:rsidP="00402DE6">
      <w:pPr>
        <w:pStyle w:val="ListBullet2"/>
      </w:pPr>
      <w:r w:rsidRPr="00402DE6">
        <w:t xml:space="preserve">spur scaffolds </w:t>
      </w:r>
    </w:p>
    <w:p w:rsidR="00000000" w:rsidRPr="00402DE6" w:rsidP="00402DE6">
      <w:pPr>
        <w:pStyle w:val="ListBullet2"/>
      </w:pPr>
      <w:r w:rsidRPr="00402DE6">
        <w:t xml:space="preserve">barrow ramps and sloping platforms </w:t>
      </w:r>
    </w:p>
    <w:p w:rsidR="00000000" w:rsidRPr="00402DE6" w:rsidP="00402DE6">
      <w:pPr>
        <w:pStyle w:val="ListBullet2"/>
      </w:pPr>
      <w:r w:rsidRPr="00402DE6">
        <w:t xml:space="preserve">scaffolding associated with perimeter safety screens and shutters </w:t>
      </w:r>
    </w:p>
    <w:p w:rsidR="00000000" w:rsidRPr="00402DE6" w:rsidP="00402DE6">
      <w:pPr>
        <w:pStyle w:val="ListBullet2"/>
      </w:pPr>
      <w:r w:rsidRPr="00402DE6">
        <w:t>mast climbing work platforms</w:t>
      </w:r>
    </w:p>
    <w:p w:rsidR="00000000" w:rsidRPr="00402DE6" w:rsidP="00402DE6">
      <w:pPr>
        <w:pStyle w:val="ListBullet2"/>
      </w:pPr>
      <w:r w:rsidRPr="00402DE6">
        <w:t>tube and coupler scaffolds, including tube and coupler covered ways and gantries</w:t>
      </w:r>
    </w:p>
    <w:p w:rsidR="00000000" w:rsidRPr="00402DE6" w:rsidP="00402DE6">
      <w:pPr>
        <w:pStyle w:val="ListBullet"/>
      </w:pPr>
      <w:r w:rsidRPr="00402DE6">
        <w:t>dimensions of scaffold, maximum capacities and types of loads:</w:t>
      </w:r>
    </w:p>
    <w:p w:rsidR="00000000" w:rsidRPr="00402DE6" w:rsidP="00402DE6">
      <w:pPr>
        <w:pStyle w:val="ListBullet2"/>
      </w:pPr>
      <w:r w:rsidRPr="00402DE6">
        <w:t>static loads</w:t>
      </w:r>
    </w:p>
    <w:p w:rsidR="00000000" w:rsidRPr="00402DE6" w:rsidP="00402DE6">
      <w:pPr>
        <w:pStyle w:val="ListBullet2"/>
      </w:pPr>
      <w:r w:rsidRPr="00402DE6">
        <w:t>live loads</w:t>
      </w:r>
    </w:p>
    <w:p w:rsidR="00000000" w:rsidRPr="00402DE6" w:rsidP="00402DE6">
      <w:pPr>
        <w:pStyle w:val="ListBullet2"/>
      </w:pPr>
      <w:r w:rsidRPr="00402DE6">
        <w:t>dead loads</w:t>
      </w:r>
    </w:p>
    <w:p w:rsidR="00000000" w:rsidRPr="00402DE6" w:rsidP="00402DE6">
      <w:pPr>
        <w:pStyle w:val="ListBullet2"/>
      </w:pPr>
      <w:r w:rsidRPr="00402DE6">
        <w:t>dynamic loads</w:t>
      </w:r>
    </w:p>
    <w:p w:rsidR="00000000" w:rsidRPr="00402DE6" w:rsidP="00402DE6">
      <w:pPr>
        <w:pStyle w:val="ListBullet2"/>
      </w:pPr>
      <w:r w:rsidRPr="00402DE6">
        <w:t>load capacities and minimum dimensions for light duty, medium</w:t>
      </w:r>
      <w:r w:rsidRPr="00402DE6">
        <w:t xml:space="preserve"> duty, heavy duty and special duty scaffolds</w:t>
      </w:r>
    </w:p>
    <w:p w:rsidR="00000000" w:rsidRPr="00402DE6" w:rsidP="00402DE6">
      <w:pPr>
        <w:pStyle w:val="ListBullet2"/>
      </w:pPr>
      <w:r w:rsidRPr="00402DE6">
        <w:t>engineering and supplier specifications</w:t>
      </w:r>
    </w:p>
    <w:p w:rsidR="00000000" w:rsidRPr="00402DE6" w:rsidP="00402DE6">
      <w:pPr>
        <w:pStyle w:val="ListBullet2"/>
      </w:pPr>
      <w:r w:rsidRPr="00402DE6">
        <w:t>mathematical processes for estimating loads for scaffolds</w:t>
      </w:r>
    </w:p>
    <w:p w:rsidR="00000000" w:rsidRPr="00402DE6" w:rsidP="00402DE6">
      <w:pPr>
        <w:pStyle w:val="ListBullet2"/>
      </w:pPr>
      <w:r w:rsidRPr="00402DE6">
        <w:t xml:space="preserve">design of tube and coupler scaffolding </w:t>
      </w:r>
    </w:p>
    <w:p w:rsidR="00000000" w:rsidRPr="00402DE6" w:rsidP="00402DE6">
      <w:pPr>
        <w:pStyle w:val="ListBullet"/>
      </w:pPr>
      <w:r w:rsidRPr="00402DE6">
        <w:t>types and functions of associated equipment, including selection, inspec</w:t>
      </w:r>
      <w:r w:rsidRPr="00402DE6">
        <w:t xml:space="preserve">tion, care, handling, application, storage and limitations of: </w:t>
      </w:r>
    </w:p>
    <w:p w:rsidR="00000000" w:rsidRPr="00402DE6" w:rsidP="00402DE6">
      <w:pPr>
        <w:pStyle w:val="ListBullet2"/>
      </w:pPr>
      <w:r w:rsidRPr="00402DE6">
        <w:t>scaffolding components and equipment</w:t>
      </w:r>
    </w:p>
    <w:p w:rsidR="00000000" w:rsidRPr="00402DE6" w:rsidP="00402DE6">
      <w:pPr>
        <w:pStyle w:val="ListBullet2"/>
      </w:pPr>
      <w:r w:rsidRPr="00402DE6">
        <w:t>independent adjustable props</w:t>
      </w:r>
    </w:p>
    <w:p w:rsidR="00000000" w:rsidRPr="00402DE6" w:rsidP="00402DE6">
      <w:pPr>
        <w:pStyle w:val="ListBullet2"/>
      </w:pPr>
      <w:r w:rsidRPr="00402DE6">
        <w:t>mast climbers</w:t>
      </w:r>
    </w:p>
    <w:p w:rsidR="00000000" w:rsidRPr="00402DE6" w:rsidP="00402DE6">
      <w:pPr>
        <w:pStyle w:val="ListBullet2"/>
      </w:pPr>
      <w:r w:rsidRPr="00402DE6">
        <w:t>safety screens and shutters</w:t>
      </w:r>
    </w:p>
    <w:p w:rsidR="00000000" w:rsidRPr="00402DE6" w:rsidP="00402DE6">
      <w:pPr>
        <w:pStyle w:val="ListBullet2"/>
      </w:pPr>
      <w:r w:rsidRPr="00402DE6">
        <w:t>planks</w:t>
      </w:r>
    </w:p>
    <w:p w:rsidR="00000000" w:rsidRPr="00402DE6" w:rsidP="00402DE6">
      <w:pPr>
        <w:pStyle w:val="ListBullet2"/>
      </w:pPr>
      <w:r w:rsidRPr="00402DE6">
        <w:t>FSWR and fittings</w:t>
      </w:r>
    </w:p>
    <w:p w:rsidR="00000000" w:rsidRPr="00402DE6" w:rsidP="00402DE6">
      <w:pPr>
        <w:pStyle w:val="ListBullet2"/>
      </w:pPr>
      <w:r w:rsidRPr="00402DE6">
        <w:t>ladders</w:t>
      </w:r>
    </w:p>
    <w:p w:rsidR="00000000" w:rsidRPr="00402DE6" w:rsidP="00402DE6">
      <w:pPr>
        <w:pStyle w:val="ListBullet2"/>
      </w:pPr>
      <w:r w:rsidRPr="00402DE6">
        <w:t>tie tubes and fittings</w:t>
      </w:r>
    </w:p>
    <w:p w:rsidR="00000000" w:rsidRPr="00402DE6" w:rsidP="00402DE6">
      <w:pPr>
        <w:pStyle w:val="ListBullet2"/>
      </w:pPr>
      <w:r w:rsidRPr="00402DE6">
        <w:t>fibre rope</w:t>
      </w:r>
    </w:p>
    <w:p w:rsidR="00000000" w:rsidRPr="00402DE6" w:rsidP="00402DE6">
      <w:pPr>
        <w:pStyle w:val="ListBullet2"/>
      </w:pPr>
      <w:r w:rsidRPr="00402DE6">
        <w:t>stairways and screening</w:t>
      </w:r>
    </w:p>
    <w:p w:rsidR="00000000" w:rsidRPr="00402DE6" w:rsidP="00402DE6">
      <w:pPr>
        <w:pStyle w:val="ListBullet2"/>
      </w:pPr>
      <w:r w:rsidRPr="00402DE6">
        <w:t>box spanners</w:t>
      </w:r>
    </w:p>
    <w:p w:rsidR="00000000" w:rsidRPr="00402DE6" w:rsidP="00402DE6">
      <w:pPr>
        <w:pStyle w:val="ListBullet2"/>
      </w:pPr>
      <w:r w:rsidRPr="00402DE6">
        <w:t>hammers</w:t>
      </w:r>
    </w:p>
    <w:p w:rsidR="00000000" w:rsidRPr="00402DE6" w:rsidP="00402DE6">
      <w:pPr>
        <w:pStyle w:val="ListBullet2"/>
      </w:pPr>
      <w:r w:rsidRPr="00402DE6">
        <w:t>tape measures</w:t>
      </w:r>
    </w:p>
    <w:p w:rsidR="00000000" w:rsidRPr="00402DE6" w:rsidP="00402DE6">
      <w:pPr>
        <w:pStyle w:val="ListBullet2"/>
      </w:pPr>
      <w:r w:rsidRPr="00402DE6">
        <w:t>scaffold belts</w:t>
      </w:r>
    </w:p>
    <w:p w:rsidR="00000000" w:rsidRPr="00402DE6" w:rsidP="00402DE6">
      <w:pPr>
        <w:pStyle w:val="ListBullet2"/>
      </w:pPr>
      <w:r w:rsidRPr="00402DE6">
        <w:t>podgers</w:t>
      </w:r>
    </w:p>
    <w:p w:rsidR="00000000" w:rsidRPr="00402DE6" w:rsidP="00402DE6">
      <w:pPr>
        <w:pStyle w:val="ListBullet2"/>
      </w:pPr>
      <w:r w:rsidRPr="00402DE6">
        <w:t>wire nips</w:t>
      </w:r>
    </w:p>
    <w:p w:rsidR="00000000" w:rsidRPr="00402DE6" w:rsidP="00402DE6">
      <w:pPr>
        <w:pStyle w:val="ListBullet2"/>
      </w:pPr>
      <w:r w:rsidRPr="00402DE6">
        <w:t>wrenches</w:t>
      </w:r>
    </w:p>
    <w:p w:rsidR="00000000" w:rsidRPr="00402DE6" w:rsidP="00402DE6">
      <w:pPr>
        <w:pStyle w:val="ListBullet2"/>
      </w:pPr>
      <w:r w:rsidRPr="00402DE6">
        <w:t>torpedo levels</w:t>
      </w:r>
    </w:p>
    <w:p w:rsidR="00000000" w:rsidRPr="00402DE6" w:rsidP="00402DE6">
      <w:pPr>
        <w:pStyle w:val="ListBullet2"/>
      </w:pPr>
      <w:r w:rsidRPr="00402DE6">
        <w:t>shovels</w:t>
      </w:r>
    </w:p>
    <w:p w:rsidR="00000000" w:rsidRPr="00402DE6" w:rsidP="00402DE6">
      <w:pPr>
        <w:pStyle w:val="ListBullet2"/>
      </w:pPr>
      <w:r w:rsidRPr="00402DE6">
        <w:t>spanners</w:t>
      </w:r>
    </w:p>
    <w:p w:rsidR="00000000" w:rsidRPr="00402DE6" w:rsidP="00402DE6">
      <w:pPr>
        <w:pStyle w:val="ListBullet2"/>
      </w:pPr>
      <w:r w:rsidRPr="00402DE6">
        <w:t>cutters</w:t>
      </w:r>
    </w:p>
    <w:p w:rsidR="00000000" w:rsidRPr="00402DE6" w:rsidP="00402DE6">
      <w:pPr>
        <w:pStyle w:val="ListBullet2"/>
      </w:pPr>
      <w:r w:rsidRPr="00402DE6">
        <w:t>hammer drills</w:t>
      </w:r>
    </w:p>
    <w:p w:rsidR="00000000" w:rsidRPr="00402DE6" w:rsidP="00402DE6">
      <w:pPr>
        <w:pStyle w:val="ListBullet"/>
      </w:pPr>
      <w:r w:rsidRPr="00402DE6">
        <w:t>stability equipment and processes:</w:t>
      </w:r>
    </w:p>
    <w:p w:rsidR="00000000" w:rsidRPr="00402DE6" w:rsidP="00402DE6">
      <w:pPr>
        <w:pStyle w:val="ListBullet2"/>
      </w:pPr>
      <w:r w:rsidRPr="00402DE6">
        <w:t>sole plates and boards</w:t>
      </w:r>
    </w:p>
    <w:p w:rsidR="00000000" w:rsidRPr="00402DE6" w:rsidP="00402DE6">
      <w:pPr>
        <w:pStyle w:val="ListBullet2"/>
      </w:pPr>
      <w:r w:rsidRPr="00402DE6">
        <w:t>screw jacks</w:t>
      </w:r>
    </w:p>
    <w:p w:rsidR="00000000" w:rsidRPr="00402DE6" w:rsidP="00402DE6">
      <w:pPr>
        <w:pStyle w:val="ListBullet2"/>
      </w:pPr>
      <w:r w:rsidRPr="00402DE6">
        <w:t>levelling</w:t>
      </w:r>
    </w:p>
    <w:p w:rsidR="00000000" w:rsidRPr="00402DE6" w:rsidP="00402DE6">
      <w:pPr>
        <w:pStyle w:val="ListBullet2"/>
      </w:pPr>
      <w:r w:rsidRPr="00402DE6">
        <w:t>ties</w:t>
      </w:r>
    </w:p>
    <w:p w:rsidR="00000000" w:rsidRPr="00402DE6" w:rsidP="00402DE6">
      <w:pPr>
        <w:pStyle w:val="ListBullet2"/>
      </w:pPr>
      <w:r w:rsidRPr="00402DE6">
        <w:t>bracing and propping</w:t>
      </w:r>
    </w:p>
    <w:p w:rsidR="00000000" w:rsidRPr="00402DE6" w:rsidP="00402DE6">
      <w:pPr>
        <w:pStyle w:val="ListBullet"/>
      </w:pPr>
      <w:r w:rsidRPr="00402DE6">
        <w:t>relevant persons:</w:t>
      </w:r>
    </w:p>
    <w:p w:rsidR="00000000" w:rsidRPr="00402DE6" w:rsidP="00402DE6">
      <w:pPr>
        <w:pStyle w:val="ListBullet2"/>
      </w:pPr>
      <w:r w:rsidRPr="00402DE6">
        <w:t>other scaffolders</w:t>
      </w:r>
    </w:p>
    <w:p w:rsidR="00000000" w:rsidRPr="00402DE6" w:rsidP="00402DE6">
      <w:pPr>
        <w:pStyle w:val="ListBullet2"/>
      </w:pPr>
      <w:r w:rsidRPr="00402DE6">
        <w:t xml:space="preserve">doggers and riggers </w:t>
      </w:r>
    </w:p>
    <w:p w:rsidR="00000000" w:rsidRPr="00402DE6" w:rsidP="00402DE6">
      <w:pPr>
        <w:pStyle w:val="ListBullet2"/>
      </w:pPr>
      <w:r w:rsidRPr="00402DE6">
        <w:t>designers and engineers</w:t>
      </w:r>
    </w:p>
    <w:p w:rsidR="00000000" w:rsidRPr="00402DE6" w:rsidP="00402DE6">
      <w:pPr>
        <w:pStyle w:val="ListBullet2"/>
      </w:pPr>
      <w:r w:rsidRPr="00402DE6">
        <w:t>supervisors</w:t>
      </w:r>
    </w:p>
    <w:p w:rsidR="00000000" w:rsidRPr="00402DE6" w:rsidP="00402DE6">
      <w:pPr>
        <w:pStyle w:val="ListBullet"/>
      </w:pPr>
      <w:r w:rsidRPr="00402DE6">
        <w:t>ground and foundation suitability:</w:t>
      </w:r>
    </w:p>
    <w:p w:rsidR="00000000" w:rsidRPr="00402DE6" w:rsidP="00402DE6">
      <w:pPr>
        <w:pStyle w:val="ListBullet2"/>
      </w:pPr>
      <w:r w:rsidRPr="00402DE6">
        <w:t>rough and uneven ground</w:t>
      </w:r>
    </w:p>
    <w:p w:rsidR="00000000" w:rsidRPr="00402DE6" w:rsidP="00402DE6">
      <w:pPr>
        <w:pStyle w:val="ListBullet2"/>
      </w:pPr>
      <w:r w:rsidRPr="00402DE6">
        <w:t>backfilled ground</w:t>
      </w:r>
    </w:p>
    <w:p w:rsidR="00000000" w:rsidRPr="00402DE6" w:rsidP="00402DE6">
      <w:pPr>
        <w:pStyle w:val="ListBullet2"/>
      </w:pPr>
      <w:r w:rsidRPr="00402DE6">
        <w:t>soft soils</w:t>
      </w:r>
    </w:p>
    <w:p w:rsidR="00000000" w:rsidRPr="00402DE6" w:rsidP="00402DE6">
      <w:pPr>
        <w:pStyle w:val="ListBullet2"/>
      </w:pPr>
      <w:r w:rsidRPr="00402DE6">
        <w:t>hard compacted soil</w:t>
      </w:r>
    </w:p>
    <w:p w:rsidR="00000000" w:rsidRPr="00402DE6" w:rsidP="00402DE6">
      <w:pPr>
        <w:pStyle w:val="ListBullet2"/>
      </w:pPr>
      <w:r w:rsidRPr="00402DE6">
        <w:t>rock</w:t>
      </w:r>
    </w:p>
    <w:p w:rsidR="00000000" w:rsidRPr="00402DE6" w:rsidP="00402DE6">
      <w:pPr>
        <w:pStyle w:val="ListBullet2"/>
      </w:pPr>
      <w:r w:rsidRPr="00402DE6">
        <w:t>bitumen</w:t>
      </w:r>
    </w:p>
    <w:p w:rsidR="00000000" w:rsidRPr="00402DE6" w:rsidP="00402DE6">
      <w:pPr>
        <w:pStyle w:val="ListBullet2"/>
      </w:pPr>
      <w:r w:rsidRPr="00402DE6">
        <w:t>concrete</w:t>
      </w:r>
    </w:p>
    <w:p w:rsidR="00000000" w:rsidRPr="00402DE6" w:rsidP="00402DE6">
      <w:pPr>
        <w:pStyle w:val="ListBullet"/>
      </w:pPr>
      <w:r w:rsidRPr="00402DE6">
        <w:t>workplace policies and procedures for scaffolding:</w:t>
      </w:r>
    </w:p>
    <w:p w:rsidR="00000000" w:rsidRPr="00402DE6" w:rsidP="00402DE6">
      <w:pPr>
        <w:pStyle w:val="ListBullet2"/>
      </w:pPr>
      <w:r w:rsidRPr="00402DE6">
        <w:t xml:space="preserve">erecting, altering and dismantling scaffolds </w:t>
      </w:r>
    </w:p>
    <w:p w:rsidR="00000000" w:rsidRPr="00402DE6" w:rsidP="00402DE6">
      <w:pPr>
        <w:pStyle w:val="ListBullet2"/>
      </w:pPr>
      <w:r w:rsidRPr="00402DE6">
        <w:t>manufacturer requirements for scaffolding</w:t>
      </w:r>
    </w:p>
    <w:p w:rsidR="00000000" w:rsidRPr="00402DE6" w:rsidP="00402DE6">
      <w:pPr>
        <w:pStyle w:val="ListBullet2"/>
      </w:pPr>
      <w:r w:rsidRPr="00402DE6">
        <w:t>working safely at heights</w:t>
      </w:r>
    </w:p>
    <w:p w:rsidR="00000000" w:rsidRPr="00402DE6" w:rsidP="00402DE6">
      <w:pPr>
        <w:pStyle w:val="ListBullet2"/>
      </w:pPr>
      <w:r w:rsidRPr="00402DE6">
        <w:t xml:space="preserve">setting up fall prevention and fall arrest systems, including safety nets </w:t>
      </w:r>
    </w:p>
    <w:p w:rsidR="00000000" w:rsidRPr="00402DE6" w:rsidP="00402DE6">
      <w:pPr>
        <w:pStyle w:val="ListBullet2"/>
      </w:pPr>
      <w:r w:rsidRPr="00402DE6">
        <w:t>interpreting st</w:t>
      </w:r>
      <w:r w:rsidRPr="00402DE6">
        <w:t>ructural charts and structural plans.</w:t>
      </w:r>
    </w:p>
    <w:p w:rsidR="00000000" w:rsidRPr="00402DE6" w:rsidP="00402DE6">
      <w:pPr>
        <w:pStyle w:val="AllowPageBreak"/>
      </w:pPr>
    </w:p>
    <w:p w:rsidR="00000000" w:rsidRPr="00402DE6" w:rsidP="00402DE6">
      <w:pPr>
        <w:pStyle w:val="Heading1"/>
      </w:pPr>
      <w:bookmarkStart w:id="12" w:name="O_1293909"/>
      <w:bookmarkEnd w:id="12"/>
      <w:r w:rsidRPr="00402DE6">
        <w:t>Assessment Conditions</w:t>
      </w:r>
    </w:p>
    <w:p w:rsidR="00000000" w:rsidRPr="00402DE6" w:rsidP="000F73A0">
      <w:pPr>
        <w:pStyle w:val="BodyText"/>
      </w:pPr>
      <w:r w:rsidRPr="00402DE6">
        <w:t xml:space="preserve">Assessors must meet the requirements for assessors outlined in the Standards for Registered Training Organisations. </w:t>
      </w:r>
    </w:p>
    <w:p w:rsidR="00000000" w:rsidRPr="00402DE6" w:rsidP="000F73A0">
      <w:pPr>
        <w:pStyle w:val="BodyText"/>
      </w:pPr>
      <w:r w:rsidRPr="00402DE6">
        <w:t>Only assessors who are accredited in the licence class by the appropriate WHS regulator for the jurisdiction where the licence is obtained are permitted to conduct the final high-risk work licence assessment. The final licence assessment will only be under</w:t>
      </w:r>
      <w:r w:rsidRPr="00402DE6">
        <w:t xml:space="preserve">taken with candidates who have completed training and been formally assessed against all elements in this unit. </w:t>
      </w:r>
    </w:p>
    <w:p w:rsidR="00000000" w:rsidRPr="00402DE6" w:rsidP="000F73A0">
      <w:pPr>
        <w:pStyle w:val="BodyText"/>
      </w:pPr>
      <w:r w:rsidRPr="00402DE6">
        <w:t>Assessment must be conducted in the workplace or in a simulated workplace environment using realistic workplace conditions, materials, activiti</w:t>
      </w:r>
      <w:r w:rsidRPr="00402DE6">
        <w:t>es, responsibilities, procedures, safety requirements and environmental considerations, including:</w:t>
      </w:r>
    </w:p>
    <w:p w:rsidR="00000000" w:rsidRPr="00402DE6" w:rsidP="00402DE6">
      <w:pPr>
        <w:pStyle w:val="ListBullet"/>
      </w:pPr>
      <w:r w:rsidRPr="00402DE6">
        <w:t>the use of full-scale, industry-standard equipment, not simulators</w:t>
      </w:r>
    </w:p>
    <w:p w:rsidR="00000000" w:rsidRPr="00402DE6" w:rsidP="00402DE6">
      <w:pPr>
        <w:pStyle w:val="ListBullet"/>
      </w:pPr>
      <w:r w:rsidRPr="00402DE6">
        <w:t>performance of tasks within the timelines expected in a workplace</w:t>
      </w:r>
    </w:p>
    <w:p w:rsidR="00000000" w:rsidRPr="00402DE6" w:rsidP="00402DE6">
      <w:pPr>
        <w:pStyle w:val="ListBullet"/>
      </w:pPr>
      <w:r w:rsidRPr="00402DE6">
        <w:t>participation of the ca</w:t>
      </w:r>
      <w:r w:rsidRPr="00402DE6">
        <w:t>ndidate in activities within a team of three to five members.</w:t>
      </w:r>
    </w:p>
    <w:p w:rsidR="00000000" w:rsidRPr="00402DE6" w:rsidP="000F73A0">
      <w:pPr>
        <w:pStyle w:val="BodyText"/>
      </w:pPr>
      <w:r w:rsidRPr="00402DE6">
        <w:t>Candidates must have access to:</w:t>
      </w:r>
    </w:p>
    <w:p w:rsidR="00000000" w:rsidRPr="00402DE6" w:rsidP="00402DE6">
      <w:pPr>
        <w:pStyle w:val="ListBullet"/>
      </w:pPr>
      <w:r w:rsidRPr="00402DE6">
        <w:t>all personnel and equipment required to perform the tasks specified in the Performance Evidence</w:t>
      </w:r>
    </w:p>
    <w:p w:rsidR="00000000" w:rsidRPr="00402DE6" w:rsidP="00402DE6">
      <w:pPr>
        <w:pStyle w:val="ListBullet"/>
      </w:pPr>
      <w:r w:rsidRPr="00402DE6">
        <w:t xml:space="preserve">workplace information and records, including: </w:t>
      </w:r>
    </w:p>
    <w:p w:rsidR="00000000" w:rsidRPr="00402DE6" w:rsidP="00402DE6">
      <w:pPr>
        <w:pStyle w:val="ListBullet"/>
      </w:pPr>
      <w:r w:rsidRPr="00402DE6">
        <w:t>equipment and main</w:t>
      </w:r>
      <w:r w:rsidRPr="00402DE6">
        <w:t>tenance checklists</w:t>
      </w:r>
    </w:p>
    <w:p w:rsidR="00000000" w:rsidRPr="00402DE6" w:rsidP="00402DE6">
      <w:pPr>
        <w:pStyle w:val="ListBullet"/>
      </w:pPr>
      <w:r w:rsidRPr="00402DE6">
        <w:t xml:space="preserve">record system for service and maintenance history </w:t>
      </w:r>
    </w:p>
    <w:p w:rsidR="00000000" w:rsidRPr="00402DE6" w:rsidP="00402DE6">
      <w:pPr>
        <w:pStyle w:val="ListBullet"/>
      </w:pPr>
      <w:r w:rsidRPr="00402DE6">
        <w:t>reporting procedures</w:t>
      </w:r>
    </w:p>
    <w:p w:rsidR="00000000" w:rsidRPr="00402DE6" w:rsidP="00402DE6">
      <w:pPr>
        <w:pStyle w:val="ListBullet"/>
      </w:pPr>
      <w:r w:rsidRPr="00402DE6">
        <w:t>workplace procedures, including SWMSs and emergency plans</w:t>
      </w:r>
    </w:p>
    <w:p w:rsidR="00000000" w:rsidRPr="00402DE6" w:rsidP="00402DE6">
      <w:pPr>
        <w:pStyle w:val="ListBullet"/>
      </w:pPr>
      <w:r w:rsidRPr="00402DE6">
        <w:t>equipment manuals and manufacturer specifications</w:t>
      </w:r>
    </w:p>
    <w:p w:rsidR="00000000" w:rsidRPr="00402DE6" w:rsidP="00402DE6">
      <w:pPr>
        <w:pStyle w:val="ListBullet"/>
      </w:pPr>
      <w:r w:rsidRPr="00402DE6">
        <w:t>relevant plant supplier information.</w:t>
      </w:r>
    </w:p>
    <w:p w:rsidR="00000000" w:rsidRPr="00402DE6" w:rsidP="00402DE6">
      <w:pPr>
        <w:pStyle w:val="AllowPageBreak"/>
      </w:pPr>
    </w:p>
    <w:p w:rsidR="00000000" w:rsidRPr="00402DE6" w:rsidP="00402DE6">
      <w:pPr>
        <w:pStyle w:val="Heading1"/>
      </w:pPr>
      <w:bookmarkStart w:id="13" w:name="O_1293922"/>
      <w:bookmarkEnd w:id="13"/>
      <w:r w:rsidRPr="00402DE6">
        <w:t>Links</w:t>
      </w:r>
    </w:p>
    <w:p w:rsidR="00000000" w:rsidRPr="00402DE6" w:rsidP="000F73A0">
      <w:pPr>
        <w:pStyle w:val="BodyText"/>
      </w:pPr>
      <w:r w:rsidRPr="00402DE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F05D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02DE6" w:rsidP="00402DE6"/>
    <w:sectPr w:rsidSect="00402D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D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DE6" w:rsidRPr="000F73A0" w:rsidP="000F73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D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3A0" w:rsidP="00402D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F73A0" w:rsidP="00402D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F73A0" w:rsidP="00402D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DE6" w:rsidP="00402D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73A0">
      <w:t>Approved</w:t>
    </w:r>
    <w:r w:rsidR="000F73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73A0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73A0">
      <w:rPr>
        <w:noProof/>
      </w:rPr>
      <w:t>8</w:t>
    </w:r>
    <w:r>
      <w:rPr>
        <w:noProof/>
      </w:rPr>
      <w:fldChar w:fldCharType="end"/>
    </w:r>
  </w:p>
  <w:p w:rsidR="00402DE6" w:rsidP="00402D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73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73A0">
      <w:t>BuildSkills Australia</w:t>
    </w:r>
    <w:r w:rsidR="000F73A0">
      <w:fldChar w:fldCharType="end"/>
    </w:r>
  </w:p>
  <w:p w:rsidR="00402DE6" w:rsidP="00402D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D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3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DE6" w:rsidRPr="000F73A0" w:rsidP="000F73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D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3A0" w:rsidRPr="002D2AF8" w:rsidP="00402D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CPCCLSF3001 Licence to erect, alter and dismantle scaffolding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F73A0" w:rsidP="00402D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DE6" w:rsidRPr="002D2AF8" w:rsidP="00402D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73A0">
      <w:t>CPCCLSF3001 Licence to erect, alter and dismantle scaffolding intermediate level</w:t>
    </w:r>
    <w:r w:rsidR="000F73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73A0">
      <w:rPr>
        <w:noProof/>
      </w:rPr>
      <w:t>1 March 2025</w:t>
    </w:r>
    <w:r>
      <w:fldChar w:fldCharType="end"/>
    </w:r>
  </w:p>
  <w:p w:rsidR="00402DE6" w:rsidP="00402D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1E70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C615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74E9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D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D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D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D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D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D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D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D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D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D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D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DE6"/>
  </w:style>
  <w:style w:type="character" w:customStyle="1" w:styleId="Heading1Char">
    <w:name w:val="Heading 1 Char"/>
    <w:basedOn w:val="DefaultParagraphFont"/>
    <w:link w:val="Heading1"/>
    <w:rsid w:val="00402D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D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D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2DE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2DE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2DE6"/>
    <w:rPr>
      <w:i/>
    </w:rPr>
  </w:style>
  <w:style w:type="paragraph" w:customStyle="1" w:styleId="SuperHeading">
    <w:name w:val="SuperHeading"/>
    <w:basedOn w:val="Normal"/>
    <w:rsid w:val="00402D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D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2DE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2D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D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D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D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D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D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D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D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D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D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D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D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D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D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D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D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D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D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2D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2D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2DE6"/>
    <w:rPr>
      <w:b/>
      <w:spacing w:val="0"/>
    </w:rPr>
  </w:style>
  <w:style w:type="paragraph" w:customStyle="1" w:styleId="SuperTitle">
    <w:name w:val="SuperTitle"/>
    <w:basedOn w:val="Title"/>
    <w:rsid w:val="00402D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D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D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2D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D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D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D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D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D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D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D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D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2D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D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D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DE6"/>
  </w:style>
  <w:style w:type="paragraph" w:styleId="TableofFigures">
    <w:name w:val="table of figures"/>
    <w:basedOn w:val="Normal"/>
    <w:next w:val="Normal"/>
    <w:semiHidden/>
    <w:rsid w:val="00402D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DE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2DE6"/>
    <w:rPr>
      <w:rFonts w:ascii="Wingdings" w:hAnsi="Wingdings"/>
    </w:rPr>
  </w:style>
  <w:style w:type="paragraph" w:customStyle="1" w:styleId="TableHeading">
    <w:name w:val="Table Heading"/>
    <w:basedOn w:val="HeadingBase"/>
    <w:rsid w:val="00402D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DE6"/>
    <w:rPr>
      <w:color w:val="0033CC"/>
      <w:u w:val="none"/>
    </w:rPr>
  </w:style>
  <w:style w:type="paragraph" w:customStyle="1" w:styleId="BodyTextRight">
    <w:name w:val="Body Text Right"/>
    <w:basedOn w:val="BodyText"/>
    <w:rsid w:val="00402D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D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DE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D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D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D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DE6"/>
    <w:rPr>
      <w:sz w:val="32"/>
    </w:rPr>
  </w:style>
  <w:style w:type="paragraph" w:customStyle="1" w:styleId="HeadingProcedure">
    <w:name w:val="Heading Procedure"/>
    <w:basedOn w:val="HeadingBase"/>
    <w:next w:val="Normal"/>
    <w:rsid w:val="00402D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DE6"/>
    <w:pPr>
      <w:spacing w:before="60" w:after="60"/>
    </w:pPr>
  </w:style>
  <w:style w:type="paragraph" w:styleId="ListContinue">
    <w:name w:val="List Continue"/>
    <w:basedOn w:val="List"/>
    <w:rsid w:val="00402DE6"/>
    <w:pPr>
      <w:ind w:firstLine="0"/>
    </w:pPr>
  </w:style>
  <w:style w:type="paragraph" w:customStyle="1" w:styleId="ListNote">
    <w:name w:val="List Note"/>
    <w:basedOn w:val="List"/>
    <w:rsid w:val="00402D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D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D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DE6"/>
    <w:rPr>
      <w:rFonts w:ascii="Courier New" w:hAnsi="Courier New"/>
    </w:rPr>
  </w:style>
  <w:style w:type="paragraph" w:customStyle="1" w:styleId="NoteBullet">
    <w:name w:val="Note Bullet"/>
    <w:basedOn w:val="Note"/>
    <w:rsid w:val="00402D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D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D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D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DE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2D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D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DE6"/>
    <w:rPr>
      <w:b/>
      <w:smallCaps/>
    </w:rPr>
  </w:style>
  <w:style w:type="paragraph" w:customStyle="1" w:styleId="TableListNumber">
    <w:name w:val="Table List Number"/>
    <w:basedOn w:val="ListNumber"/>
    <w:rsid w:val="00402D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D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DE6"/>
    <w:pPr>
      <w:numPr>
        <w:numId w:val="10"/>
      </w:numPr>
    </w:pPr>
  </w:style>
  <w:style w:type="paragraph" w:customStyle="1" w:styleId="ListAlpha2">
    <w:name w:val="List Alpha 2"/>
    <w:basedOn w:val="List2"/>
    <w:rsid w:val="00402DE6"/>
    <w:pPr>
      <w:numPr>
        <w:numId w:val="9"/>
      </w:numPr>
    </w:pPr>
  </w:style>
  <w:style w:type="paragraph" w:styleId="List2">
    <w:name w:val="List 2"/>
    <w:basedOn w:val="BodyText"/>
    <w:rsid w:val="00402D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D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D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DE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2DE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2DE6"/>
    <w:pPr>
      <w:numPr>
        <w:numId w:val="5"/>
      </w:numPr>
    </w:pPr>
  </w:style>
  <w:style w:type="paragraph" w:styleId="ListContinue2">
    <w:name w:val="List Continue 2"/>
    <w:basedOn w:val="List2"/>
    <w:rsid w:val="00402DE6"/>
    <w:pPr>
      <w:ind w:firstLine="0"/>
    </w:pPr>
  </w:style>
  <w:style w:type="paragraph" w:styleId="ListContinue3">
    <w:name w:val="List Continue 3"/>
    <w:basedOn w:val="List3"/>
    <w:rsid w:val="00402DE6"/>
    <w:pPr>
      <w:ind w:left="1021" w:firstLine="0"/>
    </w:pPr>
  </w:style>
  <w:style w:type="paragraph" w:styleId="ListContinue4">
    <w:name w:val="List Continue 4"/>
    <w:basedOn w:val="List4"/>
    <w:rsid w:val="00402DE6"/>
    <w:pPr>
      <w:ind w:firstLine="0"/>
    </w:pPr>
  </w:style>
  <w:style w:type="paragraph" w:styleId="ListContinue5">
    <w:name w:val="List Continue 5"/>
    <w:basedOn w:val="List5"/>
    <w:rsid w:val="00402DE6"/>
    <w:pPr>
      <w:ind w:firstLine="0"/>
    </w:pPr>
  </w:style>
  <w:style w:type="paragraph" w:styleId="ListNumber3">
    <w:name w:val="List Number 3"/>
    <w:basedOn w:val="List3"/>
    <w:rsid w:val="00402DE6"/>
    <w:pPr>
      <w:numPr>
        <w:numId w:val="6"/>
      </w:numPr>
    </w:pPr>
  </w:style>
  <w:style w:type="paragraph" w:styleId="ListNumber4">
    <w:name w:val="List Number 4"/>
    <w:basedOn w:val="List4"/>
    <w:rsid w:val="00402DE6"/>
    <w:pPr>
      <w:numPr>
        <w:numId w:val="7"/>
      </w:numPr>
    </w:pPr>
  </w:style>
  <w:style w:type="paragraph" w:styleId="ListNumber5">
    <w:name w:val="List Number 5"/>
    <w:basedOn w:val="List5"/>
    <w:rsid w:val="00402DE6"/>
    <w:pPr>
      <w:numPr>
        <w:numId w:val="8"/>
      </w:numPr>
    </w:pPr>
  </w:style>
  <w:style w:type="paragraph" w:styleId="BlockText">
    <w:name w:val="Block Text"/>
    <w:basedOn w:val="Normal"/>
    <w:rsid w:val="00402D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D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DE6"/>
    <w:rPr>
      <w:sz w:val="16"/>
      <w:vertAlign w:val="superscript"/>
    </w:rPr>
  </w:style>
  <w:style w:type="character" w:customStyle="1" w:styleId="Symbols">
    <w:name w:val="Symbols"/>
    <w:basedOn w:val="DefaultParagraphFont"/>
    <w:rsid w:val="00402DE6"/>
    <w:rPr>
      <w:rFonts w:ascii="Symbol" w:hAnsi="Symbol"/>
    </w:rPr>
  </w:style>
  <w:style w:type="character" w:customStyle="1" w:styleId="MenuOptions">
    <w:name w:val="Menu Options"/>
    <w:basedOn w:val="DefaultParagraphFont"/>
    <w:rsid w:val="00402D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DE6"/>
    <w:rPr>
      <w:b/>
    </w:rPr>
  </w:style>
  <w:style w:type="character" w:customStyle="1" w:styleId="Underlined">
    <w:name w:val="Underlined"/>
    <w:basedOn w:val="DefaultParagraphFont"/>
    <w:rsid w:val="00402DE6"/>
    <w:rPr>
      <w:u w:val="single"/>
    </w:rPr>
  </w:style>
  <w:style w:type="paragraph" w:customStyle="1" w:styleId="TableBodyTextRight">
    <w:name w:val="Table Body Text Right"/>
    <w:basedOn w:val="TableBodyText"/>
    <w:rsid w:val="00402D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DE6"/>
    <w:rPr>
      <w:sz w:val="18"/>
    </w:rPr>
  </w:style>
  <w:style w:type="paragraph" w:customStyle="1" w:styleId="BodySmallRight">
    <w:name w:val="Body Small Right"/>
    <w:basedOn w:val="BodyTextRight"/>
    <w:rsid w:val="00402DE6"/>
    <w:rPr>
      <w:sz w:val="18"/>
      <w:szCs w:val="18"/>
    </w:rPr>
  </w:style>
  <w:style w:type="paragraph" w:customStyle="1" w:styleId="MarginEdition">
    <w:name w:val="Margin Edition"/>
    <w:basedOn w:val="MarginNote"/>
    <w:rsid w:val="00402D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DE6"/>
    <w:rPr>
      <w:sz w:val="2"/>
      <w:szCs w:val="2"/>
    </w:rPr>
  </w:style>
  <w:style w:type="character" w:customStyle="1" w:styleId="Small">
    <w:name w:val="Small"/>
    <w:basedOn w:val="DefaultParagraphFont"/>
    <w:rsid w:val="00402DE6"/>
    <w:rPr>
      <w:sz w:val="16"/>
    </w:rPr>
  </w:style>
  <w:style w:type="paragraph" w:customStyle="1" w:styleId="WideTable">
    <w:name w:val="Wide Table"/>
    <w:basedOn w:val="Normal"/>
    <w:rsid w:val="00402D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DE6"/>
  </w:style>
  <w:style w:type="paragraph" w:styleId="Quote">
    <w:name w:val="Quote"/>
    <w:basedOn w:val="Heading1"/>
    <w:link w:val="QuoteChar"/>
    <w:qFormat/>
    <w:rsid w:val="00402D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D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DE6"/>
    <w:pPr>
      <w:pageBreakBefore/>
    </w:pPr>
  </w:style>
  <w:style w:type="paragraph" w:customStyle="1" w:styleId="Border">
    <w:name w:val="Border"/>
    <w:basedOn w:val="Normal"/>
    <w:qFormat/>
    <w:rsid w:val="00402D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D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D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D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D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D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D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D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D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DE6"/>
    <w:rPr>
      <w:u w:val="single"/>
    </w:rPr>
  </w:style>
  <w:style w:type="character" w:customStyle="1" w:styleId="BoldandItalics">
    <w:name w:val="Bold and Italics"/>
    <w:qFormat/>
    <w:rsid w:val="00402DE6"/>
    <w:rPr>
      <w:b/>
      <w:i/>
      <w:u w:val="none"/>
    </w:rPr>
  </w:style>
  <w:style w:type="paragraph" w:styleId="BalloonText">
    <w:name w:val="Balloon Text"/>
    <w:basedOn w:val="Normal"/>
    <w:link w:val="BalloonTextChar"/>
    <w:rsid w:val="00402D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D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D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D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D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D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DE6"/>
    <w:pPr>
      <w:spacing w:before="0" w:after="0"/>
    </w:pPr>
  </w:style>
  <w:style w:type="paragraph" w:customStyle="1" w:styleId="BodyTextBold">
    <w:name w:val="Body Text Bold"/>
    <w:basedOn w:val="BodyText"/>
    <w:qFormat/>
    <w:rsid w:val="00402DE6"/>
    <w:rPr>
      <w:b/>
    </w:rPr>
  </w:style>
  <w:style w:type="character" w:styleId="Hyperlink">
    <w:name w:val="Hyperlink"/>
    <w:basedOn w:val="DefaultParagraphFont"/>
    <w:uiPriority w:val="99"/>
    <w:unhideWhenUsed/>
    <w:rsid w:val="000F73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1901</Words>
  <Characters>12167</Characters>
  <Application>Microsoft Office Word</Application>
  <DocSecurity>0</DocSecurity>
  <Lines>450</Lines>
  <Paragraphs>327</Paragraphs>
  <ScaleCrop>false</ScaleCrop>
  <Company>Author-it Software Corporation Ltd.</Company>
  <LinksUpToDate>false</LinksUpToDate>
  <CharactersWithSpaces>13741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CPCCLSF3001 Licence to erect, alter and dismantle scaffolding intermediate level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2025-03-01T10:38:00Z</dcterms:created>
  <dcterms:modified xsi:type="dcterms:W3CDTF">2025-03-01T10:38:00Z</dcterms:modified>
</cp:coreProperties>
</file>