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C48" w:rsidP="00280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CPCCLRG3001 Licence to perform rigging basic level</w:t>
      </w:r>
      <w:r>
        <w:fldChar w:fldCharType="end"/>
      </w:r>
    </w:p>
    <w:p w:rsidR="00280C48" w:rsidP="00280C48">
      <w:pPr>
        <w:pStyle w:val="Version"/>
        <w:sectPr w:rsidSect="00202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02789" w:rsidP="00202789">
      <w:pPr>
        <w:pStyle w:val="SuperHeading"/>
      </w:pPr>
      <w:r w:rsidRPr="00202789">
        <w:t>Assessment Requirements for CPCCLRG3001 Licence to perform rigging basic level</w:t>
      </w:r>
    </w:p>
    <w:p w:rsidR="00000000" w:rsidRPr="00202789" w:rsidP="00202789">
      <w:pPr>
        <w:pStyle w:val="Heading1"/>
      </w:pPr>
      <w:bookmarkStart w:id="1" w:name="O_1293993"/>
      <w:bookmarkEnd w:id="1"/>
      <w:r w:rsidRPr="00202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0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789">
            <w:pPr>
              <w:pStyle w:val="BodyText"/>
              <w:rPr>
                <w:lang w:val="en-NZ"/>
              </w:rPr>
            </w:pPr>
            <w:r w:rsidRPr="0020278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789">
            <w:pPr>
              <w:pStyle w:val="BodyText"/>
              <w:rPr>
                <w:lang w:val="en-NZ"/>
              </w:rPr>
            </w:pPr>
            <w:r w:rsidRPr="00202789">
              <w:t>Updated reference to general construction induction training program.</w:t>
            </w:r>
          </w:p>
        </w:tc>
      </w:tr>
      <w:tr w:rsidTr="0020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789">
            <w:pPr>
              <w:pStyle w:val="BodyText"/>
              <w:rPr>
                <w:lang w:val="en-NZ"/>
              </w:rPr>
            </w:pPr>
            <w:r w:rsidRPr="0020278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789" w:rsidP="00202789">
            <w:pPr>
              <w:pStyle w:val="BodyText"/>
            </w:pPr>
            <w:r w:rsidRPr="00202789">
              <w:t>This version first released w</w:t>
            </w:r>
            <w:r w:rsidRPr="00202789">
              <w:t>ith CPC Construction, Plumbing and Services Training Package Release 8.0.</w:t>
            </w:r>
          </w:p>
          <w:p w:rsidR="00000000" w:rsidP="00202789">
            <w:pPr>
              <w:pStyle w:val="BodyText"/>
              <w:rPr>
                <w:lang w:val="en-NZ"/>
              </w:rPr>
            </w:pPr>
            <w:r w:rsidRPr="00202789">
              <w:t>Change to the Application of the unit.</w:t>
            </w:r>
          </w:p>
        </w:tc>
      </w:tr>
      <w:tr w:rsidTr="00202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789">
            <w:pPr>
              <w:pStyle w:val="BodyText"/>
              <w:rPr>
                <w:lang w:val="en-NZ"/>
              </w:rPr>
            </w:pPr>
            <w:r w:rsidRPr="002027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789" w:rsidP="00202789">
            <w:pPr>
              <w:pStyle w:val="BodyText"/>
            </w:pPr>
            <w:r w:rsidRPr="00202789">
              <w:t>This version first released with CPC Construction, Plumbing and Services Training Package Release 5.0.</w:t>
            </w:r>
          </w:p>
          <w:p w:rsidR="00000000" w:rsidRPr="00202789" w:rsidP="00202789">
            <w:pPr>
              <w:pStyle w:val="BodyText"/>
            </w:pPr>
            <w:r w:rsidRPr="00202789">
              <w:t xml:space="preserve">Supersedes and is equivalent </w:t>
            </w:r>
            <w:r w:rsidRPr="00202789">
              <w:t>to CPCCLRG3001A Licence to perform rigging basic level.  Updated to meet the Standards for Training Packages 2012.</w:t>
            </w:r>
          </w:p>
        </w:tc>
      </w:tr>
    </w:tbl>
    <w:p w:rsidR="00000000" w:rsidRPr="00202789" w:rsidP="00202789">
      <w:pPr>
        <w:pStyle w:val="BodyText"/>
      </w:pPr>
    </w:p>
    <w:p w:rsidR="00000000" w:rsidRPr="00202789" w:rsidP="00202789">
      <w:pPr>
        <w:pStyle w:val="AllowPageBreak"/>
      </w:pPr>
    </w:p>
    <w:p w:rsidR="00000000" w:rsidRPr="00202789" w:rsidP="00202789">
      <w:pPr>
        <w:pStyle w:val="Heading1"/>
      </w:pPr>
      <w:bookmarkStart w:id="2" w:name="O_1293992"/>
      <w:bookmarkEnd w:id="2"/>
      <w:r w:rsidRPr="00202789">
        <w:t>Performance Evidence</w:t>
      </w:r>
    </w:p>
    <w:p w:rsidR="00000000" w:rsidRPr="00202789" w:rsidP="00280C48">
      <w:pPr>
        <w:pStyle w:val="BodyText"/>
      </w:pPr>
      <w:r w:rsidRPr="00202789">
        <w:t>To demonstrate competency in this unit, a candidate must meet the elements and performance criteria</w:t>
      </w:r>
      <w:r w:rsidRPr="00202789">
        <w:t xml:space="preserve"> by safely performing rigging tasks at a basic level, including:</w:t>
      </w:r>
    </w:p>
    <w:p w:rsidR="00000000" w:rsidRPr="00202789" w:rsidP="00202789">
      <w:pPr>
        <w:pStyle w:val="ListBullet"/>
      </w:pPr>
      <w:r w:rsidRPr="00202789">
        <w:t>erecting and dismantling a portal frame of structural steel consisting of columns (150 UC 29.8 kg/m), beams (minimum 200 UB 29.8 kg/m) and braces in accordance with engineering detail. It mu</w:t>
      </w:r>
      <w:r w:rsidRPr="00202789">
        <w:t>st include:</w:t>
      </w:r>
    </w:p>
    <w:p w:rsidR="00000000" w:rsidRPr="00202789" w:rsidP="00202789">
      <w:pPr>
        <w:pStyle w:val="ListBullet2"/>
      </w:pPr>
      <w:r w:rsidRPr="00202789">
        <w:t xml:space="preserve">appropriate structural bolts, nuts, washers, purlins and girts </w:t>
      </w:r>
    </w:p>
    <w:p w:rsidR="00000000" w:rsidRPr="00202789" w:rsidP="00202789">
      <w:pPr>
        <w:pStyle w:val="ListBullet2"/>
      </w:pPr>
      <w:r w:rsidRPr="00202789">
        <w:t>beams installed at a height of at least 4 m</w:t>
      </w:r>
    </w:p>
    <w:p w:rsidR="00000000" w:rsidRPr="00202789" w:rsidP="00202789">
      <w:pPr>
        <w:pStyle w:val="ListBullet2"/>
      </w:pPr>
      <w:r w:rsidRPr="00202789">
        <w:t>suitable access and working platform (e.g. elevated work platform, mobile scaffold, scissor lift, portable industrial grade ladder)</w:t>
      </w:r>
    </w:p>
    <w:p w:rsidR="00000000" w:rsidRPr="00202789" w:rsidP="00280C48">
      <w:pPr>
        <w:pStyle w:val="BodyText"/>
      </w:pPr>
      <w:r w:rsidRPr="00202789">
        <w:t>It must be packed and plumbed and include temporary bracing during erection and dismantling. Hand tools and working at height safety equipment, including harness, lanyard and inertia reel, must be used</w:t>
      </w:r>
    </w:p>
    <w:p w:rsidR="00000000" w:rsidRPr="00202789" w:rsidP="00202789">
      <w:pPr>
        <w:pStyle w:val="ListBullet"/>
      </w:pPr>
      <w:r w:rsidRPr="00202789">
        <w:t>installing and removing a series of three retaining w</w:t>
      </w:r>
      <w:r w:rsidRPr="00202789">
        <w:t>all panels, each panel being not less than 4 m high by 2 m wide and not less than 1.5 tonnes. One panel must be set at a 90-degree angle to one of the other panels - candidates must identify any defective lifting equipment</w:t>
      </w:r>
    </w:p>
    <w:p w:rsidR="00000000" w:rsidRPr="00202789" w:rsidP="00202789">
      <w:pPr>
        <w:pStyle w:val="ListBullet"/>
      </w:pPr>
      <w:r w:rsidRPr="00202789">
        <w:t xml:space="preserve">installing and removing a safety </w:t>
      </w:r>
      <w:r w:rsidRPr="00202789">
        <w:t>(catch) net with minimum dimensions of 3 m x 4 m in accordance with manufacturer specification and engineering detail on portal frame - candidates must identify any defective nets</w:t>
      </w:r>
    </w:p>
    <w:p w:rsidR="00000000" w:rsidRPr="00202789" w:rsidP="00202789">
      <w:pPr>
        <w:pStyle w:val="ListBullet"/>
      </w:pPr>
      <w:r w:rsidRPr="00202789">
        <w:t xml:space="preserve">installing, using and removing a static line at least 2.1 m above the beams </w:t>
      </w:r>
      <w:r w:rsidRPr="00202789">
        <w:t>on portal frame, in accordance with manufacturer specifications and engineering detail – candidates must identify any defective static lines and associated equipment</w:t>
      </w:r>
    </w:p>
    <w:p w:rsidR="00000000" w:rsidRPr="00202789" w:rsidP="00202789">
      <w:pPr>
        <w:pStyle w:val="ListBullet"/>
      </w:pPr>
      <w:r w:rsidRPr="00202789">
        <w:t xml:space="preserve">installing and removing a cantilevered materials hoist (1 or 2 barrow) or a mast climbing </w:t>
      </w:r>
      <w:r w:rsidRPr="00202789">
        <w:t xml:space="preserve">work platform of at least three mast sections and tied in accordance with specifications </w:t>
      </w:r>
    </w:p>
    <w:p w:rsidR="00000000" w:rsidRPr="00202789" w:rsidP="00202789">
      <w:pPr>
        <w:pStyle w:val="ListBullet"/>
      </w:pPr>
      <w:r w:rsidRPr="00202789">
        <w:t>installing and dismantling a perimeter safety screen or shutter of at least 4 m x 2 m in accordance with manufacturer specifications and engineering detail</w:t>
      </w:r>
    </w:p>
    <w:p w:rsidR="00000000" w:rsidRPr="00202789" w:rsidP="00202789">
      <w:pPr>
        <w:pStyle w:val="ListBullet"/>
      </w:pPr>
      <w:r w:rsidRPr="00202789">
        <w:t>installing</w:t>
      </w:r>
      <w:r w:rsidRPr="00202789">
        <w:t xml:space="preserve"> and dismantling a cantilevered crane loading platform at a height of at least 4 m with secure gates and handrails in accordance with manufacturer specifications and engineering detail</w:t>
      </w:r>
    </w:p>
    <w:p w:rsidR="00000000" w:rsidRPr="00202789" w:rsidP="00202789">
      <w:pPr>
        <w:pStyle w:val="ListBullet"/>
      </w:pPr>
      <w:r w:rsidRPr="00202789">
        <w:t>setting up and operating a powered winch to move a load of at least 1 t</w:t>
      </w:r>
      <w:r w:rsidRPr="00202789">
        <w:t>onne</w:t>
      </w:r>
    </w:p>
    <w:p w:rsidR="00000000" w:rsidRPr="00202789" w:rsidP="00202789">
      <w:pPr>
        <w:pStyle w:val="ListBullet"/>
      </w:pPr>
      <w:r w:rsidRPr="00202789">
        <w:t>using the following splice and hitch techniques:</w:t>
      </w:r>
    </w:p>
    <w:p w:rsidR="00000000" w:rsidRPr="00202789" w:rsidP="00202789">
      <w:pPr>
        <w:pStyle w:val="ListBullet2"/>
      </w:pPr>
      <w:r w:rsidRPr="00202789">
        <w:t xml:space="preserve">eye splice </w:t>
      </w:r>
    </w:p>
    <w:p w:rsidR="00000000" w:rsidRPr="00202789" w:rsidP="00202789">
      <w:pPr>
        <w:pStyle w:val="ListBullet2"/>
      </w:pPr>
      <w:r w:rsidRPr="00202789">
        <w:t>becket hitch.</w:t>
      </w:r>
    </w:p>
    <w:p w:rsidR="00000000" w:rsidRPr="00202789" w:rsidP="00280C48">
      <w:pPr>
        <w:pStyle w:val="BodyText"/>
      </w:pPr>
      <w:r w:rsidRPr="00202789">
        <w:t>The candidate must:</w:t>
      </w:r>
    </w:p>
    <w:p w:rsidR="00000000" w:rsidRPr="00202789" w:rsidP="00202789">
      <w:pPr>
        <w:pStyle w:val="ListBullet"/>
      </w:pPr>
      <w:r w:rsidRPr="00202789">
        <w:t xml:space="preserve">check relevant workplace information, including safe work method statements (SWMSs) and equipment service and maintenance records and checklists </w:t>
      </w:r>
    </w:p>
    <w:p w:rsidR="00000000" w:rsidRPr="00202789" w:rsidP="00202789">
      <w:pPr>
        <w:pStyle w:val="ListBullet"/>
      </w:pPr>
      <w:r w:rsidRPr="00202789">
        <w:t>perform all activities in compliance with workplace-specific, safe work and manufacturer requirements</w:t>
      </w:r>
    </w:p>
    <w:p w:rsidR="00000000" w:rsidRPr="00202789" w:rsidP="00202789">
      <w:pPr>
        <w:pStyle w:val="ListBullet"/>
      </w:pPr>
      <w:r w:rsidRPr="00202789">
        <w:t xml:space="preserve">use the following associated gear: </w:t>
      </w:r>
    </w:p>
    <w:p w:rsidR="00000000" w:rsidRPr="00202789" w:rsidP="00202789">
      <w:pPr>
        <w:pStyle w:val="ListBullet2"/>
      </w:pPr>
      <w:r w:rsidRPr="00202789">
        <w:t xml:space="preserve">beam clamps or pipe clamps or plate clamps </w:t>
      </w:r>
    </w:p>
    <w:p w:rsidR="00000000" w:rsidRPr="00202789" w:rsidP="00202789">
      <w:pPr>
        <w:pStyle w:val="ListBullet2"/>
      </w:pPr>
      <w:r w:rsidRPr="00202789">
        <w:t>tag lines</w:t>
      </w:r>
    </w:p>
    <w:p w:rsidR="00000000" w:rsidRPr="00202789" w:rsidP="00202789">
      <w:pPr>
        <w:pStyle w:val="ListBullet2"/>
      </w:pPr>
      <w:r w:rsidRPr="00202789">
        <w:t>flexible steel wire rope (FSWR)</w:t>
      </w:r>
    </w:p>
    <w:p w:rsidR="00000000" w:rsidRPr="00202789" w:rsidP="00202789">
      <w:pPr>
        <w:pStyle w:val="ListBullet2"/>
      </w:pPr>
      <w:r w:rsidRPr="00202789">
        <w:t>chains</w:t>
      </w:r>
    </w:p>
    <w:p w:rsidR="00000000" w:rsidRPr="00202789" w:rsidP="00202789">
      <w:pPr>
        <w:pStyle w:val="ListBullet2"/>
      </w:pPr>
      <w:r w:rsidRPr="00202789">
        <w:t>wire and synthetic sling</w:t>
      </w:r>
      <w:r w:rsidRPr="00202789">
        <w:t>s</w:t>
      </w:r>
    </w:p>
    <w:p w:rsidR="00000000" w:rsidRPr="00202789" w:rsidP="00202789">
      <w:pPr>
        <w:pStyle w:val="ListBullet2"/>
      </w:pPr>
      <w:r w:rsidRPr="00202789">
        <w:t>shackles</w:t>
      </w:r>
    </w:p>
    <w:p w:rsidR="00000000" w:rsidRPr="00202789" w:rsidP="00202789">
      <w:pPr>
        <w:pStyle w:val="ListBullet2"/>
      </w:pPr>
      <w:r w:rsidRPr="00202789">
        <w:t>wedge sockets</w:t>
      </w:r>
    </w:p>
    <w:p w:rsidR="00000000" w:rsidRPr="00202789" w:rsidP="00202789">
      <w:pPr>
        <w:pStyle w:val="ListBullet2"/>
      </w:pPr>
      <w:r w:rsidRPr="00202789">
        <w:t>eye bolts</w:t>
      </w:r>
    </w:p>
    <w:p w:rsidR="00000000" w:rsidRPr="00202789" w:rsidP="00202789">
      <w:pPr>
        <w:pStyle w:val="ListBullet2"/>
      </w:pPr>
      <w:r w:rsidRPr="00202789">
        <w:t>rope grips</w:t>
      </w:r>
    </w:p>
    <w:p w:rsidR="00000000" w:rsidRPr="00202789" w:rsidP="00202789">
      <w:pPr>
        <w:pStyle w:val="ListBullet2"/>
      </w:pPr>
      <w:r w:rsidRPr="00202789">
        <w:t>turnbuckles</w:t>
      </w:r>
    </w:p>
    <w:p w:rsidR="00000000" w:rsidRPr="00202789" w:rsidP="00202789">
      <w:pPr>
        <w:pStyle w:val="ListBullet2"/>
      </w:pPr>
      <w:r w:rsidRPr="00202789">
        <w:t>chain blocks</w:t>
      </w:r>
    </w:p>
    <w:p w:rsidR="00000000" w:rsidRPr="00202789" w:rsidP="00202789">
      <w:pPr>
        <w:pStyle w:val="ListBullet2"/>
      </w:pPr>
      <w:r w:rsidRPr="00202789">
        <w:t>sheave blocks</w:t>
      </w:r>
    </w:p>
    <w:p w:rsidR="00000000" w:rsidRPr="00202789" w:rsidP="00202789">
      <w:pPr>
        <w:pStyle w:val="ListBullet2"/>
      </w:pPr>
      <w:r w:rsidRPr="00202789">
        <w:t>spreader bars or lifting beam</w:t>
      </w:r>
    </w:p>
    <w:p w:rsidR="00000000" w:rsidRPr="00202789" w:rsidP="00202789">
      <w:pPr>
        <w:pStyle w:val="ListBullet2"/>
      </w:pPr>
      <w:r w:rsidRPr="00202789">
        <w:t>levers/podgers</w:t>
      </w:r>
    </w:p>
    <w:p w:rsidR="00000000" w:rsidRPr="00202789" w:rsidP="00202789">
      <w:pPr>
        <w:pStyle w:val="ListBullet2"/>
      </w:pPr>
      <w:r w:rsidRPr="00202789">
        <w:t>skates/rollers</w:t>
      </w:r>
    </w:p>
    <w:p w:rsidR="00000000" w:rsidRPr="00202789" w:rsidP="00202789">
      <w:pPr>
        <w:pStyle w:val="ListBullet2"/>
      </w:pPr>
      <w:r w:rsidRPr="00202789">
        <w:t>wedges</w:t>
      </w:r>
    </w:p>
    <w:p w:rsidR="00000000" w:rsidRPr="00202789" w:rsidP="00202789">
      <w:pPr>
        <w:pStyle w:val="ListBullet2"/>
      </w:pPr>
      <w:r w:rsidRPr="00202789">
        <w:t>props</w:t>
      </w:r>
    </w:p>
    <w:p w:rsidR="00000000" w:rsidRPr="00202789" w:rsidP="00202789">
      <w:pPr>
        <w:pStyle w:val="ListBullet2"/>
      </w:pPr>
      <w:r w:rsidRPr="00202789">
        <w:t>powered winches</w:t>
      </w:r>
    </w:p>
    <w:p w:rsidR="00000000" w:rsidRPr="00202789" w:rsidP="00202789">
      <w:pPr>
        <w:pStyle w:val="ListBullet2"/>
      </w:pPr>
      <w:r w:rsidRPr="00202789">
        <w:t>snatch blocks</w:t>
      </w:r>
    </w:p>
    <w:p w:rsidR="00000000" w:rsidRPr="00202789" w:rsidP="00202789">
      <w:pPr>
        <w:pStyle w:val="ListBullet2"/>
      </w:pPr>
      <w:r w:rsidRPr="00202789">
        <w:t xml:space="preserve">wire rope winches </w:t>
      </w:r>
    </w:p>
    <w:p w:rsidR="00000000" w:rsidRPr="00202789" w:rsidP="00202789">
      <w:pPr>
        <w:pStyle w:val="ListBullet2"/>
      </w:pPr>
      <w:r w:rsidRPr="00202789">
        <w:t>lever pull (e.g. come-alongs)</w:t>
      </w:r>
    </w:p>
    <w:p w:rsidR="00000000" w:rsidRPr="00202789" w:rsidP="00202789">
      <w:pPr>
        <w:pStyle w:val="ListBullet"/>
      </w:pPr>
      <w:r w:rsidRPr="00202789">
        <w:t>identify hazards and use appropriate risk controls and safety measures and equipment</w:t>
      </w:r>
    </w:p>
    <w:p w:rsidR="00000000" w:rsidRPr="00202789" w:rsidP="00202789">
      <w:pPr>
        <w:pStyle w:val="ListBullet"/>
      </w:pPr>
      <w:r w:rsidRPr="00202789">
        <w:t>safely erect and dismantle structures and plant.</w:t>
      </w:r>
    </w:p>
    <w:p w:rsidR="00000000" w:rsidRPr="00202789" w:rsidP="00202789">
      <w:pPr>
        <w:pStyle w:val="AllowPageBreak"/>
      </w:pPr>
    </w:p>
    <w:p w:rsidR="00000000" w:rsidRPr="00202789" w:rsidP="00202789">
      <w:pPr>
        <w:pStyle w:val="Heading1"/>
      </w:pPr>
      <w:bookmarkStart w:id="3" w:name="O_1293991"/>
      <w:bookmarkEnd w:id="3"/>
      <w:r w:rsidRPr="00202789">
        <w:t>Knowledge Evidence</w:t>
      </w:r>
    </w:p>
    <w:p w:rsidR="00000000" w:rsidRPr="00202789" w:rsidP="00280C48">
      <w:pPr>
        <w:pStyle w:val="BodyText"/>
      </w:pPr>
      <w:r w:rsidRPr="00202789">
        <w:t>To be competent in this unit, a candidate must demonstrate knowledge of:</w:t>
      </w:r>
    </w:p>
    <w:p w:rsidR="00000000" w:rsidRPr="00202789" w:rsidP="00202789">
      <w:pPr>
        <w:pStyle w:val="ListBullet"/>
      </w:pPr>
      <w:r w:rsidRPr="00202789">
        <w:t xml:space="preserve">safe work requirements for rigging under Australian Standards and Commonwealth and state or territory work health and safety (WHS) legislation, regulations, standards and codes of practice </w:t>
      </w:r>
    </w:p>
    <w:p w:rsidR="00000000" w:rsidRPr="00202789" w:rsidP="00202789">
      <w:pPr>
        <w:pStyle w:val="ListBullet"/>
      </w:pPr>
      <w:r w:rsidRPr="00202789">
        <w:t xml:space="preserve">workplace information, including legislative requirements covered </w:t>
      </w:r>
      <w:r w:rsidRPr="00202789">
        <w:t>by:</w:t>
      </w:r>
    </w:p>
    <w:p w:rsidR="00000000" w:rsidRPr="00202789" w:rsidP="00202789">
      <w:pPr>
        <w:pStyle w:val="ListBullet2"/>
      </w:pPr>
      <w:r w:rsidRPr="00202789">
        <w:t>SWMSs</w:t>
      </w:r>
      <w:r w:rsidRPr="00202789">
        <w:tab/>
      </w:r>
    </w:p>
    <w:p w:rsidR="00000000" w:rsidRPr="00202789" w:rsidP="00202789">
      <w:pPr>
        <w:pStyle w:val="ListBullet2"/>
      </w:pPr>
      <w:r w:rsidRPr="00202789">
        <w:t>permits and certifications</w:t>
      </w:r>
    </w:p>
    <w:p w:rsidR="00000000" w:rsidRPr="00202789" w:rsidP="00202789">
      <w:pPr>
        <w:pStyle w:val="ListBullet2"/>
      </w:pPr>
      <w:r w:rsidRPr="00202789">
        <w:t xml:space="preserve">information about equipment: </w:t>
      </w:r>
    </w:p>
    <w:p w:rsidR="00000000" w:rsidRPr="00202789" w:rsidP="00202789">
      <w:pPr>
        <w:pStyle w:val="ListBullet3"/>
      </w:pPr>
      <w:r w:rsidRPr="00202789">
        <w:t xml:space="preserve">service and maintenance checklists and records </w:t>
      </w:r>
    </w:p>
    <w:p w:rsidR="00000000" w:rsidRPr="00202789" w:rsidP="00202789">
      <w:pPr>
        <w:pStyle w:val="ListBullet3"/>
      </w:pPr>
      <w:r w:rsidRPr="00202789">
        <w:t xml:space="preserve">manufacturer and supplier specifications and manuals </w:t>
      </w:r>
    </w:p>
    <w:p w:rsidR="00000000" w:rsidRPr="00202789" w:rsidP="00202789">
      <w:pPr>
        <w:pStyle w:val="ListBullet2"/>
      </w:pPr>
      <w:r w:rsidRPr="00202789">
        <w:t>workplace procedures, including emergency plans and incident reporting</w:t>
      </w:r>
    </w:p>
    <w:p w:rsidR="00000000" w:rsidRPr="00202789" w:rsidP="00202789">
      <w:pPr>
        <w:pStyle w:val="ListBullet"/>
      </w:pPr>
      <w:r w:rsidRPr="00202789">
        <w:t>hazard identification and mitigation strategies, including the hierarchy of control:</w:t>
      </w:r>
    </w:p>
    <w:p w:rsidR="00000000" w:rsidRPr="00202789" w:rsidP="00202789">
      <w:pPr>
        <w:pStyle w:val="ListBullet2"/>
      </w:pPr>
      <w:r w:rsidRPr="00202789">
        <w:t>elimination</w:t>
      </w:r>
    </w:p>
    <w:p w:rsidR="00000000" w:rsidRPr="00202789" w:rsidP="00202789">
      <w:pPr>
        <w:pStyle w:val="ListBullet2"/>
      </w:pPr>
      <w:r w:rsidRPr="00202789">
        <w:t>substitution</w:t>
      </w:r>
    </w:p>
    <w:p w:rsidR="00000000" w:rsidRPr="00202789" w:rsidP="00202789">
      <w:pPr>
        <w:pStyle w:val="ListBullet2"/>
      </w:pPr>
      <w:r w:rsidRPr="00202789">
        <w:t>isolation</w:t>
      </w:r>
    </w:p>
    <w:p w:rsidR="00000000" w:rsidRPr="00202789" w:rsidP="00202789">
      <w:pPr>
        <w:pStyle w:val="ListBullet2"/>
      </w:pPr>
      <w:r w:rsidRPr="00202789">
        <w:t>engineering controls</w:t>
      </w:r>
    </w:p>
    <w:p w:rsidR="00000000" w:rsidRPr="00202789" w:rsidP="00202789">
      <w:pPr>
        <w:pStyle w:val="ListBullet2"/>
      </w:pPr>
      <w:r w:rsidRPr="00202789">
        <w:t>administrative controls</w:t>
      </w:r>
    </w:p>
    <w:p w:rsidR="00000000" w:rsidRPr="00202789" w:rsidP="00202789">
      <w:pPr>
        <w:pStyle w:val="ListBullet2"/>
      </w:pPr>
      <w:r w:rsidRPr="00202789">
        <w:t>use of personal protective equipment (PPE)</w:t>
      </w:r>
    </w:p>
    <w:p w:rsidR="00000000" w:rsidRPr="00202789" w:rsidP="00202789">
      <w:pPr>
        <w:pStyle w:val="ListBullet"/>
      </w:pPr>
      <w:r w:rsidRPr="00202789">
        <w:t>hazards commonly encountered in rigging basic level:</w:t>
      </w:r>
    </w:p>
    <w:p w:rsidR="00000000" w:rsidRPr="00202789" w:rsidP="00202789">
      <w:pPr>
        <w:pStyle w:val="ListBullet2"/>
      </w:pPr>
      <w:r w:rsidRPr="00202789">
        <w:t>instability of work areas</w:t>
      </w:r>
    </w:p>
    <w:p w:rsidR="00000000" w:rsidRPr="00202789" w:rsidP="00202789">
      <w:pPr>
        <w:pStyle w:val="ListBullet2"/>
      </w:pPr>
      <w:r w:rsidRPr="00202789">
        <w:t>damaged or poor-quality equipment</w:t>
      </w:r>
    </w:p>
    <w:p w:rsidR="00000000" w:rsidRPr="00202789" w:rsidP="00202789">
      <w:pPr>
        <w:pStyle w:val="ListBullet2"/>
      </w:pPr>
      <w:r w:rsidRPr="00202789">
        <w:t>overhead and underground hazards</w:t>
      </w:r>
    </w:p>
    <w:p w:rsidR="00000000" w:rsidRPr="00202789" w:rsidP="00202789">
      <w:pPr>
        <w:pStyle w:val="ListBullet2"/>
      </w:pPr>
      <w:r w:rsidRPr="00202789">
        <w:t>electrical items</w:t>
      </w:r>
    </w:p>
    <w:p w:rsidR="00000000" w:rsidRPr="00202789" w:rsidP="00202789">
      <w:pPr>
        <w:pStyle w:val="ListBullet2"/>
      </w:pPr>
      <w:r w:rsidRPr="00202789">
        <w:t>mobile plant</w:t>
      </w:r>
    </w:p>
    <w:p w:rsidR="00000000" w:rsidRPr="00202789" w:rsidP="00202789">
      <w:pPr>
        <w:pStyle w:val="ListBullet2"/>
      </w:pPr>
      <w:r w:rsidRPr="00202789">
        <w:t>insufficient lighting</w:t>
      </w:r>
    </w:p>
    <w:p w:rsidR="00000000" w:rsidRPr="00202789" w:rsidP="00202789">
      <w:pPr>
        <w:pStyle w:val="ListBullet2"/>
      </w:pPr>
      <w:r w:rsidRPr="00202789">
        <w:t>wind and other adverse weather conditions</w:t>
      </w:r>
    </w:p>
    <w:p w:rsidR="00000000" w:rsidRPr="00202789" w:rsidP="00202789">
      <w:pPr>
        <w:pStyle w:val="ListBullet2"/>
      </w:pPr>
      <w:r w:rsidRPr="00202789">
        <w:t xml:space="preserve">traffic </w:t>
      </w:r>
    </w:p>
    <w:p w:rsidR="00000000" w:rsidRPr="00202789" w:rsidP="00202789">
      <w:pPr>
        <w:pStyle w:val="ListBullet2"/>
      </w:pPr>
      <w:r w:rsidRPr="00202789">
        <w:t>pedestrian traffic</w:t>
      </w:r>
    </w:p>
    <w:p w:rsidR="00000000" w:rsidRPr="00202789" w:rsidP="00202789">
      <w:pPr>
        <w:pStyle w:val="ListBullet2"/>
      </w:pPr>
      <w:r w:rsidRPr="00202789">
        <w:t>hazardous manual tasks</w:t>
      </w:r>
    </w:p>
    <w:p w:rsidR="00000000" w:rsidRPr="00202789" w:rsidP="00202789">
      <w:pPr>
        <w:pStyle w:val="ListBullet2"/>
      </w:pPr>
      <w:r w:rsidRPr="00202789">
        <w:t>falling objects</w:t>
      </w:r>
    </w:p>
    <w:p w:rsidR="00000000" w:rsidRPr="00202789" w:rsidP="00202789">
      <w:pPr>
        <w:pStyle w:val="ListBullet2"/>
      </w:pPr>
      <w:r w:rsidRPr="00202789">
        <w:t>falls from heights</w:t>
      </w:r>
    </w:p>
    <w:p w:rsidR="00000000" w:rsidRPr="00202789" w:rsidP="00202789">
      <w:pPr>
        <w:pStyle w:val="ListBullet"/>
      </w:pPr>
      <w:r w:rsidRPr="00202789">
        <w:t>minimum clearance distance from powerlines or electrical equipment specific to mobile plant and scaffolding and other structures as determined by relevant state or territory auth</w:t>
      </w:r>
      <w:r w:rsidRPr="00202789">
        <w:t>ority or electrical supply authority</w:t>
      </w:r>
    </w:p>
    <w:p w:rsidR="00000000" w:rsidRPr="00202789" w:rsidP="00202789">
      <w:pPr>
        <w:pStyle w:val="ListBullet"/>
      </w:pPr>
      <w:r w:rsidRPr="00202789">
        <w:t>risk controls and equipment:</w:t>
      </w:r>
    </w:p>
    <w:p w:rsidR="00000000" w:rsidRPr="00202789" w:rsidP="00202789">
      <w:pPr>
        <w:pStyle w:val="ListBullet2"/>
      </w:pPr>
      <w:r w:rsidRPr="00202789">
        <w:t>traffic control</w:t>
      </w:r>
    </w:p>
    <w:p w:rsidR="00000000" w:rsidRPr="00202789" w:rsidP="00202789">
      <w:pPr>
        <w:pStyle w:val="ListBullet2"/>
      </w:pPr>
      <w:r w:rsidRPr="00202789">
        <w:t>pedestrian barricades</w:t>
      </w:r>
    </w:p>
    <w:p w:rsidR="00000000" w:rsidRPr="00202789" w:rsidP="00202789">
      <w:pPr>
        <w:pStyle w:val="ListBullet2"/>
      </w:pPr>
      <w:r w:rsidRPr="00202789">
        <w:t>PPE</w:t>
      </w:r>
    </w:p>
    <w:p w:rsidR="00000000" w:rsidRPr="00202789" w:rsidP="00202789">
      <w:pPr>
        <w:pStyle w:val="ListBullet2"/>
      </w:pPr>
      <w:r w:rsidRPr="00202789">
        <w:t>adequate illumination</w:t>
      </w:r>
    </w:p>
    <w:p w:rsidR="00000000" w:rsidRPr="00202789" w:rsidP="00202789">
      <w:pPr>
        <w:pStyle w:val="ListBullet2"/>
      </w:pPr>
      <w:r w:rsidRPr="00202789">
        <w:t>safety structures and screens</w:t>
      </w:r>
    </w:p>
    <w:p w:rsidR="00000000" w:rsidRPr="00202789" w:rsidP="00202789">
      <w:pPr>
        <w:pStyle w:val="ListBullet"/>
      </w:pPr>
      <w:r w:rsidRPr="00202789">
        <w:t>inspection, handling and storage of rigging structures and equipment, associated gear, and oth</w:t>
      </w:r>
      <w:r w:rsidRPr="00202789">
        <w:t>er required equipment:</w:t>
      </w:r>
    </w:p>
    <w:p w:rsidR="00000000" w:rsidRPr="00202789" w:rsidP="00202789">
      <w:pPr>
        <w:pStyle w:val="ListBullet2"/>
      </w:pPr>
      <w:r w:rsidRPr="00202789">
        <w:t>rigging structures and equipment:</w:t>
      </w:r>
    </w:p>
    <w:p w:rsidR="00000000" w:rsidRPr="00202789" w:rsidP="00202789">
      <w:pPr>
        <w:pStyle w:val="ListBullet3"/>
      </w:pPr>
      <w:r w:rsidRPr="00202789">
        <w:t>elevated work platforms</w:t>
      </w:r>
    </w:p>
    <w:p w:rsidR="00000000" w:rsidRPr="00202789" w:rsidP="00202789">
      <w:pPr>
        <w:pStyle w:val="ListBullet3"/>
      </w:pPr>
      <w:r w:rsidRPr="00202789">
        <w:t>cantilevered crane loading platforms</w:t>
      </w:r>
    </w:p>
    <w:p w:rsidR="00000000" w:rsidRPr="00202789" w:rsidP="00202789">
      <w:pPr>
        <w:pStyle w:val="ListBullet3"/>
      </w:pPr>
      <w:r w:rsidRPr="00202789">
        <w:t>portal frames</w:t>
      </w:r>
    </w:p>
    <w:p w:rsidR="00000000" w:rsidRPr="00202789" w:rsidP="00202789">
      <w:pPr>
        <w:pStyle w:val="ListBullet3"/>
      </w:pPr>
      <w:r w:rsidRPr="00202789">
        <w:t>hoists</w:t>
      </w:r>
    </w:p>
    <w:p w:rsidR="00000000" w:rsidRPr="00202789" w:rsidP="00202789">
      <w:pPr>
        <w:pStyle w:val="ListBullet3"/>
      </w:pPr>
      <w:r w:rsidRPr="00202789">
        <w:t>pre-cast concrete members</w:t>
      </w:r>
    </w:p>
    <w:p w:rsidR="00000000" w:rsidRPr="00202789" w:rsidP="00202789">
      <w:pPr>
        <w:pStyle w:val="ListBullet3"/>
      </w:pPr>
      <w:r w:rsidRPr="00202789">
        <w:t>mast climbing work platform</w:t>
      </w:r>
    </w:p>
    <w:p w:rsidR="00000000" w:rsidRPr="00202789" w:rsidP="00202789">
      <w:pPr>
        <w:pStyle w:val="ListBullet3"/>
      </w:pPr>
      <w:r w:rsidRPr="00202789">
        <w:t>safety screens and shutters</w:t>
      </w:r>
    </w:p>
    <w:p w:rsidR="00000000" w:rsidRPr="00202789" w:rsidP="00202789">
      <w:pPr>
        <w:pStyle w:val="ListBullet3"/>
      </w:pPr>
      <w:r w:rsidRPr="00202789">
        <w:t>safety nets</w:t>
      </w:r>
    </w:p>
    <w:p w:rsidR="00000000" w:rsidRPr="00202789" w:rsidP="00202789">
      <w:pPr>
        <w:pStyle w:val="ListBullet2"/>
      </w:pPr>
      <w:r w:rsidRPr="00202789">
        <w:t>associated gear:</w:t>
      </w:r>
    </w:p>
    <w:p w:rsidR="00000000" w:rsidRPr="00202789" w:rsidP="00202789">
      <w:pPr>
        <w:pStyle w:val="ListBullet3"/>
      </w:pPr>
      <w:r w:rsidRPr="00202789">
        <w:t>power and manually operated lifting gear</w:t>
      </w:r>
    </w:p>
    <w:p w:rsidR="00000000" w:rsidRPr="00202789" w:rsidP="00202789">
      <w:pPr>
        <w:pStyle w:val="ListBullet3"/>
      </w:pPr>
      <w:r w:rsidRPr="00202789">
        <w:t>lifting clutches</w:t>
      </w:r>
    </w:p>
    <w:p w:rsidR="00000000" w:rsidRPr="00202789" w:rsidP="00202789">
      <w:pPr>
        <w:pStyle w:val="ListBullet3"/>
      </w:pPr>
      <w:r w:rsidRPr="00202789">
        <w:t>tag lines</w:t>
      </w:r>
    </w:p>
    <w:p w:rsidR="00000000" w:rsidRPr="00202789" w:rsidP="00202789">
      <w:pPr>
        <w:pStyle w:val="ListBullet3"/>
      </w:pPr>
      <w:r w:rsidRPr="00202789">
        <w:t>FSWR</w:t>
      </w:r>
    </w:p>
    <w:p w:rsidR="00000000" w:rsidRPr="00202789" w:rsidP="00202789">
      <w:pPr>
        <w:pStyle w:val="ListBullet3"/>
      </w:pPr>
      <w:r w:rsidRPr="00202789">
        <w:t>chains</w:t>
      </w:r>
    </w:p>
    <w:p w:rsidR="00000000" w:rsidRPr="00202789" w:rsidP="00202789">
      <w:pPr>
        <w:pStyle w:val="ListBullet3"/>
      </w:pPr>
      <w:r w:rsidRPr="00202789">
        <w:t>wire and synthetic slings</w:t>
      </w:r>
    </w:p>
    <w:p w:rsidR="00000000" w:rsidRPr="00202789" w:rsidP="00202789">
      <w:pPr>
        <w:pStyle w:val="ListBullet3"/>
      </w:pPr>
      <w:r w:rsidRPr="00202789">
        <w:t>shackles</w:t>
      </w:r>
    </w:p>
    <w:p w:rsidR="00000000" w:rsidRPr="00202789" w:rsidP="00202789">
      <w:pPr>
        <w:pStyle w:val="ListBullet3"/>
      </w:pPr>
      <w:r w:rsidRPr="00202789">
        <w:t>terminations</w:t>
      </w:r>
    </w:p>
    <w:p w:rsidR="00000000" w:rsidRPr="00202789" w:rsidP="00202789">
      <w:pPr>
        <w:pStyle w:val="ListBullet3"/>
      </w:pPr>
      <w:r w:rsidRPr="00202789">
        <w:t>wedge sockets</w:t>
      </w:r>
    </w:p>
    <w:p w:rsidR="00000000" w:rsidRPr="00202789" w:rsidP="00202789">
      <w:pPr>
        <w:pStyle w:val="ListBullet3"/>
      </w:pPr>
      <w:r w:rsidRPr="00202789">
        <w:t>eye bolts</w:t>
      </w:r>
    </w:p>
    <w:p w:rsidR="00000000" w:rsidRPr="00202789" w:rsidP="00202789">
      <w:pPr>
        <w:pStyle w:val="ListBullet3"/>
      </w:pPr>
      <w:r w:rsidRPr="00202789">
        <w:t>beam clamps</w:t>
      </w:r>
    </w:p>
    <w:p w:rsidR="00000000" w:rsidRPr="00202789" w:rsidP="00202789">
      <w:pPr>
        <w:pStyle w:val="ListBullet3"/>
      </w:pPr>
      <w:r w:rsidRPr="00202789">
        <w:t>pipe clamps</w:t>
      </w:r>
    </w:p>
    <w:p w:rsidR="00000000" w:rsidRPr="00202789" w:rsidP="00202789">
      <w:pPr>
        <w:pStyle w:val="ListBullet3"/>
      </w:pPr>
      <w:r w:rsidRPr="00202789">
        <w:t>plate clamps</w:t>
      </w:r>
    </w:p>
    <w:p w:rsidR="00000000" w:rsidRPr="00202789" w:rsidP="00202789">
      <w:pPr>
        <w:pStyle w:val="ListBullet3"/>
      </w:pPr>
      <w:r w:rsidRPr="00202789">
        <w:t>rope grips</w:t>
      </w:r>
    </w:p>
    <w:p w:rsidR="00000000" w:rsidRPr="00202789" w:rsidP="00202789">
      <w:pPr>
        <w:pStyle w:val="ListBullet3"/>
      </w:pPr>
      <w:r w:rsidRPr="00202789">
        <w:t>turnbuckles</w:t>
      </w:r>
    </w:p>
    <w:p w:rsidR="00000000" w:rsidRPr="00202789" w:rsidP="00202789">
      <w:pPr>
        <w:pStyle w:val="ListBullet3"/>
      </w:pPr>
      <w:r w:rsidRPr="00202789">
        <w:t>chain blocks</w:t>
      </w:r>
    </w:p>
    <w:p w:rsidR="00000000" w:rsidRPr="00202789" w:rsidP="00202789">
      <w:pPr>
        <w:pStyle w:val="ListBullet3"/>
      </w:pPr>
      <w:r w:rsidRPr="00202789">
        <w:t>lever blocks</w:t>
      </w:r>
    </w:p>
    <w:p w:rsidR="00000000" w:rsidRPr="00202789" w:rsidP="00202789">
      <w:pPr>
        <w:pStyle w:val="ListBullet3"/>
      </w:pPr>
      <w:r w:rsidRPr="00202789">
        <w:t>lever-action winches</w:t>
      </w:r>
    </w:p>
    <w:p w:rsidR="00000000" w:rsidRPr="00202789" w:rsidP="00202789">
      <w:pPr>
        <w:pStyle w:val="ListBullet3"/>
      </w:pPr>
      <w:r w:rsidRPr="00202789">
        <w:t>sheaves</w:t>
      </w:r>
    </w:p>
    <w:p w:rsidR="00000000" w:rsidRPr="00202789" w:rsidP="00202789">
      <w:pPr>
        <w:pStyle w:val="ListBullet3"/>
      </w:pPr>
      <w:r w:rsidRPr="00202789">
        <w:t>spreader bars</w:t>
      </w:r>
    </w:p>
    <w:p w:rsidR="00000000" w:rsidRPr="00202789" w:rsidP="00202789">
      <w:pPr>
        <w:pStyle w:val="ListBullet3"/>
      </w:pPr>
      <w:r w:rsidRPr="00202789">
        <w:t>lifting beams</w:t>
      </w:r>
    </w:p>
    <w:p w:rsidR="00000000" w:rsidRPr="00202789" w:rsidP="00202789">
      <w:pPr>
        <w:pStyle w:val="ListBullet3"/>
      </w:pPr>
      <w:r w:rsidRPr="00202789">
        <w:t>jacks</w:t>
      </w:r>
    </w:p>
    <w:p w:rsidR="00000000" w:rsidRPr="00202789" w:rsidP="00202789">
      <w:pPr>
        <w:pStyle w:val="ListBullet3"/>
      </w:pPr>
      <w:r w:rsidRPr="00202789">
        <w:t>levers</w:t>
      </w:r>
    </w:p>
    <w:p w:rsidR="00000000" w:rsidRPr="00202789" w:rsidP="00202789">
      <w:pPr>
        <w:pStyle w:val="ListBullet3"/>
      </w:pPr>
      <w:r w:rsidRPr="00202789">
        <w:t>skates</w:t>
      </w:r>
    </w:p>
    <w:p w:rsidR="00000000" w:rsidRPr="00202789" w:rsidP="00202789">
      <w:pPr>
        <w:pStyle w:val="ListBullet3"/>
      </w:pPr>
      <w:r w:rsidRPr="00202789">
        <w:t>wedges</w:t>
      </w:r>
    </w:p>
    <w:p w:rsidR="00000000" w:rsidRPr="00202789" w:rsidP="00202789">
      <w:pPr>
        <w:pStyle w:val="ListBullet3"/>
      </w:pPr>
      <w:r w:rsidRPr="00202789">
        <w:t>rollers</w:t>
      </w:r>
    </w:p>
    <w:p w:rsidR="00000000" w:rsidRPr="00202789" w:rsidP="00202789">
      <w:pPr>
        <w:pStyle w:val="ListBullet3"/>
      </w:pPr>
      <w:r w:rsidRPr="00202789">
        <w:t>beam trolley</w:t>
      </w:r>
    </w:p>
    <w:p w:rsidR="00000000" w:rsidRPr="00202789" w:rsidP="00202789">
      <w:pPr>
        <w:pStyle w:val="ListBullet3"/>
      </w:pPr>
      <w:r w:rsidRPr="00202789">
        <w:t>props</w:t>
      </w:r>
    </w:p>
    <w:p w:rsidR="00000000" w:rsidRPr="00202789" w:rsidP="00202789">
      <w:pPr>
        <w:pStyle w:val="ListBullet2"/>
      </w:pPr>
      <w:r w:rsidRPr="00202789">
        <w:t>safety equipment:</w:t>
      </w:r>
    </w:p>
    <w:p w:rsidR="00000000" w:rsidRPr="00202789" w:rsidP="00202789">
      <w:pPr>
        <w:pStyle w:val="ListBullet3"/>
      </w:pPr>
      <w:r w:rsidRPr="00202789">
        <w:t>full-body safety harness</w:t>
      </w:r>
    </w:p>
    <w:p w:rsidR="00000000" w:rsidRPr="00202789" w:rsidP="00202789">
      <w:pPr>
        <w:pStyle w:val="ListBullet3"/>
      </w:pPr>
      <w:r w:rsidRPr="00202789">
        <w:t xml:space="preserve">energy absorber </w:t>
      </w:r>
    </w:p>
    <w:p w:rsidR="00000000" w:rsidRPr="00202789" w:rsidP="00202789">
      <w:pPr>
        <w:pStyle w:val="ListBullet3"/>
      </w:pPr>
      <w:r w:rsidRPr="00202789">
        <w:t>lanyard</w:t>
      </w:r>
    </w:p>
    <w:p w:rsidR="00000000" w:rsidRPr="00202789" w:rsidP="00202789">
      <w:pPr>
        <w:pStyle w:val="ListBullet3"/>
      </w:pPr>
      <w:r w:rsidRPr="00202789">
        <w:t>inertia reel (fall arrester)</w:t>
      </w:r>
    </w:p>
    <w:p w:rsidR="00000000" w:rsidRPr="00202789" w:rsidP="00202789">
      <w:pPr>
        <w:pStyle w:val="ListBullet3"/>
      </w:pPr>
      <w:r w:rsidRPr="00202789">
        <w:t>static safety lines</w:t>
      </w:r>
    </w:p>
    <w:p w:rsidR="00000000" w:rsidRPr="00202789" w:rsidP="00202789">
      <w:pPr>
        <w:pStyle w:val="ListBullet2"/>
      </w:pPr>
      <w:r w:rsidRPr="00202789">
        <w:t>PPE:</w:t>
      </w:r>
    </w:p>
    <w:p w:rsidR="00000000" w:rsidRPr="00202789" w:rsidP="00202789">
      <w:pPr>
        <w:pStyle w:val="ListBullet3"/>
      </w:pPr>
      <w:r w:rsidRPr="00202789">
        <w:t>hard hat</w:t>
      </w:r>
    </w:p>
    <w:p w:rsidR="00000000" w:rsidRPr="00202789" w:rsidP="00202789">
      <w:pPr>
        <w:pStyle w:val="ListBullet3"/>
      </w:pPr>
      <w:r w:rsidRPr="00202789">
        <w:t>safety boots</w:t>
      </w:r>
    </w:p>
    <w:p w:rsidR="00000000" w:rsidRPr="00202789" w:rsidP="00202789">
      <w:pPr>
        <w:pStyle w:val="ListBullet3"/>
      </w:pPr>
      <w:r w:rsidRPr="00202789">
        <w:t>gloves</w:t>
      </w:r>
    </w:p>
    <w:p w:rsidR="00000000" w:rsidRPr="00202789" w:rsidP="00202789">
      <w:pPr>
        <w:pStyle w:val="ListBullet3"/>
      </w:pPr>
      <w:r w:rsidRPr="00202789">
        <w:t>high-visibility clothing</w:t>
      </w:r>
    </w:p>
    <w:p w:rsidR="00000000" w:rsidRPr="00202789" w:rsidP="00202789">
      <w:pPr>
        <w:pStyle w:val="ListBullet3"/>
      </w:pPr>
      <w:r w:rsidRPr="00202789">
        <w:t>breathing, hearing, sight, skin and sun protection</w:t>
      </w:r>
    </w:p>
    <w:p w:rsidR="00000000" w:rsidRPr="00202789" w:rsidP="00202789">
      <w:pPr>
        <w:pStyle w:val="ListBullet2"/>
      </w:pPr>
      <w:r w:rsidRPr="00202789">
        <w:t>communication equipment:</w:t>
      </w:r>
    </w:p>
    <w:p w:rsidR="00000000" w:rsidRPr="00202789" w:rsidP="00202789">
      <w:pPr>
        <w:pStyle w:val="ListBullet3"/>
      </w:pPr>
      <w:r w:rsidRPr="00202789">
        <w:t>two-way radios</w:t>
      </w:r>
    </w:p>
    <w:p w:rsidR="00000000" w:rsidRPr="00202789" w:rsidP="00202789">
      <w:pPr>
        <w:pStyle w:val="ListBullet3"/>
      </w:pPr>
      <w:r w:rsidRPr="00202789">
        <w:t>whistles</w:t>
      </w:r>
    </w:p>
    <w:p w:rsidR="00000000" w:rsidRPr="00202789" w:rsidP="00202789">
      <w:pPr>
        <w:pStyle w:val="ListBullet"/>
      </w:pPr>
      <w:r w:rsidRPr="00202789">
        <w:t>relevant persons:</w:t>
      </w:r>
    </w:p>
    <w:p w:rsidR="00000000" w:rsidRPr="00202789" w:rsidP="00202789">
      <w:pPr>
        <w:pStyle w:val="ListBullet2"/>
      </w:pPr>
      <w:r w:rsidRPr="00202789">
        <w:t>doggers</w:t>
      </w:r>
    </w:p>
    <w:p w:rsidR="00000000" w:rsidRPr="00202789" w:rsidP="00202789">
      <w:pPr>
        <w:pStyle w:val="ListBullet2"/>
      </w:pPr>
      <w:r w:rsidRPr="00202789">
        <w:t>riggers</w:t>
      </w:r>
    </w:p>
    <w:p w:rsidR="00000000" w:rsidRPr="00202789" w:rsidP="00202789">
      <w:pPr>
        <w:pStyle w:val="ListBullet2"/>
      </w:pPr>
      <w:r w:rsidRPr="00202789">
        <w:t xml:space="preserve">crane operators </w:t>
      </w:r>
    </w:p>
    <w:p w:rsidR="00000000" w:rsidRPr="00202789" w:rsidP="00202789">
      <w:pPr>
        <w:pStyle w:val="ListBullet2"/>
      </w:pPr>
      <w:r w:rsidRPr="00202789">
        <w:t>engineers</w:t>
      </w:r>
    </w:p>
    <w:p w:rsidR="00000000" w:rsidRPr="00202789" w:rsidP="00202789">
      <w:pPr>
        <w:pStyle w:val="ListBullet2"/>
      </w:pPr>
      <w:r w:rsidRPr="00202789">
        <w:t>supervisors</w:t>
      </w:r>
    </w:p>
    <w:p w:rsidR="00000000" w:rsidRPr="00202789" w:rsidP="00202789">
      <w:pPr>
        <w:pStyle w:val="ListBullet"/>
      </w:pPr>
      <w:r w:rsidRPr="00202789">
        <w:t>ground and foundation suitability:</w:t>
      </w:r>
    </w:p>
    <w:p w:rsidR="00000000" w:rsidRPr="00202789" w:rsidP="00202789">
      <w:pPr>
        <w:pStyle w:val="ListBullet2"/>
      </w:pPr>
      <w:r w:rsidRPr="00202789">
        <w:t>rough, uneven ground</w:t>
      </w:r>
    </w:p>
    <w:p w:rsidR="00000000" w:rsidRPr="00202789" w:rsidP="00202789">
      <w:pPr>
        <w:pStyle w:val="ListBullet2"/>
      </w:pPr>
      <w:r w:rsidRPr="00202789">
        <w:t>backfilled ground</w:t>
      </w:r>
    </w:p>
    <w:p w:rsidR="00000000" w:rsidRPr="00202789" w:rsidP="00202789">
      <w:pPr>
        <w:pStyle w:val="ListBullet2"/>
      </w:pPr>
      <w:r w:rsidRPr="00202789">
        <w:t>soft soils</w:t>
      </w:r>
    </w:p>
    <w:p w:rsidR="00000000" w:rsidRPr="00202789" w:rsidP="00202789">
      <w:pPr>
        <w:pStyle w:val="ListBullet2"/>
      </w:pPr>
      <w:r w:rsidRPr="00202789">
        <w:t>hard compacted soil</w:t>
      </w:r>
    </w:p>
    <w:p w:rsidR="00000000" w:rsidRPr="00202789" w:rsidP="00202789">
      <w:pPr>
        <w:pStyle w:val="ListBullet2"/>
      </w:pPr>
      <w:r w:rsidRPr="00202789">
        <w:t>rock</w:t>
      </w:r>
    </w:p>
    <w:p w:rsidR="00000000" w:rsidRPr="00202789" w:rsidP="00202789">
      <w:pPr>
        <w:pStyle w:val="ListBullet2"/>
      </w:pPr>
      <w:r w:rsidRPr="00202789">
        <w:t>bitumen</w:t>
      </w:r>
    </w:p>
    <w:p w:rsidR="00000000" w:rsidRPr="00202789" w:rsidP="00202789">
      <w:pPr>
        <w:pStyle w:val="ListBullet2"/>
      </w:pPr>
      <w:r w:rsidRPr="00202789">
        <w:t>concrete</w:t>
      </w:r>
    </w:p>
    <w:p w:rsidR="00000000" w:rsidRPr="00202789" w:rsidP="00202789">
      <w:pPr>
        <w:pStyle w:val="ListBullet2"/>
      </w:pPr>
      <w:r w:rsidRPr="00202789">
        <w:t>suspended concrete floors</w:t>
      </w:r>
    </w:p>
    <w:p w:rsidR="00000000" w:rsidRPr="00202789" w:rsidP="00202789">
      <w:pPr>
        <w:pStyle w:val="ListBullet2"/>
      </w:pPr>
      <w:r w:rsidRPr="00202789">
        <w:t>building roofs</w:t>
      </w:r>
    </w:p>
    <w:p w:rsidR="00000000" w:rsidRPr="00202789" w:rsidP="00202789">
      <w:pPr>
        <w:pStyle w:val="ListBullet2"/>
      </w:pPr>
      <w:r w:rsidRPr="00202789">
        <w:t>landings</w:t>
      </w:r>
    </w:p>
    <w:p w:rsidR="00000000" w:rsidRPr="00202789" w:rsidP="00202789">
      <w:pPr>
        <w:pStyle w:val="ListBullet2"/>
      </w:pPr>
      <w:r w:rsidRPr="00202789">
        <w:t>ground bearing pressure</w:t>
      </w:r>
    </w:p>
    <w:p w:rsidR="00000000" w:rsidRPr="00202789" w:rsidP="00202789">
      <w:pPr>
        <w:pStyle w:val="ListBullet"/>
      </w:pPr>
      <w:r w:rsidRPr="00202789">
        <w:t>mathematical processes for estima</w:t>
      </w:r>
      <w:r w:rsidRPr="00202789">
        <w:t>ting and measuring loads for basic rigging</w:t>
      </w:r>
    </w:p>
    <w:p w:rsidR="00000000" w:rsidRPr="00202789" w:rsidP="00202789">
      <w:pPr>
        <w:pStyle w:val="ListBullet"/>
      </w:pPr>
      <w:r w:rsidRPr="00202789">
        <w:t>techniques for making temporary connections.</w:t>
      </w:r>
    </w:p>
    <w:p w:rsidR="00000000" w:rsidRPr="00202789" w:rsidP="00202789">
      <w:pPr>
        <w:pStyle w:val="AllowPageBreak"/>
      </w:pPr>
    </w:p>
    <w:p w:rsidR="00000000" w:rsidRPr="00202789" w:rsidP="00202789">
      <w:pPr>
        <w:pStyle w:val="Heading1"/>
      </w:pPr>
      <w:bookmarkStart w:id="4" w:name="O_1293990"/>
      <w:bookmarkEnd w:id="4"/>
      <w:r w:rsidRPr="00202789">
        <w:t>Assessment Conditions</w:t>
      </w:r>
    </w:p>
    <w:p w:rsidR="00000000" w:rsidRPr="00202789" w:rsidP="00280C48">
      <w:pPr>
        <w:pStyle w:val="BodyText"/>
      </w:pPr>
      <w:r w:rsidRPr="00202789">
        <w:t xml:space="preserve">Assessors must meet the requirements for assessors outlined in the Standards for Registered Training Organisations. </w:t>
      </w:r>
    </w:p>
    <w:p w:rsidR="00000000" w:rsidRPr="00202789" w:rsidP="00280C48">
      <w:pPr>
        <w:pStyle w:val="BodyText"/>
      </w:pPr>
      <w:r w:rsidRPr="00202789">
        <w:t>Only asses</w:t>
      </w:r>
      <w:r w:rsidRPr="00202789">
        <w:t>sors who are accredited in the licence class by the appropriate WHS regulator for the jurisdiction where the licence is obtained are permitted to conduct the final high-risk work licence assessment. The final licence assessment will only be undertaken with</w:t>
      </w:r>
      <w:r w:rsidRPr="00202789">
        <w:t xml:space="preserve"> candidates who have completed training and been formally </w:t>
      </w:r>
      <w:r w:rsidRPr="00202789">
        <w:t xml:space="preserve">assessed against all elements in this unit. </w:t>
      </w:r>
    </w:p>
    <w:p w:rsidR="00000000" w:rsidRPr="00202789" w:rsidP="00280C48">
      <w:pPr>
        <w:pStyle w:val="BodyText"/>
      </w:pPr>
      <w:r w:rsidRPr="00202789">
        <w:t>Assessment must be conducted in the workplace or in a simulated workplace environment using realistic workplace conditions, materials, activities, respon</w:t>
      </w:r>
      <w:r w:rsidRPr="00202789">
        <w:t>sibilities, procedures, safety requirements and environmental considerations, including:</w:t>
      </w:r>
    </w:p>
    <w:p w:rsidR="00000000" w:rsidRPr="00202789" w:rsidP="00202789">
      <w:pPr>
        <w:pStyle w:val="ListBullet"/>
      </w:pPr>
      <w:r w:rsidRPr="00202789">
        <w:t>the use of full-scale, industry-standard equipment, not simulators</w:t>
      </w:r>
    </w:p>
    <w:p w:rsidR="00000000" w:rsidRPr="00202789" w:rsidP="00202789">
      <w:pPr>
        <w:pStyle w:val="ListBullet"/>
      </w:pPr>
      <w:r w:rsidRPr="00202789">
        <w:t>performance of tasks within the timelines expected in a workplace</w:t>
      </w:r>
    </w:p>
    <w:p w:rsidR="00000000" w:rsidRPr="00202789" w:rsidP="00202789">
      <w:pPr>
        <w:pStyle w:val="ListBullet"/>
      </w:pPr>
      <w:r w:rsidRPr="00202789">
        <w:t>participation of the candidate in activities within a team of three to five members.</w:t>
      </w:r>
    </w:p>
    <w:p w:rsidR="00000000" w:rsidRPr="00202789" w:rsidP="00280C48">
      <w:pPr>
        <w:pStyle w:val="BodyText"/>
      </w:pPr>
      <w:r w:rsidRPr="00202789">
        <w:t>Candidates must have access to:</w:t>
      </w:r>
    </w:p>
    <w:p w:rsidR="00000000" w:rsidRPr="00202789" w:rsidP="00202789">
      <w:pPr>
        <w:pStyle w:val="ListBullet"/>
      </w:pPr>
      <w:r w:rsidRPr="00202789">
        <w:t>all personnel and equipment required to perform the tasks specified in the Performance Evidence</w:t>
      </w:r>
    </w:p>
    <w:p w:rsidR="00000000" w:rsidRPr="00202789" w:rsidP="00202789">
      <w:pPr>
        <w:pStyle w:val="ListBullet"/>
      </w:pPr>
      <w:r w:rsidRPr="00202789">
        <w:t>workplace information and records, includi</w:t>
      </w:r>
      <w:r w:rsidRPr="00202789">
        <w:t xml:space="preserve">ng: </w:t>
      </w:r>
    </w:p>
    <w:p w:rsidR="00000000" w:rsidRPr="00202789" w:rsidP="00202789">
      <w:pPr>
        <w:pStyle w:val="ListBullet2"/>
      </w:pPr>
      <w:r w:rsidRPr="00202789">
        <w:t>equipment and maintenance checklists</w:t>
      </w:r>
    </w:p>
    <w:p w:rsidR="00000000" w:rsidRPr="00202789" w:rsidP="00202789">
      <w:pPr>
        <w:pStyle w:val="ListBullet2"/>
      </w:pPr>
      <w:r w:rsidRPr="00202789">
        <w:t xml:space="preserve">record system for service and maintenance history </w:t>
      </w:r>
    </w:p>
    <w:p w:rsidR="00000000" w:rsidRPr="00202789" w:rsidP="00202789">
      <w:pPr>
        <w:pStyle w:val="ListBullet2"/>
      </w:pPr>
      <w:r w:rsidRPr="00202789">
        <w:t>incident reports</w:t>
      </w:r>
    </w:p>
    <w:p w:rsidR="00000000" w:rsidRPr="00202789" w:rsidP="00202789">
      <w:pPr>
        <w:pStyle w:val="ListBullet2"/>
      </w:pPr>
      <w:r w:rsidRPr="00202789">
        <w:t>workplace procedures, including SWMSs and emergency plans</w:t>
      </w:r>
    </w:p>
    <w:p w:rsidR="00000000" w:rsidRPr="00202789" w:rsidP="00202789">
      <w:pPr>
        <w:pStyle w:val="ListBullet2"/>
      </w:pPr>
      <w:r w:rsidRPr="00202789">
        <w:t>equipment manuals and manufacturer specifications</w:t>
      </w:r>
    </w:p>
    <w:p w:rsidR="00000000" w:rsidRPr="00202789" w:rsidP="00202789">
      <w:pPr>
        <w:pStyle w:val="ListBullet2"/>
      </w:pPr>
      <w:r w:rsidRPr="00202789">
        <w:t>relevant plant supplier information.</w:t>
      </w:r>
    </w:p>
    <w:p w:rsidR="00000000" w:rsidRPr="00202789" w:rsidP="00202789">
      <w:pPr>
        <w:pStyle w:val="AllowPageBreak"/>
      </w:pPr>
    </w:p>
    <w:p w:rsidR="00000000" w:rsidRPr="00202789" w:rsidP="00202789">
      <w:pPr>
        <w:pStyle w:val="Heading1"/>
      </w:pPr>
      <w:bookmarkStart w:id="5" w:name="O_1294003"/>
      <w:bookmarkEnd w:id="5"/>
      <w:r w:rsidRPr="00202789">
        <w:t>Links</w:t>
      </w:r>
    </w:p>
    <w:p w:rsidR="00000000" w:rsidRPr="00202789" w:rsidP="00280C48">
      <w:pPr>
        <w:pStyle w:val="BodyText"/>
      </w:pPr>
      <w:r w:rsidRPr="002027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F399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2789" w:rsidP="00202789"/>
    <w:sectPr w:rsidSect="00202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89" w:rsidRPr="00280C48" w:rsidP="00280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48" w:rsidP="0020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0C48" w:rsidP="0020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80C48" w:rsidP="00202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789" w:rsidRPr="00280C48" w:rsidP="00280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48" w:rsidRPr="002D2AF8" w:rsidP="0020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CPCCLRG3001 Licence to perform rigging basic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80C48" w:rsidP="00202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0A8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A2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D0E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789"/>
  </w:style>
  <w:style w:type="character" w:customStyle="1" w:styleId="Heading1Char">
    <w:name w:val="Heading 1 Char"/>
    <w:basedOn w:val="DefaultParagraphFont"/>
    <w:link w:val="Heading1"/>
    <w:rsid w:val="00202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7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27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27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2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789"/>
    <w:rPr>
      <w:b/>
      <w:spacing w:val="0"/>
    </w:rPr>
  </w:style>
  <w:style w:type="paragraph" w:customStyle="1" w:styleId="SuperTitle">
    <w:name w:val="SuperTitle"/>
    <w:basedOn w:val="Title"/>
    <w:rsid w:val="00202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789"/>
    <w:rPr>
      <w:i/>
    </w:rPr>
  </w:style>
  <w:style w:type="paragraph" w:styleId="Caption">
    <w:name w:val="caption"/>
    <w:basedOn w:val="BodyText"/>
    <w:next w:val="Normal"/>
    <w:qFormat/>
    <w:rsid w:val="00202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789"/>
  </w:style>
  <w:style w:type="paragraph" w:styleId="TableofFigures">
    <w:name w:val="table of figures"/>
    <w:basedOn w:val="Normal"/>
    <w:next w:val="Normal"/>
    <w:semiHidden/>
    <w:rsid w:val="00202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7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2789"/>
    <w:rPr>
      <w:rFonts w:ascii="Wingdings" w:hAnsi="Wingdings"/>
    </w:rPr>
  </w:style>
  <w:style w:type="paragraph" w:customStyle="1" w:styleId="TableHeading">
    <w:name w:val="Table Heading"/>
    <w:basedOn w:val="HeadingBase"/>
    <w:rsid w:val="00202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789"/>
    <w:rPr>
      <w:color w:val="0033CC"/>
      <w:u w:val="none"/>
    </w:rPr>
  </w:style>
  <w:style w:type="paragraph" w:customStyle="1" w:styleId="BodyTextRight">
    <w:name w:val="Body Text Right"/>
    <w:basedOn w:val="BodyText"/>
    <w:rsid w:val="00202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7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789"/>
    <w:rPr>
      <w:sz w:val="32"/>
    </w:rPr>
  </w:style>
  <w:style w:type="paragraph" w:customStyle="1" w:styleId="HeadingProcedure">
    <w:name w:val="Heading Procedure"/>
    <w:basedOn w:val="HeadingBase"/>
    <w:next w:val="Normal"/>
    <w:rsid w:val="00202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789"/>
    <w:pPr>
      <w:spacing w:before="60" w:after="60"/>
    </w:pPr>
  </w:style>
  <w:style w:type="paragraph" w:styleId="ListContinue">
    <w:name w:val="List Continue"/>
    <w:basedOn w:val="List"/>
    <w:rsid w:val="00202789"/>
    <w:pPr>
      <w:ind w:firstLine="0"/>
    </w:pPr>
  </w:style>
  <w:style w:type="paragraph" w:customStyle="1" w:styleId="ListNote">
    <w:name w:val="List Note"/>
    <w:basedOn w:val="List"/>
    <w:rsid w:val="00202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789"/>
    <w:rPr>
      <w:rFonts w:ascii="Courier New" w:hAnsi="Courier New"/>
    </w:rPr>
  </w:style>
  <w:style w:type="paragraph" w:customStyle="1" w:styleId="NoteBullet">
    <w:name w:val="Note Bullet"/>
    <w:basedOn w:val="Note"/>
    <w:rsid w:val="00202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7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2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789"/>
    <w:rPr>
      <w:b/>
      <w:smallCaps/>
    </w:rPr>
  </w:style>
  <w:style w:type="paragraph" w:customStyle="1" w:styleId="TableListNumber">
    <w:name w:val="Table List Number"/>
    <w:basedOn w:val="ListNumber"/>
    <w:rsid w:val="00202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789"/>
    <w:pPr>
      <w:numPr>
        <w:numId w:val="10"/>
      </w:numPr>
    </w:pPr>
  </w:style>
  <w:style w:type="paragraph" w:customStyle="1" w:styleId="ListAlpha2">
    <w:name w:val="List Alpha 2"/>
    <w:basedOn w:val="List2"/>
    <w:rsid w:val="00202789"/>
    <w:pPr>
      <w:numPr>
        <w:numId w:val="9"/>
      </w:numPr>
    </w:pPr>
  </w:style>
  <w:style w:type="paragraph" w:styleId="List2">
    <w:name w:val="List 2"/>
    <w:basedOn w:val="BodyText"/>
    <w:rsid w:val="00202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7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27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2789"/>
    <w:pPr>
      <w:numPr>
        <w:numId w:val="5"/>
      </w:numPr>
    </w:pPr>
  </w:style>
  <w:style w:type="paragraph" w:styleId="ListContinue2">
    <w:name w:val="List Continue 2"/>
    <w:basedOn w:val="List2"/>
    <w:rsid w:val="00202789"/>
    <w:pPr>
      <w:ind w:firstLine="0"/>
    </w:pPr>
  </w:style>
  <w:style w:type="paragraph" w:styleId="ListContinue3">
    <w:name w:val="List Continue 3"/>
    <w:basedOn w:val="List3"/>
    <w:rsid w:val="00202789"/>
    <w:pPr>
      <w:ind w:left="1021" w:firstLine="0"/>
    </w:pPr>
  </w:style>
  <w:style w:type="paragraph" w:styleId="ListContinue4">
    <w:name w:val="List Continue 4"/>
    <w:basedOn w:val="List4"/>
    <w:rsid w:val="00202789"/>
    <w:pPr>
      <w:ind w:firstLine="0"/>
    </w:pPr>
  </w:style>
  <w:style w:type="paragraph" w:styleId="ListContinue5">
    <w:name w:val="List Continue 5"/>
    <w:basedOn w:val="List5"/>
    <w:rsid w:val="00202789"/>
    <w:pPr>
      <w:ind w:firstLine="0"/>
    </w:pPr>
  </w:style>
  <w:style w:type="paragraph" w:styleId="ListNumber3">
    <w:name w:val="List Number 3"/>
    <w:basedOn w:val="List3"/>
    <w:rsid w:val="00202789"/>
    <w:pPr>
      <w:numPr>
        <w:numId w:val="6"/>
      </w:numPr>
    </w:pPr>
  </w:style>
  <w:style w:type="paragraph" w:styleId="ListNumber4">
    <w:name w:val="List Number 4"/>
    <w:basedOn w:val="List4"/>
    <w:rsid w:val="00202789"/>
    <w:pPr>
      <w:numPr>
        <w:numId w:val="7"/>
      </w:numPr>
    </w:pPr>
  </w:style>
  <w:style w:type="paragraph" w:styleId="ListNumber5">
    <w:name w:val="List Number 5"/>
    <w:basedOn w:val="List5"/>
    <w:rsid w:val="00202789"/>
    <w:pPr>
      <w:numPr>
        <w:numId w:val="8"/>
      </w:numPr>
    </w:pPr>
  </w:style>
  <w:style w:type="paragraph" w:styleId="BlockText">
    <w:name w:val="Block Text"/>
    <w:basedOn w:val="Normal"/>
    <w:rsid w:val="00202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789"/>
    <w:rPr>
      <w:sz w:val="16"/>
      <w:vertAlign w:val="superscript"/>
    </w:rPr>
  </w:style>
  <w:style w:type="character" w:customStyle="1" w:styleId="Symbols">
    <w:name w:val="Symbols"/>
    <w:basedOn w:val="DefaultParagraphFont"/>
    <w:rsid w:val="00202789"/>
    <w:rPr>
      <w:rFonts w:ascii="Symbol" w:hAnsi="Symbol"/>
    </w:rPr>
  </w:style>
  <w:style w:type="character" w:customStyle="1" w:styleId="MenuOptions">
    <w:name w:val="Menu Options"/>
    <w:basedOn w:val="DefaultParagraphFont"/>
    <w:rsid w:val="00202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789"/>
    <w:rPr>
      <w:b/>
    </w:rPr>
  </w:style>
  <w:style w:type="character" w:customStyle="1" w:styleId="Underlined">
    <w:name w:val="Underlined"/>
    <w:basedOn w:val="DefaultParagraphFont"/>
    <w:rsid w:val="00202789"/>
    <w:rPr>
      <w:u w:val="single"/>
    </w:rPr>
  </w:style>
  <w:style w:type="paragraph" w:customStyle="1" w:styleId="TableBodyTextRight">
    <w:name w:val="Table Body Text Right"/>
    <w:basedOn w:val="TableBodyText"/>
    <w:rsid w:val="00202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789"/>
    <w:rPr>
      <w:sz w:val="18"/>
    </w:rPr>
  </w:style>
  <w:style w:type="paragraph" w:customStyle="1" w:styleId="BodySmallRight">
    <w:name w:val="Body Small Right"/>
    <w:basedOn w:val="BodyTextRight"/>
    <w:rsid w:val="00202789"/>
    <w:rPr>
      <w:sz w:val="18"/>
      <w:szCs w:val="18"/>
    </w:rPr>
  </w:style>
  <w:style w:type="paragraph" w:customStyle="1" w:styleId="MarginEdition">
    <w:name w:val="Margin Edition"/>
    <w:basedOn w:val="MarginNote"/>
    <w:rsid w:val="00202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789"/>
    <w:rPr>
      <w:sz w:val="2"/>
      <w:szCs w:val="2"/>
    </w:rPr>
  </w:style>
  <w:style w:type="character" w:customStyle="1" w:styleId="Small">
    <w:name w:val="Small"/>
    <w:basedOn w:val="DefaultParagraphFont"/>
    <w:rsid w:val="00202789"/>
    <w:rPr>
      <w:sz w:val="16"/>
    </w:rPr>
  </w:style>
  <w:style w:type="paragraph" w:customStyle="1" w:styleId="WideTable">
    <w:name w:val="Wide Table"/>
    <w:basedOn w:val="Normal"/>
    <w:rsid w:val="00202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789"/>
  </w:style>
  <w:style w:type="paragraph" w:styleId="Quote">
    <w:name w:val="Quote"/>
    <w:basedOn w:val="Heading1"/>
    <w:link w:val="QuoteChar"/>
    <w:qFormat/>
    <w:rsid w:val="00202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789"/>
    <w:pPr>
      <w:pageBreakBefore/>
    </w:pPr>
  </w:style>
  <w:style w:type="paragraph" w:customStyle="1" w:styleId="Border">
    <w:name w:val="Border"/>
    <w:basedOn w:val="Normal"/>
    <w:qFormat/>
    <w:rsid w:val="00202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789"/>
    <w:rPr>
      <w:u w:val="single"/>
    </w:rPr>
  </w:style>
  <w:style w:type="character" w:customStyle="1" w:styleId="BoldandItalics">
    <w:name w:val="Bold and Italics"/>
    <w:qFormat/>
    <w:rsid w:val="00202789"/>
    <w:rPr>
      <w:b/>
      <w:i/>
      <w:u w:val="none"/>
    </w:rPr>
  </w:style>
  <w:style w:type="paragraph" w:styleId="BalloonText">
    <w:name w:val="Balloon Text"/>
    <w:basedOn w:val="Normal"/>
    <w:link w:val="BalloonTextChar"/>
    <w:rsid w:val="00202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789"/>
    <w:pPr>
      <w:spacing w:before="0" w:after="0"/>
    </w:pPr>
  </w:style>
  <w:style w:type="paragraph" w:customStyle="1" w:styleId="BodyTextBold">
    <w:name w:val="Body Text Bold"/>
    <w:basedOn w:val="BodyText"/>
    <w:qFormat/>
    <w:rsid w:val="00202789"/>
    <w:rPr>
      <w:b/>
    </w:rPr>
  </w:style>
  <w:style w:type="character" w:styleId="Hyperlink">
    <w:name w:val="Hyperlink"/>
    <w:basedOn w:val="DefaultParagraphFont"/>
    <w:uiPriority w:val="99"/>
    <w:unhideWhenUsed/>
    <w:rsid w:val="00280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7156</Characters>
  <Application>Microsoft Office Word</Application>
  <DocSecurity>0</DocSecurity>
  <Lines>230</Lines>
  <Paragraphs>212</Paragraphs>
  <ScaleCrop>false</ScaleCrop>
  <Company>Author-it Software Corporation Ltd.</Company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CPCCLRG3001 Licence to perform rigging basic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