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2E2F" w:rsidP="00DC2E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CPCCLHS3002 Licence to operate a materials hoist</w:t>
      </w:r>
      <w:r>
        <w:fldChar w:fldCharType="end"/>
      </w:r>
    </w:p>
    <w:p w:rsidR="00DC2E2F" w:rsidP="00DC2E2F">
      <w:pPr>
        <w:pStyle w:val="Version"/>
        <w:sectPr w:rsidSect="00E547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5476C" w:rsidP="00E5476C">
      <w:pPr>
        <w:pStyle w:val="SuperHeading"/>
      </w:pPr>
      <w:r w:rsidRPr="00E5476C">
        <w:t>Assessment Requirements for CPCCLHS3002 Licence to operate a materials hoist</w:t>
      </w:r>
    </w:p>
    <w:p w:rsidR="00000000" w:rsidRPr="00E5476C" w:rsidP="00E5476C">
      <w:pPr>
        <w:pStyle w:val="Heading1"/>
      </w:pPr>
      <w:bookmarkStart w:id="1" w:name="O_1294073"/>
      <w:bookmarkEnd w:id="1"/>
      <w:r w:rsidRPr="00E5476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547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76C">
            <w:pPr>
              <w:pStyle w:val="BodyText"/>
              <w:rPr>
                <w:lang w:val="en-NZ"/>
              </w:rPr>
            </w:pPr>
            <w:r w:rsidRPr="00E5476C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76C">
            <w:pPr>
              <w:pStyle w:val="BodyText"/>
              <w:rPr>
                <w:lang w:val="en-NZ"/>
              </w:rPr>
            </w:pPr>
            <w:r w:rsidRPr="00E5476C">
              <w:t>Updated reference to general construction induction training program.</w:t>
            </w:r>
          </w:p>
        </w:tc>
      </w:tr>
      <w:tr w:rsidTr="00E547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76C">
            <w:pPr>
              <w:pStyle w:val="BodyText"/>
              <w:rPr>
                <w:lang w:val="en-NZ"/>
              </w:rPr>
            </w:pPr>
            <w:r w:rsidRPr="00E5476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76C" w:rsidP="00E5476C">
            <w:pPr>
              <w:pStyle w:val="BodyText"/>
            </w:pPr>
            <w:r w:rsidRPr="00E5476C">
              <w:t>This version first released wit</w:t>
            </w:r>
            <w:r w:rsidRPr="00E5476C">
              <w:t>h CPC Construction, Plumbing and Services Training Package Release 5.0.</w:t>
            </w:r>
          </w:p>
          <w:p w:rsidR="00000000" w:rsidRPr="00E5476C" w:rsidP="00E5476C">
            <w:pPr>
              <w:pStyle w:val="BodyText"/>
            </w:pPr>
            <w:r w:rsidRPr="00E5476C">
              <w:t>Supersedes and is equivalent to CPCCLHS3002A Licence to operate a materials hoist.  Updated to meet the Standards for Training Packages 2012.</w:t>
            </w:r>
          </w:p>
        </w:tc>
      </w:tr>
    </w:tbl>
    <w:p w:rsidR="00000000" w:rsidRPr="00E5476C" w:rsidP="00E5476C">
      <w:pPr>
        <w:pStyle w:val="BodyText"/>
      </w:pPr>
    </w:p>
    <w:p w:rsidR="00000000" w:rsidRPr="00E5476C" w:rsidP="00E5476C">
      <w:pPr>
        <w:pStyle w:val="AllowPageBreak"/>
      </w:pPr>
    </w:p>
    <w:p w:rsidR="00000000" w:rsidRPr="00E5476C" w:rsidP="00E5476C">
      <w:pPr>
        <w:pStyle w:val="Heading1"/>
      </w:pPr>
      <w:bookmarkStart w:id="2" w:name="O_1294072"/>
      <w:bookmarkEnd w:id="2"/>
      <w:r w:rsidRPr="00E5476C">
        <w:t>Performance Evidence</w:t>
      </w:r>
    </w:p>
    <w:p w:rsidR="00000000" w:rsidRPr="00E5476C" w:rsidP="00DC2E2F">
      <w:pPr>
        <w:pStyle w:val="BodyText"/>
      </w:pPr>
      <w:r w:rsidRPr="00E5476C">
        <w:t>To demonstrate competency in this unit, a candidate must meet the elements and performance criteria by operating a materials hoist and conducting three lifts carrying loads of different weights. The hoist must be stopped at three different levels, includin</w:t>
      </w:r>
      <w:r w:rsidRPr="00E5476C">
        <w:t xml:space="preserve">g at least one floor. </w:t>
      </w:r>
    </w:p>
    <w:p w:rsidR="00000000" w:rsidRPr="00E5476C" w:rsidP="00DC2E2F">
      <w:pPr>
        <w:pStyle w:val="BodyText"/>
      </w:pPr>
      <w:r w:rsidRPr="00E5476C">
        <w:t>The candidate must:</w:t>
      </w:r>
    </w:p>
    <w:p w:rsidR="00000000" w:rsidRPr="00E5476C" w:rsidP="00E5476C">
      <w:pPr>
        <w:pStyle w:val="ListBullet"/>
      </w:pPr>
      <w:r w:rsidRPr="00E5476C">
        <w:t xml:space="preserve">check relevant workplace information, including safe work method statements (SWMSs) and equipment service and maintenance records and checklists </w:t>
      </w:r>
    </w:p>
    <w:p w:rsidR="00000000" w:rsidRPr="00E5476C" w:rsidP="00E5476C">
      <w:pPr>
        <w:pStyle w:val="ListBullet"/>
      </w:pPr>
      <w:r w:rsidRPr="00E5476C">
        <w:t>perform all activities in compliance with safe work practices and workplace-specific procedures and policies</w:t>
      </w:r>
    </w:p>
    <w:p w:rsidR="00000000" w:rsidRPr="00E5476C" w:rsidP="00E5476C">
      <w:pPr>
        <w:pStyle w:val="ListBullet"/>
      </w:pPr>
      <w:r w:rsidRPr="00E5476C">
        <w:t>check, use, maintain and store equipment in compliance with manufacturer requirements</w:t>
      </w:r>
    </w:p>
    <w:p w:rsidR="00000000" w:rsidRPr="00E5476C" w:rsidP="00E5476C">
      <w:pPr>
        <w:pStyle w:val="ListBullet"/>
      </w:pPr>
      <w:r w:rsidRPr="00E5476C">
        <w:t>identify hazards and use appropriate risk controls and safety</w:t>
      </w:r>
      <w:r w:rsidRPr="00E5476C">
        <w:t xml:space="preserve"> measures and equipment</w:t>
      </w:r>
    </w:p>
    <w:p w:rsidR="00000000" w:rsidRPr="00E5476C" w:rsidP="00E5476C">
      <w:pPr>
        <w:pStyle w:val="ListBullet"/>
      </w:pPr>
      <w:r w:rsidRPr="00E5476C">
        <w:t>calculate load weights and confirm that they are within the capacity of the hoist</w:t>
      </w:r>
    </w:p>
    <w:p w:rsidR="00000000" w:rsidRPr="00E5476C" w:rsidP="00E5476C">
      <w:pPr>
        <w:pStyle w:val="ListBullet"/>
      </w:pPr>
      <w:r w:rsidRPr="00E5476C">
        <w:t>check and use safety devices</w:t>
      </w:r>
    </w:p>
    <w:p w:rsidR="00000000" w:rsidRPr="00E5476C" w:rsidP="00E5476C">
      <w:pPr>
        <w:pStyle w:val="ListBullet"/>
      </w:pPr>
      <w:r w:rsidRPr="00E5476C">
        <w:t>move load</w:t>
      </w:r>
    </w:p>
    <w:p w:rsidR="00000000" w:rsidRPr="00E5476C" w:rsidP="00E5476C">
      <w:pPr>
        <w:pStyle w:val="ListBullet"/>
      </w:pPr>
      <w:r w:rsidRPr="00E5476C">
        <w:t>implement shut-down procedures.</w:t>
      </w:r>
    </w:p>
    <w:p w:rsidR="00000000" w:rsidRPr="00E5476C" w:rsidP="00E5476C">
      <w:pPr>
        <w:pStyle w:val="AllowPageBreak"/>
      </w:pPr>
    </w:p>
    <w:p w:rsidR="00000000" w:rsidRPr="00E5476C" w:rsidP="00E5476C">
      <w:pPr>
        <w:pStyle w:val="Heading1"/>
      </w:pPr>
      <w:bookmarkStart w:id="3" w:name="O_1294071"/>
      <w:bookmarkEnd w:id="3"/>
      <w:r w:rsidRPr="00E5476C">
        <w:t>Knowledge Evidence</w:t>
      </w:r>
    </w:p>
    <w:p w:rsidR="00000000" w:rsidRPr="00E5476C" w:rsidP="00DC2E2F">
      <w:pPr>
        <w:pStyle w:val="BodyText"/>
      </w:pPr>
      <w:r w:rsidRPr="00E5476C">
        <w:t>To be competent in this unit, a candidate</w:t>
      </w:r>
      <w:r w:rsidRPr="00E5476C">
        <w:t xml:space="preserve"> must demonstrate knowledge of:</w:t>
      </w:r>
    </w:p>
    <w:p w:rsidR="00000000" w:rsidRPr="00E5476C" w:rsidP="00E5476C">
      <w:pPr>
        <w:pStyle w:val="ListBullet"/>
      </w:pPr>
      <w:r w:rsidRPr="00E5476C">
        <w:t xml:space="preserve">safe work requirements for operating a materials hoist crane under Australian Standards, and Commonwealth and state or territory work health and safety (WHS) legislation and codes of practice </w:t>
      </w:r>
    </w:p>
    <w:p w:rsidR="00000000" w:rsidRPr="00E5476C" w:rsidP="00E5476C">
      <w:pPr>
        <w:pStyle w:val="ListBullet"/>
      </w:pPr>
      <w:r w:rsidRPr="00E5476C">
        <w:t>workplace information, includi</w:t>
      </w:r>
      <w:r w:rsidRPr="00E5476C">
        <w:t>ng legislative requirements covered by:</w:t>
      </w:r>
    </w:p>
    <w:p w:rsidR="00000000" w:rsidRPr="00E5476C" w:rsidP="00E5476C">
      <w:pPr>
        <w:pStyle w:val="ListBullet2"/>
      </w:pPr>
      <w:r w:rsidRPr="00E5476C">
        <w:t>SWMSs</w:t>
      </w:r>
    </w:p>
    <w:p w:rsidR="00000000" w:rsidRPr="00E5476C" w:rsidP="00E5476C">
      <w:pPr>
        <w:pStyle w:val="ListBullet2"/>
      </w:pPr>
      <w:r w:rsidRPr="00E5476C">
        <w:t xml:space="preserve">safety data sheets (SDSs) </w:t>
      </w:r>
    </w:p>
    <w:p w:rsidR="00000000" w:rsidRPr="00E5476C" w:rsidP="00E5476C">
      <w:pPr>
        <w:pStyle w:val="ListBullet2"/>
      </w:pPr>
      <w:r w:rsidRPr="00E5476C">
        <w:t>permits and certifications</w:t>
      </w:r>
    </w:p>
    <w:p w:rsidR="00000000" w:rsidRPr="00E5476C" w:rsidP="00E5476C">
      <w:pPr>
        <w:pStyle w:val="ListBullet2"/>
      </w:pPr>
      <w:r w:rsidRPr="00E5476C">
        <w:t xml:space="preserve">information about equipment: </w:t>
      </w:r>
    </w:p>
    <w:p w:rsidR="00000000" w:rsidRPr="00E5476C" w:rsidP="00E5476C">
      <w:pPr>
        <w:pStyle w:val="ListBullet3"/>
      </w:pPr>
      <w:r w:rsidRPr="00E5476C">
        <w:t xml:space="preserve">service and maintenance checklists and records </w:t>
      </w:r>
    </w:p>
    <w:p w:rsidR="00000000" w:rsidRPr="00E5476C" w:rsidP="00E5476C">
      <w:pPr>
        <w:pStyle w:val="ListBullet3"/>
      </w:pPr>
      <w:r w:rsidRPr="00E5476C">
        <w:t xml:space="preserve">manufacturer specifications and manuals </w:t>
      </w:r>
    </w:p>
    <w:p w:rsidR="00000000" w:rsidRPr="00E5476C" w:rsidP="00E5476C">
      <w:pPr>
        <w:pStyle w:val="ListBullet2"/>
      </w:pPr>
      <w:r w:rsidRPr="00E5476C">
        <w:t>workplace procedures, including emergency plans and incident reporting</w:t>
      </w:r>
    </w:p>
    <w:p w:rsidR="00000000" w:rsidRPr="00E5476C" w:rsidP="00E5476C">
      <w:pPr>
        <w:pStyle w:val="ListBullet"/>
      </w:pPr>
      <w:r w:rsidRPr="00E5476C">
        <w:t>hazard identification and mitigation strategies, including the hierarchy of control:</w:t>
      </w:r>
    </w:p>
    <w:p w:rsidR="00000000" w:rsidRPr="00E5476C" w:rsidP="00E5476C">
      <w:pPr>
        <w:pStyle w:val="ListBullet2"/>
      </w:pPr>
      <w:r w:rsidRPr="00E5476C">
        <w:t>elimination</w:t>
      </w:r>
    </w:p>
    <w:p w:rsidR="00000000" w:rsidRPr="00E5476C" w:rsidP="00E5476C">
      <w:pPr>
        <w:pStyle w:val="ListBullet2"/>
      </w:pPr>
      <w:r w:rsidRPr="00E5476C">
        <w:t>substitution</w:t>
      </w:r>
    </w:p>
    <w:p w:rsidR="00000000" w:rsidRPr="00E5476C" w:rsidP="00E5476C">
      <w:pPr>
        <w:pStyle w:val="ListBullet2"/>
      </w:pPr>
      <w:r w:rsidRPr="00E5476C">
        <w:t>isolation</w:t>
      </w:r>
    </w:p>
    <w:p w:rsidR="00000000" w:rsidRPr="00E5476C" w:rsidP="00E5476C">
      <w:pPr>
        <w:pStyle w:val="ListBullet2"/>
      </w:pPr>
      <w:r w:rsidRPr="00E5476C">
        <w:t>engineering controls</w:t>
      </w:r>
    </w:p>
    <w:p w:rsidR="00000000" w:rsidRPr="00E5476C" w:rsidP="00E5476C">
      <w:pPr>
        <w:pStyle w:val="ListBullet2"/>
      </w:pPr>
      <w:r w:rsidRPr="00E5476C">
        <w:t>administrative controls</w:t>
      </w:r>
    </w:p>
    <w:p w:rsidR="00000000" w:rsidRPr="00E5476C" w:rsidP="00E5476C">
      <w:pPr>
        <w:pStyle w:val="ListBullet2"/>
      </w:pPr>
      <w:r w:rsidRPr="00E5476C">
        <w:t>use of personal protective equipment (PPE)</w:t>
      </w:r>
    </w:p>
    <w:p w:rsidR="00000000" w:rsidRPr="00E5476C" w:rsidP="00E5476C">
      <w:pPr>
        <w:pStyle w:val="ListBullet"/>
      </w:pPr>
      <w:r w:rsidRPr="00E5476C">
        <w:t>hazards commonly encountered in hoist operations:</w:t>
      </w:r>
    </w:p>
    <w:p w:rsidR="00000000" w:rsidRPr="00E5476C" w:rsidP="00E5476C">
      <w:pPr>
        <w:pStyle w:val="ListBullet2"/>
      </w:pPr>
      <w:r w:rsidRPr="00E5476C">
        <w:t>ground instability</w:t>
      </w:r>
    </w:p>
    <w:p w:rsidR="00000000" w:rsidRPr="00E5476C" w:rsidP="00E5476C">
      <w:pPr>
        <w:pStyle w:val="ListBullet2"/>
      </w:pPr>
      <w:r w:rsidRPr="00E5476C">
        <w:t>obstructions</w:t>
      </w:r>
    </w:p>
    <w:p w:rsidR="00000000" w:rsidRPr="00E5476C" w:rsidP="00E5476C">
      <w:pPr>
        <w:pStyle w:val="ListBullet2"/>
      </w:pPr>
      <w:r w:rsidRPr="00E5476C">
        <w:t>impact of other tasks being performed in the workplace</w:t>
      </w:r>
    </w:p>
    <w:p w:rsidR="00000000" w:rsidRPr="00E5476C" w:rsidP="00E5476C">
      <w:pPr>
        <w:pStyle w:val="ListBullet2"/>
      </w:pPr>
      <w:r w:rsidRPr="00E5476C">
        <w:t>other plant</w:t>
      </w:r>
    </w:p>
    <w:p w:rsidR="00000000" w:rsidRPr="00E5476C" w:rsidP="00E5476C">
      <w:pPr>
        <w:pStyle w:val="ListBullet2"/>
      </w:pPr>
      <w:r w:rsidRPr="00E5476C">
        <w:t>hoist overload</w:t>
      </w:r>
    </w:p>
    <w:p w:rsidR="00000000" w:rsidRPr="00E5476C" w:rsidP="00E5476C">
      <w:pPr>
        <w:pStyle w:val="ListBullet2"/>
      </w:pPr>
      <w:r w:rsidRPr="00E5476C">
        <w:t>hazardous chemicals and dangerous goods</w:t>
      </w:r>
    </w:p>
    <w:p w:rsidR="00000000" w:rsidRPr="00E5476C" w:rsidP="00E5476C">
      <w:pPr>
        <w:pStyle w:val="ListBullet2"/>
      </w:pPr>
      <w:r w:rsidRPr="00E5476C">
        <w:t>electrical hazards</w:t>
      </w:r>
    </w:p>
    <w:p w:rsidR="00000000" w:rsidRPr="00E5476C" w:rsidP="00E5476C">
      <w:pPr>
        <w:pStyle w:val="ListBullet2"/>
      </w:pPr>
      <w:r w:rsidRPr="00E5476C">
        <w:t>insufficient lighting</w:t>
      </w:r>
    </w:p>
    <w:p w:rsidR="00000000" w:rsidRPr="00E5476C" w:rsidP="00E5476C">
      <w:pPr>
        <w:pStyle w:val="ListBullet2"/>
      </w:pPr>
      <w:r w:rsidRPr="00E5476C">
        <w:t xml:space="preserve">hazardous manual tasks </w:t>
      </w:r>
    </w:p>
    <w:p w:rsidR="00000000" w:rsidRPr="00E5476C" w:rsidP="00E5476C">
      <w:pPr>
        <w:pStyle w:val="ListBullet2"/>
      </w:pPr>
      <w:r w:rsidRPr="00E5476C">
        <w:t xml:space="preserve">damaged or poor-quality equipment </w:t>
      </w:r>
    </w:p>
    <w:p w:rsidR="00000000" w:rsidRPr="00E5476C" w:rsidP="00E5476C">
      <w:pPr>
        <w:pStyle w:val="ListBullet2"/>
      </w:pPr>
      <w:r w:rsidRPr="00E5476C">
        <w:t>pedestrian traffic</w:t>
      </w:r>
    </w:p>
    <w:p w:rsidR="00000000" w:rsidRPr="00E5476C" w:rsidP="00E5476C">
      <w:pPr>
        <w:pStyle w:val="ListBullet2"/>
      </w:pPr>
      <w:r w:rsidRPr="00E5476C">
        <w:t>wind and other adverse weather conditions</w:t>
      </w:r>
    </w:p>
    <w:p w:rsidR="00000000" w:rsidRPr="00E5476C" w:rsidP="00E5476C">
      <w:pPr>
        <w:pStyle w:val="ListBullet2"/>
      </w:pPr>
      <w:r w:rsidRPr="00E5476C">
        <w:t>falling objects</w:t>
      </w:r>
    </w:p>
    <w:p w:rsidR="00000000" w:rsidRPr="00E5476C" w:rsidP="00E5476C">
      <w:pPr>
        <w:pStyle w:val="ListBullet2"/>
      </w:pPr>
      <w:r w:rsidRPr="00E5476C">
        <w:t>falls from heights</w:t>
      </w:r>
    </w:p>
    <w:p w:rsidR="00000000" w:rsidRPr="00E5476C" w:rsidP="00E5476C">
      <w:pPr>
        <w:pStyle w:val="ListBullet"/>
      </w:pPr>
      <w:r w:rsidRPr="00E5476C">
        <w:t>risk controls and equipment:</w:t>
      </w:r>
    </w:p>
    <w:p w:rsidR="00000000" w:rsidRPr="00E5476C" w:rsidP="00E5476C">
      <w:pPr>
        <w:pStyle w:val="ListBullet2"/>
      </w:pPr>
      <w:r w:rsidRPr="00E5476C">
        <w:t>firefighting equipment</w:t>
      </w:r>
    </w:p>
    <w:p w:rsidR="00000000" w:rsidRPr="00E5476C" w:rsidP="00E5476C">
      <w:pPr>
        <w:pStyle w:val="ListBullet2"/>
      </w:pPr>
      <w:r w:rsidRPr="00E5476C">
        <w:t>safety</w:t>
      </w:r>
      <w:r w:rsidRPr="00E5476C">
        <w:t xml:space="preserve"> tags on electrical switches and isolators</w:t>
      </w:r>
    </w:p>
    <w:p w:rsidR="00000000" w:rsidRPr="00E5476C" w:rsidP="00E5476C">
      <w:pPr>
        <w:pStyle w:val="ListBullet2"/>
      </w:pPr>
      <w:r w:rsidRPr="00E5476C">
        <w:t>traffic barricades and controls</w:t>
      </w:r>
    </w:p>
    <w:p w:rsidR="00000000" w:rsidRPr="00E5476C" w:rsidP="00E5476C">
      <w:pPr>
        <w:pStyle w:val="ListBullet2"/>
      </w:pPr>
      <w:r w:rsidRPr="00E5476C">
        <w:t>pedestrian barricades and controls</w:t>
      </w:r>
    </w:p>
    <w:p w:rsidR="00000000" w:rsidRPr="00E5476C" w:rsidP="00E5476C">
      <w:pPr>
        <w:pStyle w:val="ListBullet2"/>
      </w:pPr>
      <w:r w:rsidRPr="00E5476C">
        <w:t>hoist safety devices:</w:t>
      </w:r>
    </w:p>
    <w:p w:rsidR="00000000" w:rsidRPr="00E5476C" w:rsidP="00E5476C">
      <w:pPr>
        <w:pStyle w:val="ListBullet3"/>
      </w:pPr>
      <w:r w:rsidRPr="00E5476C">
        <w:t>hoist safety gates and guards</w:t>
      </w:r>
    </w:p>
    <w:p w:rsidR="00000000" w:rsidRPr="00E5476C" w:rsidP="00E5476C">
      <w:pPr>
        <w:pStyle w:val="ListBullet3"/>
      </w:pPr>
      <w:r w:rsidRPr="00E5476C">
        <w:t>hoist safety interlocks</w:t>
      </w:r>
    </w:p>
    <w:p w:rsidR="00000000" w:rsidRPr="00E5476C" w:rsidP="00E5476C">
      <w:pPr>
        <w:pStyle w:val="ListBullet2"/>
      </w:pPr>
      <w:r w:rsidRPr="00E5476C">
        <w:t>adequate illumination</w:t>
      </w:r>
    </w:p>
    <w:p w:rsidR="00000000" w:rsidRPr="00E5476C" w:rsidP="00E5476C">
      <w:pPr>
        <w:pStyle w:val="ListBullet"/>
      </w:pPr>
      <w:r w:rsidRPr="00E5476C">
        <w:t>testing and tagging requirements, and electrical hazards associated with power supply for hoists</w:t>
      </w:r>
    </w:p>
    <w:p w:rsidR="00000000" w:rsidRPr="00E5476C" w:rsidP="00E5476C">
      <w:pPr>
        <w:pStyle w:val="ListBullet"/>
      </w:pPr>
      <w:r w:rsidRPr="00E5476C">
        <w:t xml:space="preserve">processes to prevent interference to and from radio equipment being used near a materials hoist </w:t>
      </w:r>
    </w:p>
    <w:p w:rsidR="00000000" w:rsidRPr="00E5476C" w:rsidP="00E5476C">
      <w:pPr>
        <w:pStyle w:val="ListBullet"/>
      </w:pPr>
      <w:r w:rsidRPr="00E5476C">
        <w:t>PPE:</w:t>
      </w:r>
    </w:p>
    <w:p w:rsidR="00000000" w:rsidRPr="00E5476C" w:rsidP="00E5476C">
      <w:pPr>
        <w:pStyle w:val="ListBullet2"/>
      </w:pPr>
      <w:r w:rsidRPr="00E5476C">
        <w:t>hard hat</w:t>
      </w:r>
    </w:p>
    <w:p w:rsidR="00000000" w:rsidRPr="00E5476C" w:rsidP="00E5476C">
      <w:pPr>
        <w:pStyle w:val="ListBullet2"/>
      </w:pPr>
      <w:r w:rsidRPr="00E5476C">
        <w:t>safety boots</w:t>
      </w:r>
    </w:p>
    <w:p w:rsidR="00000000" w:rsidRPr="00E5476C" w:rsidP="00E5476C">
      <w:pPr>
        <w:pStyle w:val="ListBullet2"/>
      </w:pPr>
      <w:r w:rsidRPr="00E5476C">
        <w:t>gloves</w:t>
      </w:r>
    </w:p>
    <w:p w:rsidR="00000000" w:rsidRPr="00E5476C" w:rsidP="00E5476C">
      <w:pPr>
        <w:pStyle w:val="ListBullet2"/>
      </w:pPr>
      <w:r w:rsidRPr="00E5476C">
        <w:t>high-visibility clothing</w:t>
      </w:r>
    </w:p>
    <w:p w:rsidR="00000000" w:rsidRPr="00E5476C" w:rsidP="00E5476C">
      <w:pPr>
        <w:pStyle w:val="ListBullet2"/>
      </w:pPr>
      <w:r w:rsidRPr="00E5476C">
        <w:t>breathing, hearing, sight, skin and sun protection</w:t>
      </w:r>
    </w:p>
    <w:p w:rsidR="00000000" w:rsidRPr="00E5476C" w:rsidP="00E5476C">
      <w:pPr>
        <w:pStyle w:val="ListBullet"/>
      </w:pPr>
      <w:r w:rsidRPr="00E5476C">
        <w:t>relevant persons:</w:t>
      </w:r>
    </w:p>
    <w:p w:rsidR="00000000" w:rsidRPr="00E5476C" w:rsidP="00E5476C">
      <w:pPr>
        <w:pStyle w:val="ListBullet2"/>
      </w:pPr>
      <w:r w:rsidRPr="00E5476C">
        <w:t>other hoist operators</w:t>
      </w:r>
    </w:p>
    <w:p w:rsidR="00000000" w:rsidRPr="00E5476C" w:rsidP="00E5476C">
      <w:pPr>
        <w:pStyle w:val="ListBullet2"/>
      </w:pPr>
      <w:r w:rsidRPr="00E5476C">
        <w:t>riggers</w:t>
      </w:r>
    </w:p>
    <w:p w:rsidR="00000000" w:rsidRPr="00E5476C" w:rsidP="00E5476C">
      <w:pPr>
        <w:pStyle w:val="ListBullet2"/>
      </w:pPr>
      <w:r w:rsidRPr="00E5476C">
        <w:t>maintenance personnel</w:t>
      </w:r>
    </w:p>
    <w:p w:rsidR="00000000" w:rsidRPr="00E5476C" w:rsidP="00E5476C">
      <w:pPr>
        <w:pStyle w:val="ListBullet2"/>
      </w:pPr>
      <w:r w:rsidRPr="00E5476C">
        <w:t>supervisors</w:t>
      </w:r>
    </w:p>
    <w:p w:rsidR="00000000" w:rsidRPr="00E5476C" w:rsidP="00E5476C">
      <w:pPr>
        <w:pStyle w:val="ListBullet"/>
      </w:pPr>
      <w:r w:rsidRPr="00E5476C">
        <w:t>communication equipment:</w:t>
      </w:r>
    </w:p>
    <w:p w:rsidR="00000000" w:rsidRPr="00E5476C" w:rsidP="00E5476C">
      <w:pPr>
        <w:pStyle w:val="ListBullet2"/>
      </w:pPr>
      <w:r w:rsidRPr="00E5476C">
        <w:t>two-way radios</w:t>
      </w:r>
    </w:p>
    <w:p w:rsidR="00000000" w:rsidRPr="00E5476C" w:rsidP="00E5476C">
      <w:pPr>
        <w:pStyle w:val="ListBullet2"/>
      </w:pPr>
      <w:r w:rsidRPr="00E5476C">
        <w:t>intercoms</w:t>
      </w:r>
    </w:p>
    <w:p w:rsidR="00000000" w:rsidRPr="00E5476C" w:rsidP="00E5476C">
      <w:pPr>
        <w:pStyle w:val="ListBullet2"/>
      </w:pPr>
      <w:r w:rsidRPr="00E5476C">
        <w:t>bells</w:t>
      </w:r>
    </w:p>
    <w:p w:rsidR="00000000" w:rsidRPr="00E5476C" w:rsidP="00E5476C">
      <w:pPr>
        <w:pStyle w:val="ListBullet2"/>
      </w:pPr>
      <w:r w:rsidRPr="00E5476C">
        <w:t>lights</w:t>
      </w:r>
    </w:p>
    <w:p w:rsidR="00000000" w:rsidRPr="00E5476C" w:rsidP="00E5476C">
      <w:pPr>
        <w:pStyle w:val="ListBullet"/>
      </w:pPr>
      <w:r w:rsidRPr="00E5476C">
        <w:t>pre-start operational checks to ensure:</w:t>
      </w:r>
    </w:p>
    <w:p w:rsidR="00000000" w:rsidRPr="00E5476C" w:rsidP="00E5476C">
      <w:pPr>
        <w:pStyle w:val="ListBullet2"/>
      </w:pPr>
      <w:r w:rsidRPr="00E5476C">
        <w:t>safe access and egress, including ground conditions</w:t>
      </w:r>
    </w:p>
    <w:p w:rsidR="00000000" w:rsidRPr="00E5476C" w:rsidP="00E5476C">
      <w:pPr>
        <w:pStyle w:val="ListBullet2"/>
      </w:pPr>
      <w:r w:rsidRPr="00E5476C">
        <w:t xml:space="preserve">security and safe distance between tower ties </w:t>
      </w:r>
    </w:p>
    <w:p w:rsidR="00000000" w:rsidRPr="00E5476C" w:rsidP="00E5476C">
      <w:pPr>
        <w:pStyle w:val="ListBullet2"/>
      </w:pPr>
      <w:r w:rsidRPr="00E5476C">
        <w:t>earth leakage protection of power supply</w:t>
      </w:r>
    </w:p>
    <w:p w:rsidR="00000000" w:rsidRPr="00E5476C" w:rsidP="00E5476C">
      <w:pPr>
        <w:pStyle w:val="ListBullet2"/>
      </w:pPr>
      <w:r w:rsidRPr="00E5476C">
        <w:t>power leads are secured above ground level and not attached to scaffolds or building structure</w:t>
      </w:r>
    </w:p>
    <w:p w:rsidR="00000000" w:rsidRPr="00E5476C" w:rsidP="00E5476C">
      <w:pPr>
        <w:pStyle w:val="ListBullet2"/>
      </w:pPr>
      <w:r w:rsidRPr="00E5476C">
        <w:t>tower guides are clea</w:t>
      </w:r>
      <w:r w:rsidRPr="00E5476C">
        <w:t>n and free of rust and damage</w:t>
      </w:r>
    </w:p>
    <w:p w:rsidR="00000000" w:rsidRPr="00E5476C" w:rsidP="00E5476C">
      <w:pPr>
        <w:pStyle w:val="ListBullet2"/>
      </w:pPr>
      <w:r w:rsidRPr="00E5476C">
        <w:t>signage is clearly displayed and legible</w:t>
      </w:r>
    </w:p>
    <w:p w:rsidR="00000000" w:rsidRPr="00E5476C" w:rsidP="00E5476C">
      <w:pPr>
        <w:pStyle w:val="ListBullet2"/>
      </w:pPr>
      <w:r w:rsidRPr="00E5476C">
        <w:t>brakes and drive mechanism are in good working order</w:t>
      </w:r>
    </w:p>
    <w:p w:rsidR="00000000" w:rsidRPr="00E5476C" w:rsidP="00E5476C">
      <w:pPr>
        <w:pStyle w:val="ListBullet2"/>
      </w:pPr>
      <w:r w:rsidRPr="00E5476C">
        <w:t>overhead protection</w:t>
      </w:r>
    </w:p>
    <w:p w:rsidR="00000000" w:rsidRPr="00E5476C" w:rsidP="00E5476C">
      <w:pPr>
        <w:pStyle w:val="ListBullet2"/>
      </w:pPr>
      <w:r w:rsidRPr="00E5476C">
        <w:t>intercom and signalling systems are in good working order</w:t>
      </w:r>
    </w:p>
    <w:p w:rsidR="00000000" w:rsidRPr="00E5476C" w:rsidP="00E5476C">
      <w:pPr>
        <w:pStyle w:val="ListBullet2"/>
      </w:pPr>
      <w:r w:rsidRPr="00E5476C">
        <w:t>barriers, fencing and gates are in place</w:t>
      </w:r>
    </w:p>
    <w:p w:rsidR="00000000" w:rsidRPr="00E5476C" w:rsidP="00E5476C">
      <w:pPr>
        <w:pStyle w:val="ListBullet2"/>
      </w:pPr>
      <w:r w:rsidRPr="00E5476C">
        <w:t>lubrication has been applied where required</w:t>
      </w:r>
    </w:p>
    <w:p w:rsidR="00000000" w:rsidRPr="00E5476C" w:rsidP="00E5476C">
      <w:pPr>
        <w:pStyle w:val="ListBullet2"/>
      </w:pPr>
      <w:r w:rsidRPr="00E5476C">
        <w:t>hoist rope, where used, is safe</w:t>
      </w:r>
    </w:p>
    <w:p w:rsidR="00000000" w:rsidRPr="00E5476C" w:rsidP="00E5476C">
      <w:pPr>
        <w:pStyle w:val="ListBullet2"/>
      </w:pPr>
      <w:r w:rsidRPr="00E5476C">
        <w:t>sheaves and anchorage points are accessible</w:t>
      </w:r>
    </w:p>
    <w:p w:rsidR="00000000" w:rsidRPr="00E5476C" w:rsidP="00E5476C">
      <w:pPr>
        <w:pStyle w:val="ListBullet2"/>
      </w:pPr>
      <w:r w:rsidRPr="00E5476C">
        <w:t>obstructions have been removed</w:t>
      </w:r>
    </w:p>
    <w:p w:rsidR="00000000" w:rsidRPr="00E5476C" w:rsidP="00E5476C">
      <w:pPr>
        <w:pStyle w:val="ListBullet2"/>
      </w:pPr>
      <w:r w:rsidRPr="00E5476C">
        <w:t>loose gear and equipment have been removed</w:t>
      </w:r>
    </w:p>
    <w:p w:rsidR="00000000" w:rsidRPr="00E5476C" w:rsidP="00E5476C">
      <w:pPr>
        <w:pStyle w:val="ListBullet"/>
      </w:pPr>
      <w:r w:rsidRPr="00E5476C">
        <w:t>processes for determining the weight of the load from labels,</w:t>
      </w:r>
      <w:r w:rsidRPr="00E5476C">
        <w:t xml:space="preserve"> markings and load paperwork</w:t>
      </w:r>
    </w:p>
    <w:p w:rsidR="00000000" w:rsidRPr="00E5476C" w:rsidP="00E5476C">
      <w:pPr>
        <w:pStyle w:val="ListBullet"/>
      </w:pPr>
      <w:r w:rsidRPr="00E5476C">
        <w:t>processes for identifying and interpreting the working load limit (WLL) of hoists</w:t>
      </w:r>
    </w:p>
    <w:p w:rsidR="00000000" w:rsidRPr="00E5476C" w:rsidP="00E5476C">
      <w:pPr>
        <w:pStyle w:val="ListBullet"/>
      </w:pPr>
      <w:r w:rsidRPr="00E5476C">
        <w:t>routine problems encountered in the operation of a hoist, and inspection techniques and adjustments required for correction</w:t>
      </w:r>
    </w:p>
    <w:p w:rsidR="00000000" w:rsidRPr="00E5476C" w:rsidP="00E5476C">
      <w:pPr>
        <w:pStyle w:val="ListBullet"/>
      </w:pPr>
      <w:r w:rsidRPr="00E5476C">
        <w:t>processes for respond</w:t>
      </w:r>
      <w:r w:rsidRPr="00E5476C">
        <w:t>ing to unplanned and unsafe situations, including equipment failure or loss of control and adverse weather conditions</w:t>
      </w:r>
    </w:p>
    <w:p w:rsidR="00000000" w:rsidRPr="00E5476C" w:rsidP="00E5476C">
      <w:pPr>
        <w:pStyle w:val="ListBullet"/>
      </w:pPr>
      <w:r w:rsidRPr="00E5476C">
        <w:t>emergency and evacuation procedures, including fire procedures</w:t>
      </w:r>
    </w:p>
    <w:p w:rsidR="00000000" w:rsidRPr="00E5476C" w:rsidP="00E5476C">
      <w:pPr>
        <w:pStyle w:val="ListBullet"/>
      </w:pPr>
      <w:r w:rsidRPr="00E5476C">
        <w:t>shut-down procedures:</w:t>
      </w:r>
    </w:p>
    <w:p w:rsidR="00000000" w:rsidRPr="00E5476C" w:rsidP="00E5476C">
      <w:pPr>
        <w:pStyle w:val="ListBullet2"/>
      </w:pPr>
      <w:r w:rsidRPr="00E5476C">
        <w:t>position platform at designated parking level</w:t>
      </w:r>
    </w:p>
    <w:p w:rsidR="00000000" w:rsidRPr="00E5476C" w:rsidP="00E5476C">
      <w:pPr>
        <w:pStyle w:val="ListBullet2"/>
      </w:pPr>
      <w:r w:rsidRPr="00E5476C">
        <w:t>isolate power from control panel</w:t>
      </w:r>
    </w:p>
    <w:p w:rsidR="00000000" w:rsidRPr="00E5476C" w:rsidP="00E5476C">
      <w:pPr>
        <w:pStyle w:val="ListBullet2"/>
      </w:pPr>
      <w:r w:rsidRPr="00E5476C">
        <w:t xml:space="preserve">isolate and secure mains power supply </w:t>
      </w:r>
    </w:p>
    <w:p w:rsidR="00000000" w:rsidRPr="00E5476C" w:rsidP="00E5476C">
      <w:pPr>
        <w:pStyle w:val="ListBullet2"/>
      </w:pPr>
      <w:r w:rsidRPr="00E5476C">
        <w:t>remove key from control panel</w:t>
      </w:r>
    </w:p>
    <w:p w:rsidR="00000000" w:rsidRPr="00E5476C" w:rsidP="00E5476C">
      <w:pPr>
        <w:pStyle w:val="ListBullet2"/>
      </w:pPr>
      <w:r w:rsidRPr="00E5476C">
        <w:t>secure landing gates to prevent unauthorised access</w:t>
      </w:r>
    </w:p>
    <w:p w:rsidR="00000000" w:rsidRPr="00E5476C" w:rsidP="00E5476C">
      <w:pPr>
        <w:pStyle w:val="ListBullet2"/>
      </w:pPr>
      <w:r w:rsidRPr="00E5476C">
        <w:t>secure fencing and barriers around base to prevent unauthorised access</w:t>
      </w:r>
    </w:p>
    <w:p w:rsidR="00000000" w:rsidRPr="00E5476C" w:rsidP="00E5476C">
      <w:pPr>
        <w:pStyle w:val="ListBullet"/>
      </w:pPr>
      <w:r w:rsidRPr="00E5476C">
        <w:t>hoist characteristics, capabil</w:t>
      </w:r>
      <w:r w:rsidRPr="00E5476C">
        <w:t>ities and operation to suit loads of different shapes, sizes and weights.</w:t>
      </w:r>
    </w:p>
    <w:p w:rsidR="00000000" w:rsidRPr="00E5476C" w:rsidP="00E5476C">
      <w:pPr>
        <w:pStyle w:val="AllowPageBreak"/>
      </w:pPr>
    </w:p>
    <w:p w:rsidR="00000000" w:rsidRPr="00E5476C" w:rsidP="00E5476C">
      <w:pPr>
        <w:pStyle w:val="Heading1"/>
      </w:pPr>
      <w:bookmarkStart w:id="4" w:name="O_1294070"/>
      <w:bookmarkEnd w:id="4"/>
      <w:r w:rsidRPr="00E5476C">
        <w:t>Assessment Conditions</w:t>
      </w:r>
    </w:p>
    <w:p w:rsidR="00000000" w:rsidRPr="00E5476C" w:rsidP="00DC2E2F">
      <w:pPr>
        <w:pStyle w:val="BodyText"/>
      </w:pPr>
      <w:r w:rsidRPr="00E5476C">
        <w:t xml:space="preserve">Assessors must meet the requirements for assessors outlined in the Standards for Registered Training Organisations. </w:t>
      </w:r>
    </w:p>
    <w:p w:rsidR="00000000" w:rsidRPr="00E5476C" w:rsidP="00DC2E2F">
      <w:pPr>
        <w:pStyle w:val="BodyText"/>
      </w:pPr>
      <w:r w:rsidRPr="00E5476C">
        <w:t>Only assessors who are a</w:t>
      </w:r>
      <w:r w:rsidRPr="00E5476C">
        <w:t>ccredited in the licence class by the appropriate WHS regulator for the jurisdiction where the licence is obtained are permitted to conduct the final high-risk work licence assessment. The final licence assessment will only be undertaken with candidates wh</w:t>
      </w:r>
      <w:r w:rsidRPr="00E5476C">
        <w:t>o have completed training and been formally assessed against all elements in this unit.</w:t>
      </w:r>
    </w:p>
    <w:p w:rsidR="00000000" w:rsidRPr="00E5476C" w:rsidP="00DC2E2F">
      <w:pPr>
        <w:pStyle w:val="BodyText"/>
      </w:pPr>
      <w:r w:rsidRPr="00E5476C">
        <w:t>Assessment must be conducted in the workplace or in a simulated workplace environment using realistic workplace conditions, materials, activities, responsibilities, pro</w:t>
      </w:r>
      <w:r w:rsidRPr="00E5476C">
        <w:t>cedures, safety requirements and environmental considerations, including:</w:t>
      </w:r>
    </w:p>
    <w:p w:rsidR="00000000" w:rsidRPr="00E5476C" w:rsidP="00E5476C">
      <w:pPr>
        <w:pStyle w:val="ListBullet"/>
      </w:pPr>
      <w:r w:rsidRPr="00E5476C">
        <w:t>the use of full-scale, industry-standard equipment, not simulators</w:t>
      </w:r>
    </w:p>
    <w:p w:rsidR="00000000" w:rsidRPr="00E5476C" w:rsidP="00E5476C">
      <w:pPr>
        <w:pStyle w:val="ListBullet"/>
      </w:pPr>
      <w:r w:rsidRPr="00E5476C">
        <w:t>performance of tasks within the timelines expected in a workplace.</w:t>
      </w:r>
    </w:p>
    <w:p w:rsidR="00000000" w:rsidRPr="00E5476C" w:rsidP="00DC2E2F">
      <w:pPr>
        <w:pStyle w:val="BodyText"/>
      </w:pPr>
      <w:r w:rsidRPr="00E5476C">
        <w:t>Candidates must have access to:</w:t>
      </w:r>
    </w:p>
    <w:p w:rsidR="00000000" w:rsidRPr="00E5476C" w:rsidP="00E5476C">
      <w:pPr>
        <w:pStyle w:val="ListBullet"/>
      </w:pPr>
      <w:r w:rsidRPr="00E5476C">
        <w:t>a materials hoist capable of carrying loads of different weights and able to be stopped at three different levels, including at least one floor</w:t>
      </w:r>
    </w:p>
    <w:p w:rsidR="00000000" w:rsidRPr="00E5476C" w:rsidP="00E5476C">
      <w:pPr>
        <w:pStyle w:val="ListBullet"/>
      </w:pPr>
      <w:r w:rsidRPr="00E5476C">
        <w:t>all personnel and equipment required to perform the tasks specified in the Performance Evidence</w:t>
      </w:r>
    </w:p>
    <w:p w:rsidR="00000000" w:rsidRPr="00E5476C" w:rsidP="00E5476C">
      <w:pPr>
        <w:pStyle w:val="ListBullet"/>
      </w:pPr>
      <w:r w:rsidRPr="00E5476C">
        <w:t>workplace inform</w:t>
      </w:r>
      <w:r w:rsidRPr="00E5476C">
        <w:t xml:space="preserve">ation and records, including: </w:t>
      </w:r>
    </w:p>
    <w:p w:rsidR="00000000" w:rsidRPr="00E5476C" w:rsidP="00E5476C">
      <w:pPr>
        <w:pStyle w:val="ListBullet2"/>
      </w:pPr>
      <w:r w:rsidRPr="00E5476C">
        <w:t>equipment and maintenance checklists</w:t>
      </w:r>
    </w:p>
    <w:p w:rsidR="00000000" w:rsidRPr="00E5476C" w:rsidP="00E5476C">
      <w:pPr>
        <w:pStyle w:val="ListBullet2"/>
      </w:pPr>
      <w:r w:rsidRPr="00E5476C">
        <w:t xml:space="preserve">record system for service and maintenance history </w:t>
      </w:r>
    </w:p>
    <w:p w:rsidR="00000000" w:rsidRPr="00E5476C" w:rsidP="00E5476C">
      <w:pPr>
        <w:pStyle w:val="ListBullet2"/>
      </w:pPr>
      <w:r w:rsidRPr="00E5476C">
        <w:t>incident reports</w:t>
      </w:r>
    </w:p>
    <w:p w:rsidR="00000000" w:rsidRPr="00E5476C" w:rsidP="00E5476C">
      <w:pPr>
        <w:pStyle w:val="ListBullet2"/>
      </w:pPr>
      <w:r w:rsidRPr="00E5476C">
        <w:t>workplace procedures, including SWMSs, SDS and emergency plans</w:t>
      </w:r>
    </w:p>
    <w:p w:rsidR="00000000" w:rsidRPr="00E5476C" w:rsidP="00E5476C">
      <w:pPr>
        <w:pStyle w:val="ListBullet2"/>
      </w:pPr>
      <w:r w:rsidRPr="00E5476C">
        <w:t>equipment manuals and manufacturer specifications</w:t>
      </w:r>
    </w:p>
    <w:p w:rsidR="00000000" w:rsidRPr="00E5476C" w:rsidP="00E5476C">
      <w:pPr>
        <w:pStyle w:val="ListBullet2"/>
      </w:pPr>
      <w:r w:rsidRPr="00E5476C">
        <w:t>releva</w:t>
      </w:r>
      <w:r w:rsidRPr="00E5476C">
        <w:t>nt plant supplier information.</w:t>
      </w:r>
    </w:p>
    <w:p w:rsidR="00000000" w:rsidRPr="00E5476C" w:rsidP="00E5476C">
      <w:pPr>
        <w:pStyle w:val="AllowPageBreak"/>
      </w:pPr>
    </w:p>
    <w:p w:rsidR="00000000" w:rsidRPr="00E5476C" w:rsidP="00E5476C">
      <w:pPr>
        <w:pStyle w:val="Heading1"/>
      </w:pPr>
      <w:bookmarkStart w:id="5" w:name="O_1294083"/>
      <w:bookmarkEnd w:id="5"/>
      <w:r w:rsidRPr="00E5476C">
        <w:t>Links</w:t>
      </w:r>
    </w:p>
    <w:p w:rsidR="00000000" w:rsidRPr="00E5476C" w:rsidP="00DC2E2F">
      <w:pPr>
        <w:pStyle w:val="BodyText"/>
      </w:pPr>
      <w:r w:rsidRPr="00E5476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53CD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5476C" w:rsidP="00E5476C"/>
    <w:sectPr w:rsidSect="00E547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7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76C" w:rsidRPr="00DC2E2F" w:rsidP="00DC2E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7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E2F" w:rsidP="00E547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2E2F" w:rsidP="00E547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C2E2F" w:rsidP="00E547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7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E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476C" w:rsidRPr="00DC2E2F" w:rsidP="00DC2E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7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E2F" w:rsidRPr="002D2AF8" w:rsidP="00E547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CPCCLHS3002 Licence to operate a materials hoist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DC2E2F" w:rsidP="00E547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108B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4F057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506CD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47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47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47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47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47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47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47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47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47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47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47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476C"/>
  </w:style>
  <w:style w:type="character" w:customStyle="1" w:styleId="Heading1Char">
    <w:name w:val="Heading 1 Char"/>
    <w:basedOn w:val="DefaultParagraphFont"/>
    <w:link w:val="Heading1"/>
    <w:rsid w:val="00E547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47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47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476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5476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547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47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5476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547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47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47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47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47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47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47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47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47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47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47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47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47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47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47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47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47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47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47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47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5476C"/>
    <w:rPr>
      <w:b/>
      <w:spacing w:val="0"/>
    </w:rPr>
  </w:style>
  <w:style w:type="paragraph" w:customStyle="1" w:styleId="SuperTitle">
    <w:name w:val="SuperTitle"/>
    <w:basedOn w:val="Title"/>
    <w:rsid w:val="00E547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47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47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47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47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47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47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47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47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47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47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47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476C"/>
    <w:rPr>
      <w:i/>
    </w:rPr>
  </w:style>
  <w:style w:type="paragraph" w:styleId="Caption">
    <w:name w:val="caption"/>
    <w:basedOn w:val="BodyText"/>
    <w:next w:val="Normal"/>
    <w:qFormat/>
    <w:rsid w:val="00E547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47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47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476C"/>
  </w:style>
  <w:style w:type="paragraph" w:styleId="TableofFigures">
    <w:name w:val="table of figures"/>
    <w:basedOn w:val="Normal"/>
    <w:next w:val="Normal"/>
    <w:semiHidden/>
    <w:rsid w:val="00E547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476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5476C"/>
    <w:rPr>
      <w:rFonts w:ascii="Wingdings" w:hAnsi="Wingdings"/>
    </w:rPr>
  </w:style>
  <w:style w:type="paragraph" w:customStyle="1" w:styleId="TableHeading">
    <w:name w:val="Table Heading"/>
    <w:basedOn w:val="HeadingBase"/>
    <w:rsid w:val="00E547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476C"/>
    <w:rPr>
      <w:color w:val="0033CC"/>
      <w:u w:val="none"/>
    </w:rPr>
  </w:style>
  <w:style w:type="paragraph" w:customStyle="1" w:styleId="BodyTextRight">
    <w:name w:val="Body Text Right"/>
    <w:basedOn w:val="BodyText"/>
    <w:rsid w:val="00E547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47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476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47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47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47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476C"/>
    <w:rPr>
      <w:sz w:val="32"/>
    </w:rPr>
  </w:style>
  <w:style w:type="paragraph" w:customStyle="1" w:styleId="HeadingProcedure">
    <w:name w:val="Heading Procedure"/>
    <w:basedOn w:val="HeadingBase"/>
    <w:next w:val="Normal"/>
    <w:rsid w:val="00E547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476C"/>
    <w:pPr>
      <w:spacing w:before="60" w:after="60"/>
    </w:pPr>
  </w:style>
  <w:style w:type="paragraph" w:styleId="ListContinue">
    <w:name w:val="List Continue"/>
    <w:basedOn w:val="List"/>
    <w:rsid w:val="00E5476C"/>
    <w:pPr>
      <w:ind w:firstLine="0"/>
    </w:pPr>
  </w:style>
  <w:style w:type="paragraph" w:customStyle="1" w:styleId="ListNote">
    <w:name w:val="List Note"/>
    <w:basedOn w:val="List"/>
    <w:rsid w:val="00E547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47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47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476C"/>
    <w:rPr>
      <w:rFonts w:ascii="Courier New" w:hAnsi="Courier New"/>
    </w:rPr>
  </w:style>
  <w:style w:type="paragraph" w:customStyle="1" w:styleId="NoteBullet">
    <w:name w:val="Note Bullet"/>
    <w:basedOn w:val="Note"/>
    <w:rsid w:val="00E547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47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47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47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476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547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47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476C"/>
    <w:rPr>
      <w:b/>
      <w:smallCaps/>
    </w:rPr>
  </w:style>
  <w:style w:type="paragraph" w:customStyle="1" w:styleId="TableListNumber">
    <w:name w:val="Table List Number"/>
    <w:basedOn w:val="ListNumber"/>
    <w:rsid w:val="00E547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47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476C"/>
    <w:pPr>
      <w:numPr>
        <w:numId w:val="10"/>
      </w:numPr>
    </w:pPr>
  </w:style>
  <w:style w:type="paragraph" w:customStyle="1" w:styleId="ListAlpha2">
    <w:name w:val="List Alpha 2"/>
    <w:basedOn w:val="List2"/>
    <w:rsid w:val="00E5476C"/>
    <w:pPr>
      <w:numPr>
        <w:numId w:val="9"/>
      </w:numPr>
    </w:pPr>
  </w:style>
  <w:style w:type="paragraph" w:styleId="List2">
    <w:name w:val="List 2"/>
    <w:basedOn w:val="BodyText"/>
    <w:rsid w:val="00E547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47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47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476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5476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5476C"/>
    <w:pPr>
      <w:numPr>
        <w:numId w:val="5"/>
      </w:numPr>
    </w:pPr>
  </w:style>
  <w:style w:type="paragraph" w:styleId="ListContinue2">
    <w:name w:val="List Continue 2"/>
    <w:basedOn w:val="List2"/>
    <w:rsid w:val="00E5476C"/>
    <w:pPr>
      <w:ind w:firstLine="0"/>
    </w:pPr>
  </w:style>
  <w:style w:type="paragraph" w:styleId="ListContinue3">
    <w:name w:val="List Continue 3"/>
    <w:basedOn w:val="List3"/>
    <w:rsid w:val="00E5476C"/>
    <w:pPr>
      <w:ind w:left="1021" w:firstLine="0"/>
    </w:pPr>
  </w:style>
  <w:style w:type="paragraph" w:styleId="ListContinue4">
    <w:name w:val="List Continue 4"/>
    <w:basedOn w:val="List4"/>
    <w:rsid w:val="00E5476C"/>
    <w:pPr>
      <w:ind w:firstLine="0"/>
    </w:pPr>
  </w:style>
  <w:style w:type="paragraph" w:styleId="ListContinue5">
    <w:name w:val="List Continue 5"/>
    <w:basedOn w:val="List5"/>
    <w:rsid w:val="00E5476C"/>
    <w:pPr>
      <w:ind w:firstLine="0"/>
    </w:pPr>
  </w:style>
  <w:style w:type="paragraph" w:styleId="ListNumber3">
    <w:name w:val="List Number 3"/>
    <w:basedOn w:val="List3"/>
    <w:rsid w:val="00E5476C"/>
    <w:pPr>
      <w:numPr>
        <w:numId w:val="6"/>
      </w:numPr>
    </w:pPr>
  </w:style>
  <w:style w:type="paragraph" w:styleId="ListNumber4">
    <w:name w:val="List Number 4"/>
    <w:basedOn w:val="List4"/>
    <w:rsid w:val="00E5476C"/>
    <w:pPr>
      <w:numPr>
        <w:numId w:val="7"/>
      </w:numPr>
    </w:pPr>
  </w:style>
  <w:style w:type="paragraph" w:styleId="ListNumber5">
    <w:name w:val="List Number 5"/>
    <w:basedOn w:val="List5"/>
    <w:rsid w:val="00E5476C"/>
    <w:pPr>
      <w:numPr>
        <w:numId w:val="8"/>
      </w:numPr>
    </w:pPr>
  </w:style>
  <w:style w:type="paragraph" w:styleId="BlockText">
    <w:name w:val="Block Text"/>
    <w:basedOn w:val="Normal"/>
    <w:rsid w:val="00E547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47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476C"/>
    <w:rPr>
      <w:sz w:val="16"/>
      <w:vertAlign w:val="superscript"/>
    </w:rPr>
  </w:style>
  <w:style w:type="character" w:customStyle="1" w:styleId="Symbols">
    <w:name w:val="Symbols"/>
    <w:basedOn w:val="DefaultParagraphFont"/>
    <w:rsid w:val="00E5476C"/>
    <w:rPr>
      <w:rFonts w:ascii="Symbol" w:hAnsi="Symbol"/>
    </w:rPr>
  </w:style>
  <w:style w:type="character" w:customStyle="1" w:styleId="MenuOptions">
    <w:name w:val="Menu Options"/>
    <w:basedOn w:val="DefaultParagraphFont"/>
    <w:rsid w:val="00E547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476C"/>
    <w:rPr>
      <w:b/>
    </w:rPr>
  </w:style>
  <w:style w:type="character" w:customStyle="1" w:styleId="Underlined">
    <w:name w:val="Underlined"/>
    <w:basedOn w:val="DefaultParagraphFont"/>
    <w:rsid w:val="00E5476C"/>
    <w:rPr>
      <w:u w:val="single"/>
    </w:rPr>
  </w:style>
  <w:style w:type="paragraph" w:customStyle="1" w:styleId="TableBodyTextRight">
    <w:name w:val="Table Body Text Right"/>
    <w:basedOn w:val="TableBodyText"/>
    <w:rsid w:val="00E547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476C"/>
    <w:rPr>
      <w:sz w:val="18"/>
    </w:rPr>
  </w:style>
  <w:style w:type="paragraph" w:customStyle="1" w:styleId="BodySmallRight">
    <w:name w:val="Body Small Right"/>
    <w:basedOn w:val="BodyTextRight"/>
    <w:rsid w:val="00E5476C"/>
    <w:rPr>
      <w:sz w:val="18"/>
      <w:szCs w:val="18"/>
    </w:rPr>
  </w:style>
  <w:style w:type="paragraph" w:customStyle="1" w:styleId="MarginEdition">
    <w:name w:val="Margin Edition"/>
    <w:basedOn w:val="MarginNote"/>
    <w:rsid w:val="00E547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476C"/>
    <w:rPr>
      <w:sz w:val="2"/>
      <w:szCs w:val="2"/>
    </w:rPr>
  </w:style>
  <w:style w:type="character" w:customStyle="1" w:styleId="Small">
    <w:name w:val="Small"/>
    <w:basedOn w:val="DefaultParagraphFont"/>
    <w:rsid w:val="00E5476C"/>
    <w:rPr>
      <w:sz w:val="16"/>
    </w:rPr>
  </w:style>
  <w:style w:type="paragraph" w:customStyle="1" w:styleId="WideTable">
    <w:name w:val="Wide Table"/>
    <w:basedOn w:val="Normal"/>
    <w:rsid w:val="00E547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476C"/>
  </w:style>
  <w:style w:type="paragraph" w:styleId="Quote">
    <w:name w:val="Quote"/>
    <w:basedOn w:val="Heading1"/>
    <w:link w:val="QuoteChar"/>
    <w:qFormat/>
    <w:rsid w:val="00E547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47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476C"/>
    <w:pPr>
      <w:pageBreakBefore/>
    </w:pPr>
  </w:style>
  <w:style w:type="paragraph" w:customStyle="1" w:styleId="Border">
    <w:name w:val="Border"/>
    <w:basedOn w:val="Normal"/>
    <w:qFormat/>
    <w:rsid w:val="00E547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47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47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47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47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47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47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47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47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476C"/>
    <w:rPr>
      <w:u w:val="single"/>
    </w:rPr>
  </w:style>
  <w:style w:type="character" w:customStyle="1" w:styleId="BoldandItalics">
    <w:name w:val="Bold and Italics"/>
    <w:qFormat/>
    <w:rsid w:val="00E5476C"/>
    <w:rPr>
      <w:b/>
      <w:i/>
      <w:u w:val="none"/>
    </w:rPr>
  </w:style>
  <w:style w:type="paragraph" w:styleId="BalloonText">
    <w:name w:val="Balloon Text"/>
    <w:basedOn w:val="Normal"/>
    <w:link w:val="BalloonTextChar"/>
    <w:rsid w:val="00E547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47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47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47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47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47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476C"/>
    <w:pPr>
      <w:spacing w:before="0" w:after="0"/>
    </w:pPr>
  </w:style>
  <w:style w:type="paragraph" w:customStyle="1" w:styleId="BodyTextBold">
    <w:name w:val="Body Text Bold"/>
    <w:basedOn w:val="BodyText"/>
    <w:qFormat/>
    <w:rsid w:val="00E5476C"/>
    <w:rPr>
      <w:b/>
    </w:rPr>
  </w:style>
  <w:style w:type="character" w:styleId="Hyperlink">
    <w:name w:val="Hyperlink"/>
    <w:basedOn w:val="DefaultParagraphFont"/>
    <w:uiPriority w:val="99"/>
    <w:unhideWhenUsed/>
    <w:rsid w:val="00DC2E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901</Words>
  <Characters>5882</Characters>
  <Application>Microsoft Office Word</Application>
  <DocSecurity>0</DocSecurity>
  <Lines>163</Lines>
  <Paragraphs>147</Paragraphs>
  <ScaleCrop>false</ScaleCrop>
  <Company>Author-it Software Corporation Ltd.</Company>
  <LinksUpToDate>false</LinksUpToDate>
  <CharactersWithSpaces>6636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CPCCLHS3002 Licence to operate a materials hoist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2024-12-24T01:32:00Z</dcterms:created>
  <dcterms:modified xsi:type="dcterms:W3CDTF">2024-12-24T01:33:00Z</dcterms:modified>
</cp:coreProperties>
</file>