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9C8" w:rsidP="006949C8">
      <w:pPr>
        <w:pStyle w:val="Title"/>
      </w:pPr>
      <w:r>
        <w:fldChar w:fldCharType="begin"/>
      </w:r>
      <w:r>
        <w:instrText xml:space="preserve"> TITLE   \* MERGEFORMAT </w:instrText>
      </w:r>
      <w:r>
        <w:fldChar w:fldCharType="separate"/>
      </w:r>
      <w:r>
        <w:t>CPCCJS3004 Manufacture and install continuous handrailing and special stair components</w:t>
      </w:r>
      <w:r>
        <w:fldChar w:fldCharType="end"/>
      </w:r>
    </w:p>
    <w:p w:rsidR="006949C8" w:rsidP="006949C8">
      <w:pPr>
        <w:pStyle w:val="Version"/>
        <w:sectPr w:rsidSect="002A1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1F14" w:rsidP="002A1F14">
      <w:pPr>
        <w:pStyle w:val="SuperHeading"/>
      </w:pPr>
      <w:r w:rsidRPr="002A1F14">
        <w:t>CPCCJS3004 Manufacture and install continuous handrailing and special stair components</w:t>
      </w:r>
    </w:p>
    <w:p w:rsidR="00000000" w:rsidRPr="002A1F14" w:rsidP="002A1F14">
      <w:pPr>
        <w:pStyle w:val="Heading1"/>
      </w:pPr>
      <w:bookmarkStart w:id="1" w:name="O_1294193"/>
      <w:bookmarkEnd w:id="1"/>
      <w:r w:rsidRPr="002A1F14">
        <w:t>Modification History</w:t>
      </w:r>
    </w:p>
    <w:tbl>
      <w:tblPr>
        <w:tblW w:w="0" w:type="auto"/>
        <w:tblLayout w:type="fixed"/>
        <w:tblCellMar>
          <w:left w:w="62" w:type="dxa"/>
          <w:right w:w="62" w:type="dxa"/>
        </w:tblCellMar>
        <w:tblLook w:val="0000"/>
      </w:tblPr>
      <w:tblGrid>
        <w:gridCol w:w="1128"/>
        <w:gridCol w:w="7944"/>
      </w:tblGrid>
      <w:tr w:rsidTr="002A1F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Release 2</w:t>
            </w:r>
          </w:p>
        </w:tc>
        <w:tc>
          <w:tcPr>
            <w:tcW w:w="794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Updated reference to general construction induction training program.</w:t>
            </w:r>
          </w:p>
        </w:tc>
      </w:tr>
      <w:tr w:rsidTr="002A1F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Release 1</w:t>
            </w:r>
          </w:p>
        </w:tc>
        <w:tc>
          <w:tcPr>
            <w:tcW w:w="7944" w:type="dxa"/>
            <w:tcBorders>
              <w:top w:val="nil"/>
              <w:left w:val="nil"/>
              <w:bottom w:val="nil"/>
              <w:right w:val="nil"/>
            </w:tcBorders>
            <w:tcMar>
              <w:top w:w="0" w:type="dxa"/>
              <w:left w:w="62" w:type="dxa"/>
              <w:bottom w:w="0" w:type="dxa"/>
              <w:right w:w="62" w:type="dxa"/>
            </w:tcMar>
          </w:tcPr>
          <w:p w:rsidR="00000000" w:rsidRPr="002A1F14" w:rsidP="002A1F14">
            <w:pPr>
              <w:pStyle w:val="BodyText"/>
            </w:pPr>
            <w:r w:rsidRPr="002A1F14">
              <w:t>This version first released with CPC Construction, Plumbing and Services Training Package Release 5.0.</w:t>
            </w:r>
          </w:p>
          <w:p w:rsidR="00000000" w:rsidRPr="002A1F14" w:rsidP="002A1F14">
            <w:pPr>
              <w:pStyle w:val="BodyText"/>
            </w:pPr>
            <w:r w:rsidRPr="002A1F14">
              <w:t>Supersedes and is equivalent to CPCCJS3004A Manufacture and install continuous handrailing and special stair components.  Updated to meet the Standards f</w:t>
            </w:r>
            <w:r w:rsidRPr="002A1F14">
              <w:t>or Training Packages 2012.</w:t>
            </w:r>
          </w:p>
        </w:tc>
      </w:tr>
    </w:tbl>
    <w:p w:rsidR="00000000" w:rsidRPr="002A1F14" w:rsidP="002A1F14">
      <w:pPr>
        <w:pStyle w:val="BodyText"/>
      </w:pPr>
    </w:p>
    <w:p w:rsidR="00000000" w:rsidRPr="002A1F14" w:rsidP="002A1F14">
      <w:pPr>
        <w:pStyle w:val="AllowPageBreak"/>
      </w:pPr>
    </w:p>
    <w:p w:rsidR="00000000" w:rsidRPr="002A1F14" w:rsidP="002A1F14">
      <w:pPr>
        <w:pStyle w:val="Heading1"/>
      </w:pPr>
      <w:bookmarkStart w:id="2" w:name="O_1294192"/>
      <w:bookmarkEnd w:id="2"/>
      <w:r w:rsidRPr="002A1F14">
        <w:t>Application</w:t>
      </w:r>
    </w:p>
    <w:p w:rsidR="00000000" w:rsidRPr="002A1F14" w:rsidP="006949C8">
      <w:pPr>
        <w:pStyle w:val="BodyText"/>
      </w:pPr>
      <w:r w:rsidRPr="002A1F14">
        <w:t>This unit of competency specifies the skills and knowledge required to manufacture, join and install continuous handrailing and special stair components, meeting all relevant requirements of the N</w:t>
      </w:r>
      <w:r w:rsidRPr="002A1F14">
        <w:t xml:space="preserve">ational Construction Code (NCC), Australian Standards, work health and safety (WHS), and Commonwealth and state or territory legislation. </w:t>
      </w:r>
    </w:p>
    <w:p w:rsidR="00000000" w:rsidRPr="002A1F14" w:rsidP="006949C8">
      <w:pPr>
        <w:pStyle w:val="BodyText"/>
      </w:pPr>
      <w:r w:rsidRPr="002A1F14">
        <w:t>The unit includes wreaths, scrolls, bullnose steps and decorative features connecting straight lengths of handrail to</w:t>
      </w:r>
      <w:r w:rsidRPr="002A1F14">
        <w:t xml:space="preserve"> wreaths or scrolls, with the use of handrail fittings or bolts to form a continuous handrail system.</w:t>
      </w:r>
    </w:p>
    <w:p w:rsidR="00000000" w:rsidRPr="002A1F14" w:rsidP="006949C8">
      <w:pPr>
        <w:pStyle w:val="BodyText"/>
      </w:pPr>
      <w:r w:rsidRPr="002A1F14">
        <w:t>Completion of the general construction induction training program specified by the model Code of Practice for Construction Work is required for any person</w:t>
      </w:r>
      <w:r w:rsidRPr="002A1F14">
        <w:t xml:space="preserve"> who is to carry out construction work. Achievement of </w:t>
      </w:r>
      <w:r w:rsidRPr="002A1F14">
        <w:rPr>
          <w:rStyle w:val="Emphasis"/>
        </w:rPr>
        <w:t>CPCWHS1001</w:t>
      </w:r>
      <w:r w:rsidRPr="002A1F14">
        <w:t xml:space="preserve"> </w:t>
      </w:r>
      <w:r w:rsidRPr="002A1F14">
        <w:rPr>
          <w:rStyle w:val="Emphasis"/>
        </w:rPr>
        <w:t>Prepare to work safely in the construction industry</w:t>
      </w:r>
      <w:r w:rsidRPr="002A1F14">
        <w:t xml:space="preserve"> meets this requirement.</w:t>
      </w:r>
    </w:p>
    <w:p w:rsidR="00000000" w:rsidRPr="002A1F14" w:rsidP="006949C8">
      <w:pPr>
        <w:pStyle w:val="BodyText"/>
      </w:pPr>
      <w:r w:rsidRPr="002A1F14">
        <w:t>No licensing, legislative or certification requirements apply to this unit at the time of publication.</w:t>
      </w:r>
    </w:p>
    <w:p w:rsidR="00000000" w:rsidRPr="002A1F14" w:rsidP="002A1F14">
      <w:pPr>
        <w:pStyle w:val="Heading1"/>
      </w:pPr>
      <w:bookmarkStart w:id="3" w:name="O_1294191"/>
      <w:bookmarkEnd w:id="3"/>
      <w:r w:rsidRPr="002A1F14">
        <w:t>Pre-requisite Unit</w:t>
      </w:r>
    </w:p>
    <w:p w:rsidR="00000000" w:rsidRPr="002A1F14" w:rsidP="006949C8">
      <w:pPr>
        <w:pStyle w:val="BodyText"/>
      </w:pPr>
      <w:r w:rsidRPr="002A1F14">
        <w:t xml:space="preserve">CPCCWHS2001 Apply WHS requirements, policies and procedures in the construction industry. </w:t>
      </w:r>
    </w:p>
    <w:p w:rsidR="00000000" w:rsidRPr="002A1F14" w:rsidP="002A1F14">
      <w:pPr>
        <w:pStyle w:val="Heading1"/>
      </w:pPr>
      <w:bookmarkStart w:id="4" w:name="O_1294190"/>
      <w:bookmarkEnd w:id="4"/>
      <w:r w:rsidRPr="002A1F14">
        <w:t>Unit Sector</w:t>
      </w:r>
    </w:p>
    <w:p w:rsidR="00000000" w:rsidRPr="002A1F14" w:rsidP="006949C8">
      <w:pPr>
        <w:pStyle w:val="BodyText"/>
      </w:pPr>
      <w:r w:rsidRPr="002A1F14">
        <w:t>Carpentry and Joinery</w:t>
      </w:r>
    </w:p>
    <w:p w:rsidR="00000000" w:rsidRPr="002A1F14" w:rsidP="002A1F14">
      <w:pPr>
        <w:pStyle w:val="Heading1"/>
      </w:pPr>
      <w:bookmarkStart w:id="5" w:name="O_1294189"/>
      <w:bookmarkEnd w:id="5"/>
      <w:r w:rsidRPr="002A1F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A1F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Performance criteria describe what needs to be done to demonstrate achievement of the element.</w:t>
            </w: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Plan and prepare.</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Read and interpret work instructions and plan sequence of work.</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Plan all work to comply with laws and regulations, the National Construction Code (NCC), Australian Standards, work health and safety (WHS) and environmental requirements, manufacturers’ specifications, workplace requirements, drawings and specifications.</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1.3</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Select tools and equipment, check for serviceability and report any faults.</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1.4</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Select and use personal protective equipment (PPE) for each part of the task.</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1.5</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 xml:space="preserve">Inspect </w:t>
            </w:r>
            <w:r w:rsidRPr="002A1F14">
              <w:t>work site, locate services, assess hazards and apply risk controls, including required signage and barricades.</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1.6</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Select materials required for task, calculate quantities, handle safely and prepare and position ready for use.</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2</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Prepare wreath for continuous handrailing.</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2.1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Determine pitch of stair and change of direction of handrail from stair design.</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2.2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Set out wreath and assess total area required to determine thickness of material to be prepared.</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2.3</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Prepare material, cut square to wreath length, and set-out to shape for dressing.</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2.4</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Form wreath to square section with designated twist, and free of bumps.</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3</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Join and mould wreath to straight sections.</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3.1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Mould wreath to handrail shape and fine sand to smooth finish.</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3.2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Measure straight sections of handrail and cut to length with ends square to join wreath with tight joints.</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3.3</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Pre-fit handrail in lengths, disassemble and rejoin in location.</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4</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Manufacture scroll and wreath, and join to handrail.</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4.1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Set out and prepare scroll and wreath to designed shape.</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4.2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Prepare materials to scroll and wreath dimensions, apply set out patterns and form scroll and wreath to basic shapes.</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4.3</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Mould scroll and wreath to handrail shape and fine sand to smooth finish.</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4.4</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Join scroll and wreath to handrail with tight joints.</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5</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Manufacture and install bullnose treads.</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5.1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Review design and method of constructing bullnose tread.</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5.2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Manufacture bullnose tread and riser and fix block support.</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5.3</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Cut and dress tread with nosing to shape.</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5.4</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Fit bullnose tread, riser and to stairs and secure in location.</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6</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Manufacture and install brackets and decorative features.</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6.1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Fix brackets and scotia and fix into place using the cut and mitred string method.</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6.2</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Fix decorative features and sand surfaces to smooth finish to requirements.</w:t>
            </w:r>
          </w:p>
        </w:tc>
      </w:tr>
      <w:tr w:rsidTr="002A1F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1F14">
            <w:pPr>
              <w:pStyle w:val="BodyText"/>
              <w:rPr>
                <w:lang w:val="en-NZ"/>
              </w:rPr>
            </w:pPr>
          </w:p>
        </w:tc>
      </w:tr>
      <w:tr w:rsidTr="002A1F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7</w:t>
            </w:r>
          </w:p>
        </w:tc>
        <w:tc>
          <w:tcPr>
            <w:tcW w:w="2357" w:type="dxa"/>
            <w:vMerge w:val="restart"/>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Clean-up.</w:t>
            </w: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7.1</w:t>
            </w:r>
          </w:p>
        </w:tc>
        <w:tc>
          <w:tcPr>
            <w:tcW w:w="5659"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Clean up, meeting all legislat</w:t>
            </w:r>
            <w:r w:rsidRPr="002A1F14">
              <w:t>ive and workplace requirements for safety, waste disposal and materials handling.</w:t>
            </w:r>
          </w:p>
        </w:tc>
      </w:tr>
      <w:tr w:rsidTr="002A1F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1F14">
            <w:pPr>
              <w:pStyle w:val="BodyText"/>
              <w:rPr>
                <w:lang w:val="en-NZ"/>
              </w:rPr>
            </w:pPr>
            <w:r w:rsidRPr="002A1F14">
              <w:t>7.2</w:t>
            </w:r>
          </w:p>
        </w:tc>
        <w:tc>
          <w:tcPr>
            <w:tcW w:w="5659" w:type="dxa"/>
            <w:tcBorders>
              <w:top w:val="nil"/>
              <w:left w:val="nil"/>
              <w:bottom w:val="nil"/>
              <w:right w:val="nil"/>
            </w:tcBorders>
            <w:tcMar>
              <w:top w:w="0" w:type="dxa"/>
              <w:left w:w="62" w:type="dxa"/>
              <w:bottom w:w="0" w:type="dxa"/>
              <w:right w:w="62" w:type="dxa"/>
            </w:tcMar>
          </w:tcPr>
          <w:p w:rsidR="00000000" w:rsidRPr="002A1F14" w:rsidP="002A1F14">
            <w:pPr>
              <w:pStyle w:val="BodyText"/>
            </w:pPr>
            <w:r w:rsidRPr="002A1F14">
              <w:t>Check, maintain and store tools and equipment and report any faults.</w:t>
            </w:r>
          </w:p>
        </w:tc>
      </w:tr>
    </w:tbl>
    <w:p w:rsidR="00000000" w:rsidRPr="002A1F14" w:rsidP="002A1F14">
      <w:pPr>
        <w:pStyle w:val="BodyText"/>
      </w:pPr>
    </w:p>
    <w:p w:rsidR="00000000" w:rsidRPr="002A1F14" w:rsidP="002A1F14">
      <w:pPr>
        <w:pStyle w:val="AllowPageBreak"/>
      </w:pPr>
    </w:p>
    <w:p w:rsidR="00000000" w:rsidRPr="002A1F14" w:rsidP="002A1F14">
      <w:pPr>
        <w:pStyle w:val="Heading1"/>
      </w:pPr>
      <w:bookmarkStart w:id="6" w:name="O_1294188"/>
      <w:bookmarkEnd w:id="6"/>
      <w:r w:rsidRPr="002A1F14">
        <w:t>Foundation Skills</w:t>
      </w:r>
    </w:p>
    <w:p w:rsidR="00000000" w:rsidRPr="002A1F14" w:rsidP="006949C8">
      <w:pPr>
        <w:pStyle w:val="BodyText"/>
      </w:pPr>
      <w:r w:rsidRPr="002A1F14">
        <w:t xml:space="preserve">Foundation skills essential to performance are explicit in the performance criteria of this unit of competency. </w:t>
      </w:r>
    </w:p>
    <w:p w:rsidR="00000000" w:rsidRPr="002A1F14" w:rsidP="002A1F14">
      <w:pPr>
        <w:pStyle w:val="Heading1"/>
      </w:pPr>
      <w:bookmarkStart w:id="7" w:name="O_1294187"/>
      <w:bookmarkEnd w:id="7"/>
      <w:r w:rsidRPr="002A1F14">
        <w:t>Unit Mapping Information</w:t>
      </w:r>
    </w:p>
    <w:p w:rsidR="00000000" w:rsidRPr="002A1F14" w:rsidP="006949C8">
      <w:pPr>
        <w:pStyle w:val="BodyText"/>
      </w:pPr>
      <w:r w:rsidRPr="002A1F14">
        <w:t>Supersedes and is equivalent to CPCCJS3004A Manufacture and install continuous handrailing and spec</w:t>
      </w:r>
      <w:r w:rsidRPr="002A1F14">
        <w:t>ial stair components.</w:t>
      </w:r>
    </w:p>
    <w:p w:rsidR="00000000" w:rsidRPr="002A1F14" w:rsidP="002A1F14">
      <w:pPr>
        <w:pStyle w:val="Heading1"/>
      </w:pPr>
      <w:bookmarkStart w:id="8" w:name="O_1294195"/>
      <w:bookmarkEnd w:id="8"/>
      <w:r w:rsidRPr="002A1F14">
        <w:t>Links</w:t>
      </w:r>
    </w:p>
    <w:p w:rsidR="00000000" w:rsidRPr="002A1F14" w:rsidP="006949C8">
      <w:pPr>
        <w:pStyle w:val="BodyText"/>
      </w:pPr>
      <w:r w:rsidRPr="002A1F1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C119F">
        <w:rPr>
          <w:rStyle w:val="Hyperlink"/>
        </w:rPr>
        <w:t>https://vetnet.gov.au/Pages/TrainingDocs.aspx?q=7e15fa6a-68b8-4097-b099-030a5569b1ad</w:t>
      </w:r>
      <w:r>
        <w:fldChar w:fldCharType="end"/>
      </w:r>
    </w:p>
    <w:p w:rsidR="00000000" w:rsidRPr="002A1F14" w:rsidP="002A1F14"/>
    <w:sectPr w:rsidSect="002A1F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14" w:rsidRPr="006949C8" w:rsidP="00694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C8" w:rsidP="002A1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9C8" w:rsidP="002A1F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949C8" w:rsidP="002A1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F14" w:rsidRPr="006949C8" w:rsidP="00694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C8" w:rsidRPr="002D2AF8" w:rsidP="002A1F14">
    <w:pPr>
      <w:pStyle w:val="Header"/>
      <w:framePr w:wrap="around"/>
    </w:pPr>
    <w:r>
      <w:fldChar w:fldCharType="begin"/>
    </w:r>
    <w:r>
      <w:instrText xml:space="preserve"> TITLE   \* MERGEFORMAT </w:instrText>
    </w:r>
    <w:r>
      <w:fldChar w:fldCharType="separate"/>
    </w:r>
    <w:r>
      <w:t>CPCCJS3004 Manufacture and install continuous handrailing and special stair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949C8" w:rsidP="002A1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F14"/>
    <w:pPr>
      <w:spacing w:before="360" w:after="60"/>
      <w:outlineLvl w:val="0"/>
    </w:pPr>
    <w:rPr>
      <w:sz w:val="32"/>
    </w:rPr>
  </w:style>
  <w:style w:type="paragraph" w:styleId="Heading2">
    <w:name w:val="heading 2"/>
    <w:basedOn w:val="HeadingBase"/>
    <w:next w:val="BodyText"/>
    <w:link w:val="Heading2Char"/>
    <w:qFormat/>
    <w:rsid w:val="002A1F14"/>
    <w:pPr>
      <w:keepLines/>
      <w:spacing w:before="240" w:after="120"/>
      <w:outlineLvl w:val="1"/>
    </w:pPr>
    <w:rPr>
      <w:sz w:val="28"/>
      <w:szCs w:val="40"/>
    </w:rPr>
  </w:style>
  <w:style w:type="paragraph" w:styleId="Heading3">
    <w:name w:val="heading 3"/>
    <w:basedOn w:val="HeadingBase"/>
    <w:next w:val="BodyText"/>
    <w:link w:val="Heading3Char"/>
    <w:qFormat/>
    <w:rsid w:val="002A1F14"/>
    <w:pPr>
      <w:spacing w:before="180" w:after="120"/>
      <w:outlineLvl w:val="2"/>
    </w:pPr>
    <w:rPr>
      <w:spacing w:val="-10"/>
      <w:kern w:val="32"/>
    </w:rPr>
  </w:style>
  <w:style w:type="paragraph" w:styleId="Heading4">
    <w:name w:val="heading 4"/>
    <w:basedOn w:val="HeadingBase"/>
    <w:next w:val="BodyText"/>
    <w:link w:val="Heading4Char"/>
    <w:qFormat/>
    <w:rsid w:val="002A1F14"/>
    <w:pPr>
      <w:spacing w:before="160" w:after="120"/>
      <w:outlineLvl w:val="3"/>
    </w:pPr>
    <w:rPr>
      <w:sz w:val="22"/>
    </w:rPr>
  </w:style>
  <w:style w:type="paragraph" w:styleId="Heading5">
    <w:name w:val="heading 5"/>
    <w:basedOn w:val="HeadingBase"/>
    <w:next w:val="Normal"/>
    <w:link w:val="Heading5Char"/>
    <w:qFormat/>
    <w:rsid w:val="002A1F14"/>
    <w:pPr>
      <w:spacing w:before="80"/>
      <w:outlineLvl w:val="4"/>
    </w:pPr>
    <w:rPr>
      <w:color w:val="918585"/>
      <w:sz w:val="20"/>
    </w:rPr>
  </w:style>
  <w:style w:type="paragraph" w:styleId="Heading6">
    <w:name w:val="heading 6"/>
    <w:basedOn w:val="HeadingBase"/>
    <w:next w:val="Normal"/>
    <w:link w:val="Heading6Char"/>
    <w:qFormat/>
    <w:rsid w:val="002A1F14"/>
    <w:pPr>
      <w:spacing w:before="60"/>
      <w:outlineLvl w:val="5"/>
    </w:pPr>
    <w:rPr>
      <w:color w:val="918585"/>
      <w:sz w:val="20"/>
    </w:rPr>
  </w:style>
  <w:style w:type="paragraph" w:styleId="Heading7">
    <w:name w:val="heading 7"/>
    <w:basedOn w:val="Normal"/>
    <w:next w:val="Normal"/>
    <w:link w:val="Heading7Char"/>
    <w:qFormat/>
    <w:rsid w:val="002A1F14"/>
    <w:pPr>
      <w:ind w:left="720"/>
      <w:outlineLvl w:val="6"/>
    </w:pPr>
    <w:rPr>
      <w:i/>
    </w:rPr>
  </w:style>
  <w:style w:type="paragraph" w:styleId="Heading8">
    <w:name w:val="heading 8"/>
    <w:basedOn w:val="Normal"/>
    <w:next w:val="Normal"/>
    <w:link w:val="Heading8Char"/>
    <w:qFormat/>
    <w:rsid w:val="002A1F14"/>
    <w:pPr>
      <w:ind w:left="720"/>
      <w:outlineLvl w:val="7"/>
    </w:pPr>
    <w:rPr>
      <w:i/>
    </w:rPr>
  </w:style>
  <w:style w:type="paragraph" w:styleId="Heading9">
    <w:name w:val="heading 9"/>
    <w:basedOn w:val="Normal"/>
    <w:next w:val="Normal"/>
    <w:link w:val="Heading9Char"/>
    <w:qFormat/>
    <w:rsid w:val="002A1F14"/>
    <w:pPr>
      <w:ind w:left="720"/>
      <w:outlineLvl w:val="8"/>
    </w:pPr>
    <w:rPr>
      <w:i/>
    </w:rPr>
  </w:style>
  <w:style w:type="character" w:default="1" w:styleId="DefaultParagraphFont">
    <w:name w:val="Default Paragraph Font"/>
    <w:uiPriority w:val="1"/>
    <w:unhideWhenUsed/>
    <w:rsid w:val="002A1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F14"/>
  </w:style>
  <w:style w:type="character" w:customStyle="1" w:styleId="Heading1Char">
    <w:name w:val="Heading 1 Char"/>
    <w:basedOn w:val="DefaultParagraphFont"/>
    <w:link w:val="Heading1"/>
    <w:rsid w:val="002A1F14"/>
    <w:rPr>
      <w:rFonts w:ascii="Times New Roman" w:eastAsia="Times New Roman" w:hAnsi="Times New Roman" w:cs="Times New Roman"/>
      <w:b/>
      <w:sz w:val="32"/>
      <w:szCs w:val="20"/>
      <w:lang w:eastAsia="en-US"/>
    </w:rPr>
  </w:style>
  <w:style w:type="paragraph" w:styleId="BodyText">
    <w:name w:val="Body Text"/>
    <w:basedOn w:val="Normal"/>
    <w:link w:val="BodyTextChar"/>
    <w:rsid w:val="002A1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F14"/>
    <w:rPr>
      <w:rFonts w:ascii="Times New Roman" w:eastAsia="Times New Roman" w:hAnsi="Times New Roman" w:cs="Times New Roman"/>
      <w:sz w:val="24"/>
      <w:lang w:eastAsia="en-US"/>
    </w:rPr>
  </w:style>
  <w:style w:type="character" w:styleId="Emphasis">
    <w:name w:val="Emphasis"/>
    <w:basedOn w:val="DefaultParagraphFont"/>
    <w:qFormat/>
    <w:rsid w:val="002A1F14"/>
    <w:rPr>
      <w:i/>
    </w:rPr>
  </w:style>
  <w:style w:type="paragraph" w:customStyle="1" w:styleId="SuperHeading">
    <w:name w:val="SuperHeading"/>
    <w:basedOn w:val="Normal"/>
    <w:rsid w:val="002A1F14"/>
    <w:pPr>
      <w:spacing w:before="240" w:after="120"/>
      <w:outlineLvl w:val="0"/>
    </w:pPr>
    <w:rPr>
      <w:rFonts w:ascii="Times New Roman" w:hAnsi="Times New Roman"/>
      <w:b/>
      <w:sz w:val="32"/>
    </w:rPr>
  </w:style>
  <w:style w:type="paragraph" w:customStyle="1" w:styleId="AllowPageBreak">
    <w:name w:val="AllowPageBreak"/>
    <w:rsid w:val="002A1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F14"/>
    <w:rPr>
      <w:rFonts w:ascii="Courier New" w:eastAsia="Times New Roman" w:hAnsi="Courier New" w:cs="Times New Roman"/>
      <w:i/>
      <w:szCs w:val="20"/>
      <w:lang w:eastAsia="en-US"/>
    </w:rPr>
  </w:style>
  <w:style w:type="paragraph" w:customStyle="1" w:styleId="HeadingBase">
    <w:name w:val="Heading Base"/>
    <w:rsid w:val="002A1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F14"/>
    <w:pPr>
      <w:tabs>
        <w:tab w:val="right" w:leader="dot" w:pos="9072"/>
      </w:tabs>
      <w:ind w:left="567"/>
    </w:pPr>
    <w:rPr>
      <w:szCs w:val="22"/>
    </w:rPr>
  </w:style>
  <w:style w:type="paragraph" w:customStyle="1" w:styleId="TOCBase">
    <w:name w:val="TOC Base"/>
    <w:rsid w:val="002A1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F14"/>
    <w:pPr>
      <w:tabs>
        <w:tab w:val="right" w:leader="dot" w:pos="9072"/>
      </w:tabs>
      <w:spacing w:before="40" w:after="40"/>
      <w:ind w:left="284"/>
    </w:pPr>
    <w:rPr>
      <w:rFonts w:ascii="Times New Roman" w:hAnsi="Times New Roman"/>
    </w:rPr>
  </w:style>
  <w:style w:type="paragraph" w:styleId="TOC1">
    <w:name w:val="toc 1"/>
    <w:basedOn w:val="TOCBase"/>
    <w:next w:val="Normal"/>
    <w:rsid w:val="002A1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F14"/>
    <w:rPr>
      <w:rFonts w:ascii="Times New Roman" w:eastAsia="Times New Roman" w:hAnsi="Times New Roman" w:cs="Times New Roman"/>
      <w:sz w:val="16"/>
      <w:lang w:eastAsia="en-US"/>
    </w:rPr>
  </w:style>
  <w:style w:type="paragraph" w:styleId="Title">
    <w:name w:val="Title"/>
    <w:basedOn w:val="HeadingBase"/>
    <w:link w:val="TitleChar"/>
    <w:qFormat/>
    <w:rsid w:val="002A1F14"/>
    <w:pPr>
      <w:spacing w:before="5040"/>
      <w:jc w:val="center"/>
    </w:pPr>
    <w:rPr>
      <w:sz w:val="48"/>
      <w:szCs w:val="72"/>
      <w:lang w:val="en-US"/>
    </w:rPr>
  </w:style>
  <w:style w:type="character" w:customStyle="1" w:styleId="TitleChar">
    <w:name w:val="Title Char"/>
    <w:basedOn w:val="DefaultParagraphFont"/>
    <w:link w:val="Title"/>
    <w:rsid w:val="002A1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F14"/>
    <w:pPr>
      <w:tabs>
        <w:tab w:val="left" w:pos="3600"/>
        <w:tab w:val="left" w:pos="3958"/>
      </w:tabs>
    </w:pPr>
  </w:style>
  <w:style w:type="paragraph" w:styleId="List">
    <w:name w:val="List"/>
    <w:basedOn w:val="BodyText"/>
    <w:next w:val="BodyText"/>
    <w:rsid w:val="002A1F14"/>
    <w:pPr>
      <w:tabs>
        <w:tab w:val="left" w:pos="340"/>
      </w:tabs>
      <w:spacing w:before="60" w:after="60"/>
      <w:ind w:left="340" w:hanging="340"/>
    </w:pPr>
  </w:style>
  <w:style w:type="paragraph" w:styleId="ListBullet">
    <w:name w:val="List Bullet"/>
    <w:basedOn w:val="List"/>
    <w:rsid w:val="002A1F14"/>
    <w:pPr>
      <w:numPr>
        <w:numId w:val="10"/>
      </w:numPr>
      <w:tabs>
        <w:tab w:val="clear" w:pos="340"/>
      </w:tabs>
      <w:spacing w:before="40" w:after="40"/>
    </w:pPr>
  </w:style>
  <w:style w:type="paragraph" w:customStyle="1" w:styleId="Note">
    <w:name w:val="Note"/>
    <w:basedOn w:val="BodyText"/>
    <w:rsid w:val="002A1F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1F14"/>
    <w:rPr>
      <w:b/>
      <w:spacing w:val="0"/>
    </w:rPr>
  </w:style>
  <w:style w:type="paragraph" w:customStyle="1" w:styleId="SuperTitle">
    <w:name w:val="SuperTitle"/>
    <w:basedOn w:val="Title"/>
    <w:rsid w:val="002A1F14"/>
    <w:pPr>
      <w:framePr w:wrap="auto" w:hAnchor="text" w:y="6049"/>
    </w:pPr>
    <w:rPr>
      <w:color w:val="000000"/>
      <w:sz w:val="40"/>
    </w:rPr>
  </w:style>
  <w:style w:type="paragraph" w:customStyle="1" w:styleId="TOCTitle">
    <w:name w:val="TOCTitle"/>
    <w:basedOn w:val="Heading1"/>
    <w:rsid w:val="002A1F14"/>
    <w:pPr>
      <w:spacing w:after="240"/>
      <w:jc w:val="center"/>
      <w:outlineLvl w:val="9"/>
    </w:pPr>
    <w:rPr>
      <w:caps/>
    </w:rPr>
  </w:style>
  <w:style w:type="paragraph" w:customStyle="1" w:styleId="Version">
    <w:name w:val="Version"/>
    <w:rsid w:val="002A1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F14"/>
    <w:pPr>
      <w:numPr>
        <w:numId w:val="11"/>
      </w:numPr>
      <w:tabs>
        <w:tab w:val="clear" w:pos="680"/>
      </w:tabs>
    </w:pPr>
  </w:style>
  <w:style w:type="paragraph" w:styleId="Index1">
    <w:name w:val="index 1"/>
    <w:basedOn w:val="Normal"/>
    <w:next w:val="Normal"/>
    <w:semiHidden/>
    <w:rsid w:val="002A1F14"/>
    <w:pPr>
      <w:keepNext w:val="0"/>
      <w:tabs>
        <w:tab w:val="right" w:pos="4176"/>
      </w:tabs>
      <w:ind w:left="198" w:hanging="198"/>
    </w:pPr>
    <w:rPr>
      <w:rFonts w:ascii="Garamond" w:hAnsi="Garamond"/>
    </w:rPr>
  </w:style>
  <w:style w:type="paragraph" w:styleId="IndexHeading">
    <w:name w:val="index heading"/>
    <w:basedOn w:val="Normal"/>
    <w:next w:val="Index1"/>
    <w:semiHidden/>
    <w:rsid w:val="002A1F14"/>
    <w:pPr>
      <w:spacing w:before="120" w:after="120"/>
    </w:pPr>
    <w:rPr>
      <w:rFonts w:ascii="Arial" w:hAnsi="Arial"/>
      <w:b/>
      <w:color w:val="918585"/>
      <w:sz w:val="24"/>
    </w:rPr>
  </w:style>
  <w:style w:type="paragraph" w:styleId="Header">
    <w:name w:val="header"/>
    <w:basedOn w:val="Normal"/>
    <w:link w:val="HeaderChar"/>
    <w:rsid w:val="002A1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F14"/>
    <w:rPr>
      <w:rFonts w:ascii="Times New Roman" w:eastAsia="Times New Roman" w:hAnsi="Times New Roman" w:cs="Times New Roman"/>
      <w:sz w:val="16"/>
      <w:szCs w:val="20"/>
      <w:lang w:val="en-GB" w:eastAsia="en-US"/>
    </w:rPr>
  </w:style>
  <w:style w:type="paragraph" w:customStyle="1" w:styleId="Chapter">
    <w:name w:val="Chapter"/>
    <w:basedOn w:val="Normal"/>
    <w:rsid w:val="002A1F14"/>
    <w:pPr>
      <w:spacing w:before="240"/>
    </w:pPr>
    <w:rPr>
      <w:rFonts w:ascii="Times New Roman" w:hAnsi="Times New Roman"/>
      <w:smallCaps/>
      <w:spacing w:val="80"/>
      <w:sz w:val="28"/>
    </w:rPr>
  </w:style>
  <w:style w:type="paragraph" w:customStyle="1" w:styleId="InChapter">
    <w:name w:val="InChapter"/>
    <w:basedOn w:val="Heading3"/>
    <w:rsid w:val="002A1F14"/>
    <w:pPr>
      <w:spacing w:after="240"/>
      <w:outlineLvl w:val="9"/>
    </w:pPr>
    <w:rPr>
      <w:noProof/>
    </w:rPr>
  </w:style>
  <w:style w:type="paragraph" w:styleId="Index2">
    <w:name w:val="index 2"/>
    <w:basedOn w:val="Normal"/>
    <w:next w:val="Normal"/>
    <w:semiHidden/>
    <w:rsid w:val="002A1F14"/>
    <w:pPr>
      <w:tabs>
        <w:tab w:val="right" w:pos="4176"/>
      </w:tabs>
      <w:ind w:left="568" w:hanging="284"/>
    </w:pPr>
    <w:rPr>
      <w:rFonts w:ascii="Garamond" w:hAnsi="Garamond"/>
    </w:rPr>
  </w:style>
  <w:style w:type="paragraph" w:customStyle="1" w:styleId="Byline">
    <w:name w:val="Byline"/>
    <w:rsid w:val="002A1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F14"/>
    <w:pPr>
      <w:tabs>
        <w:tab w:val="clear" w:pos="3600"/>
        <w:tab w:val="clear" w:pos="3958"/>
      </w:tabs>
      <w:jc w:val="right"/>
    </w:pPr>
  </w:style>
  <w:style w:type="paragraph" w:styleId="Caption">
    <w:name w:val="caption"/>
    <w:basedOn w:val="BodyText"/>
    <w:next w:val="Normal"/>
    <w:qFormat/>
    <w:rsid w:val="002A1F14"/>
    <w:pPr>
      <w:framePr w:w="2268" w:hSpace="181" w:vSpace="181" w:wrap="around" w:vAnchor="text" w:hAnchor="page" w:x="1135" w:y="285" w:anchorLock="1"/>
    </w:pPr>
    <w:rPr>
      <w:i/>
    </w:rPr>
  </w:style>
  <w:style w:type="paragraph" w:customStyle="1" w:styleId="MiniTOCTitle">
    <w:name w:val="MiniTOCTitle"/>
    <w:basedOn w:val="Heading4"/>
    <w:rsid w:val="002A1F14"/>
    <w:pPr>
      <w:spacing w:before="240"/>
      <w:outlineLvl w:val="9"/>
    </w:pPr>
    <w:rPr>
      <w:noProof/>
      <w:sz w:val="24"/>
    </w:rPr>
  </w:style>
  <w:style w:type="paragraph" w:customStyle="1" w:styleId="MiniTOCItem">
    <w:name w:val="MiniTOCItem"/>
    <w:basedOn w:val="ListBullet"/>
    <w:rsid w:val="002A1F14"/>
    <w:pPr>
      <w:numPr>
        <w:numId w:val="0"/>
      </w:numPr>
      <w:tabs>
        <w:tab w:val="right" w:leader="dot" w:pos="6521"/>
      </w:tabs>
      <w:spacing w:before="0" w:after="0"/>
    </w:pPr>
  </w:style>
  <w:style w:type="paragraph" w:customStyle="1" w:styleId="TOFTitle">
    <w:name w:val="TOFTitle"/>
    <w:basedOn w:val="TOCTitle"/>
    <w:rsid w:val="002A1F14"/>
  </w:style>
  <w:style w:type="paragraph" w:styleId="TableofFigures">
    <w:name w:val="table of figures"/>
    <w:basedOn w:val="Normal"/>
    <w:next w:val="Normal"/>
    <w:semiHidden/>
    <w:rsid w:val="002A1F14"/>
    <w:pPr>
      <w:tabs>
        <w:tab w:val="right" w:leader="dot" w:pos="9072"/>
      </w:tabs>
      <w:ind w:left="970" w:hanging="403"/>
    </w:pPr>
    <w:rPr>
      <w:rFonts w:ascii="Times New Roman" w:hAnsi="Times New Roman"/>
      <w:b/>
    </w:rPr>
  </w:style>
  <w:style w:type="paragraph" w:styleId="ListNumber">
    <w:name w:val="List Number"/>
    <w:basedOn w:val="List"/>
    <w:rsid w:val="002A1F14"/>
    <w:pPr>
      <w:numPr>
        <w:numId w:val="13"/>
      </w:numPr>
      <w:tabs>
        <w:tab w:val="clear" w:pos="340"/>
      </w:tabs>
    </w:pPr>
  </w:style>
  <w:style w:type="character" w:customStyle="1" w:styleId="WingdingSymbols">
    <w:name w:val="Wingding Symbols"/>
    <w:rsid w:val="002A1F14"/>
    <w:rPr>
      <w:rFonts w:ascii="Wingdings" w:hAnsi="Wingdings"/>
    </w:rPr>
  </w:style>
  <w:style w:type="paragraph" w:customStyle="1" w:styleId="TableHeading">
    <w:name w:val="Table Heading"/>
    <w:basedOn w:val="HeadingBase"/>
    <w:rsid w:val="002A1F14"/>
    <w:pPr>
      <w:keepLines/>
      <w:pBdr>
        <w:bottom w:val="single" w:sz="6" w:space="1" w:color="918585"/>
      </w:pBdr>
      <w:spacing w:before="240"/>
    </w:pPr>
  </w:style>
  <w:style w:type="character" w:customStyle="1" w:styleId="HotSpot">
    <w:name w:val="HotSpot"/>
    <w:rsid w:val="002A1F14"/>
    <w:rPr>
      <w:color w:val="0033CC"/>
      <w:u w:val="none"/>
    </w:rPr>
  </w:style>
  <w:style w:type="paragraph" w:customStyle="1" w:styleId="BodyTextRight">
    <w:name w:val="Body Text Right"/>
    <w:basedOn w:val="BodyText"/>
    <w:rsid w:val="002A1F14"/>
    <w:pPr>
      <w:spacing w:before="0" w:after="0"/>
      <w:jc w:val="right"/>
    </w:pPr>
  </w:style>
  <w:style w:type="paragraph" w:styleId="Index3">
    <w:name w:val="index 3"/>
    <w:basedOn w:val="ListNumber2"/>
    <w:next w:val="Normal"/>
    <w:semiHidden/>
    <w:rsid w:val="002A1F14"/>
    <w:pPr>
      <w:numPr>
        <w:numId w:val="0"/>
      </w:numPr>
      <w:tabs>
        <w:tab w:val="right" w:leader="dot" w:pos="4176"/>
      </w:tabs>
    </w:pPr>
  </w:style>
  <w:style w:type="paragraph" w:styleId="ListNumber2">
    <w:name w:val="List Number 2"/>
    <w:basedOn w:val="List2"/>
    <w:rsid w:val="002A1F14"/>
    <w:pPr>
      <w:numPr>
        <w:numId w:val="8"/>
      </w:numPr>
      <w:tabs>
        <w:tab w:val="clear" w:pos="1060"/>
      </w:tabs>
    </w:pPr>
  </w:style>
  <w:style w:type="paragraph" w:customStyle="1" w:styleId="MarginNote">
    <w:name w:val="Margin Note"/>
    <w:basedOn w:val="BodyText"/>
    <w:rsid w:val="002A1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F14"/>
    <w:rPr>
      <w:sz w:val="32"/>
    </w:rPr>
  </w:style>
  <w:style w:type="paragraph" w:customStyle="1" w:styleId="HeadingProcedure">
    <w:name w:val="Heading Procedure"/>
    <w:basedOn w:val="HeadingBase"/>
    <w:next w:val="Normal"/>
    <w:rsid w:val="002A1F14"/>
    <w:pPr>
      <w:tabs>
        <w:tab w:val="left" w:pos="0"/>
      </w:tabs>
      <w:spacing w:before="120" w:after="60"/>
    </w:pPr>
    <w:rPr>
      <w:i/>
      <w:color w:val="918585"/>
      <w:sz w:val="22"/>
    </w:rPr>
  </w:style>
  <w:style w:type="paragraph" w:customStyle="1" w:styleId="TableBodyText">
    <w:name w:val="Table Body Text"/>
    <w:basedOn w:val="BodyText"/>
    <w:rsid w:val="002A1F14"/>
    <w:pPr>
      <w:spacing w:before="60" w:after="60"/>
    </w:pPr>
  </w:style>
  <w:style w:type="paragraph" w:styleId="ListContinue">
    <w:name w:val="List Continue"/>
    <w:basedOn w:val="List"/>
    <w:rsid w:val="002A1F14"/>
    <w:pPr>
      <w:ind w:firstLine="0"/>
    </w:pPr>
  </w:style>
  <w:style w:type="paragraph" w:customStyle="1" w:styleId="ListNote">
    <w:name w:val="List Note"/>
    <w:basedOn w:val="List"/>
    <w:rsid w:val="002A1F14"/>
    <w:pPr>
      <w:pBdr>
        <w:top w:val="single" w:sz="6" w:space="2" w:color="918585"/>
        <w:bottom w:val="single" w:sz="6" w:space="2" w:color="918585"/>
      </w:pBdr>
      <w:tabs>
        <w:tab w:val="left" w:pos="1021"/>
      </w:tabs>
      <w:ind w:firstLine="0"/>
    </w:pPr>
  </w:style>
  <w:style w:type="paragraph" w:customStyle="1" w:styleId="Warning">
    <w:name w:val="Warning"/>
    <w:basedOn w:val="BodyText"/>
    <w:rsid w:val="002A1F14"/>
    <w:pPr>
      <w:shd w:val="clear" w:color="auto" w:fill="D9D9D9"/>
      <w:tabs>
        <w:tab w:val="left" w:pos="992"/>
      </w:tabs>
      <w:ind w:left="119" w:right="119"/>
    </w:pPr>
    <w:rPr>
      <w:sz w:val="20"/>
    </w:rPr>
  </w:style>
  <w:style w:type="paragraph" w:customStyle="1" w:styleId="MarginIcons">
    <w:name w:val="Margin Icons"/>
    <w:basedOn w:val="BodyText"/>
    <w:rsid w:val="002A1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F14"/>
    <w:rPr>
      <w:rFonts w:ascii="Courier New" w:hAnsi="Courier New"/>
    </w:rPr>
  </w:style>
  <w:style w:type="paragraph" w:customStyle="1" w:styleId="NoteBullet">
    <w:name w:val="Note Bullet"/>
    <w:basedOn w:val="Note"/>
    <w:rsid w:val="002A1F14"/>
    <w:pPr>
      <w:tabs>
        <w:tab w:val="clear" w:pos="680"/>
      </w:tabs>
      <w:spacing w:before="60" w:after="60"/>
    </w:pPr>
  </w:style>
  <w:style w:type="paragraph" w:customStyle="1" w:styleId="SubHeading2">
    <w:name w:val="SubHeading2"/>
    <w:basedOn w:val="HeadingBase"/>
    <w:rsid w:val="002A1F14"/>
    <w:pPr>
      <w:spacing w:before="240" w:after="60"/>
    </w:pPr>
    <w:rPr>
      <w:sz w:val="20"/>
    </w:rPr>
  </w:style>
  <w:style w:type="paragraph" w:customStyle="1" w:styleId="SubHeading1">
    <w:name w:val="SubHeading1"/>
    <w:basedOn w:val="HeadingBase"/>
    <w:rsid w:val="002A1F14"/>
    <w:pPr>
      <w:spacing w:before="240" w:after="60"/>
    </w:pPr>
    <w:rPr>
      <w:color w:val="918585"/>
      <w:sz w:val="22"/>
    </w:rPr>
  </w:style>
  <w:style w:type="paragraph" w:customStyle="1" w:styleId="SideHeading">
    <w:name w:val="Side Heading"/>
    <w:basedOn w:val="HeadingBase"/>
    <w:rsid w:val="002A1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F14"/>
    <w:pPr>
      <w:numPr>
        <w:numId w:val="9"/>
      </w:numPr>
    </w:pPr>
  </w:style>
  <w:style w:type="paragraph" w:styleId="PlainText">
    <w:name w:val="Plain Text"/>
    <w:basedOn w:val="Normal"/>
    <w:link w:val="PlainTextChar"/>
    <w:rsid w:val="002A1F14"/>
    <w:rPr>
      <w:sz w:val="20"/>
    </w:rPr>
  </w:style>
  <w:style w:type="character" w:customStyle="1" w:styleId="PlainTextChar">
    <w:name w:val="Plain Text Char"/>
    <w:basedOn w:val="DefaultParagraphFont"/>
    <w:link w:val="PlainText"/>
    <w:rsid w:val="002A1F14"/>
    <w:rPr>
      <w:rFonts w:ascii="Courier New" w:eastAsia="Times New Roman" w:hAnsi="Courier New" w:cs="Times New Roman"/>
      <w:sz w:val="20"/>
      <w:szCs w:val="20"/>
      <w:lang w:eastAsia="en-US"/>
    </w:rPr>
  </w:style>
  <w:style w:type="character" w:customStyle="1" w:styleId="MenuOption">
    <w:name w:val="Menu Option"/>
    <w:basedOn w:val="DefaultParagraphFont"/>
    <w:rsid w:val="002A1F14"/>
    <w:rPr>
      <w:b/>
      <w:smallCaps/>
    </w:rPr>
  </w:style>
  <w:style w:type="paragraph" w:customStyle="1" w:styleId="TableListNumber">
    <w:name w:val="Table List Number"/>
    <w:basedOn w:val="ListNumber"/>
    <w:rsid w:val="002A1F14"/>
    <w:pPr>
      <w:numPr>
        <w:numId w:val="0"/>
      </w:numPr>
    </w:pPr>
  </w:style>
  <w:style w:type="paragraph" w:styleId="TOC4">
    <w:name w:val="toc 4"/>
    <w:basedOn w:val="TOCBase"/>
    <w:next w:val="Normal"/>
    <w:semiHidden/>
    <w:rsid w:val="002A1F14"/>
    <w:pPr>
      <w:tabs>
        <w:tab w:val="right" w:leader="dot" w:pos="9071"/>
      </w:tabs>
      <w:ind w:left="1701"/>
    </w:pPr>
  </w:style>
  <w:style w:type="paragraph" w:customStyle="1" w:styleId="ListAlpha">
    <w:name w:val="List Alpha"/>
    <w:basedOn w:val="List"/>
    <w:rsid w:val="002A1F14"/>
    <w:pPr>
      <w:numPr>
        <w:numId w:val="7"/>
      </w:numPr>
    </w:pPr>
  </w:style>
  <w:style w:type="paragraph" w:customStyle="1" w:styleId="ListAlpha2">
    <w:name w:val="List Alpha 2"/>
    <w:basedOn w:val="List2"/>
    <w:rsid w:val="002A1F14"/>
    <w:pPr>
      <w:numPr>
        <w:numId w:val="6"/>
      </w:numPr>
    </w:pPr>
  </w:style>
  <w:style w:type="paragraph" w:styleId="List2">
    <w:name w:val="List 2"/>
    <w:basedOn w:val="BodyText"/>
    <w:rsid w:val="002A1F14"/>
    <w:pPr>
      <w:tabs>
        <w:tab w:val="left" w:pos="680"/>
      </w:tabs>
      <w:spacing w:before="60" w:after="60"/>
      <w:ind w:left="680" w:hanging="340"/>
    </w:pPr>
  </w:style>
  <w:style w:type="paragraph" w:styleId="List3">
    <w:name w:val="List 3"/>
    <w:basedOn w:val="BodyText"/>
    <w:rsid w:val="002A1F14"/>
    <w:pPr>
      <w:tabs>
        <w:tab w:val="left" w:pos="1021"/>
      </w:tabs>
      <w:spacing w:before="60" w:after="60"/>
      <w:ind w:left="1020" w:hanging="340"/>
    </w:pPr>
  </w:style>
  <w:style w:type="paragraph" w:styleId="List4">
    <w:name w:val="List 4"/>
    <w:basedOn w:val="BodyText"/>
    <w:rsid w:val="002A1F14"/>
    <w:pPr>
      <w:tabs>
        <w:tab w:val="left" w:pos="1361"/>
      </w:tabs>
      <w:spacing w:before="60" w:after="60"/>
      <w:ind w:left="1361" w:hanging="340"/>
    </w:pPr>
  </w:style>
  <w:style w:type="paragraph" w:styleId="List5">
    <w:name w:val="List 5"/>
    <w:basedOn w:val="BodyText"/>
    <w:rsid w:val="002A1F14"/>
    <w:pPr>
      <w:tabs>
        <w:tab w:val="left" w:pos="1701"/>
      </w:tabs>
      <w:spacing w:before="60" w:after="60"/>
      <w:ind w:left="1701" w:hanging="340"/>
    </w:pPr>
  </w:style>
  <w:style w:type="paragraph" w:styleId="ListBullet3">
    <w:name w:val="List Bullet 3"/>
    <w:basedOn w:val="List3"/>
    <w:rsid w:val="002A1F14"/>
    <w:pPr>
      <w:numPr>
        <w:numId w:val="12"/>
      </w:numPr>
      <w:tabs>
        <w:tab w:val="clear" w:pos="1021"/>
      </w:tabs>
      <w:ind w:left="1037" w:hanging="357"/>
    </w:pPr>
  </w:style>
  <w:style w:type="paragraph" w:styleId="ListBullet4">
    <w:name w:val="List Bullet 4"/>
    <w:basedOn w:val="List4"/>
    <w:rsid w:val="002A1F14"/>
    <w:pPr>
      <w:numPr>
        <w:numId w:val="1"/>
      </w:numPr>
      <w:tabs>
        <w:tab w:val="clear" w:pos="1361"/>
      </w:tabs>
    </w:pPr>
  </w:style>
  <w:style w:type="paragraph" w:styleId="ListBullet5">
    <w:name w:val="List Bullet 5"/>
    <w:basedOn w:val="List5"/>
    <w:rsid w:val="002A1F14"/>
    <w:pPr>
      <w:numPr>
        <w:numId w:val="2"/>
      </w:numPr>
    </w:pPr>
  </w:style>
  <w:style w:type="paragraph" w:styleId="ListContinue2">
    <w:name w:val="List Continue 2"/>
    <w:basedOn w:val="List2"/>
    <w:rsid w:val="002A1F14"/>
    <w:pPr>
      <w:ind w:firstLine="0"/>
    </w:pPr>
  </w:style>
  <w:style w:type="paragraph" w:styleId="ListContinue3">
    <w:name w:val="List Continue 3"/>
    <w:basedOn w:val="List3"/>
    <w:rsid w:val="002A1F14"/>
    <w:pPr>
      <w:ind w:left="1021" w:firstLine="0"/>
    </w:pPr>
  </w:style>
  <w:style w:type="paragraph" w:styleId="ListContinue4">
    <w:name w:val="List Continue 4"/>
    <w:basedOn w:val="List4"/>
    <w:rsid w:val="002A1F14"/>
    <w:pPr>
      <w:ind w:firstLine="0"/>
    </w:pPr>
  </w:style>
  <w:style w:type="paragraph" w:styleId="ListContinue5">
    <w:name w:val="List Continue 5"/>
    <w:basedOn w:val="List5"/>
    <w:rsid w:val="002A1F14"/>
    <w:pPr>
      <w:ind w:firstLine="0"/>
    </w:pPr>
  </w:style>
  <w:style w:type="paragraph" w:styleId="ListNumber3">
    <w:name w:val="List Number 3"/>
    <w:basedOn w:val="List3"/>
    <w:rsid w:val="002A1F14"/>
    <w:pPr>
      <w:numPr>
        <w:numId w:val="3"/>
      </w:numPr>
    </w:pPr>
  </w:style>
  <w:style w:type="paragraph" w:styleId="ListNumber4">
    <w:name w:val="List Number 4"/>
    <w:basedOn w:val="List4"/>
    <w:rsid w:val="002A1F14"/>
    <w:pPr>
      <w:numPr>
        <w:numId w:val="4"/>
      </w:numPr>
    </w:pPr>
  </w:style>
  <w:style w:type="paragraph" w:styleId="ListNumber5">
    <w:name w:val="List Number 5"/>
    <w:basedOn w:val="List5"/>
    <w:rsid w:val="002A1F14"/>
    <w:pPr>
      <w:numPr>
        <w:numId w:val="5"/>
      </w:numPr>
    </w:pPr>
  </w:style>
  <w:style w:type="paragraph" w:styleId="BlockText">
    <w:name w:val="Block Text"/>
    <w:basedOn w:val="Normal"/>
    <w:rsid w:val="002A1F14"/>
    <w:pPr>
      <w:spacing w:after="120"/>
      <w:ind w:left="1440" w:right="1440"/>
    </w:pPr>
  </w:style>
  <w:style w:type="character" w:customStyle="1" w:styleId="Subscript">
    <w:name w:val="Subscript"/>
    <w:basedOn w:val="DefaultParagraphFont"/>
    <w:rsid w:val="002A1F14"/>
    <w:rPr>
      <w:sz w:val="16"/>
      <w:vertAlign w:val="subscript"/>
    </w:rPr>
  </w:style>
  <w:style w:type="character" w:customStyle="1" w:styleId="Superscript">
    <w:name w:val="Superscript"/>
    <w:basedOn w:val="DefaultParagraphFont"/>
    <w:rsid w:val="002A1F14"/>
    <w:rPr>
      <w:sz w:val="16"/>
      <w:vertAlign w:val="superscript"/>
    </w:rPr>
  </w:style>
  <w:style w:type="character" w:customStyle="1" w:styleId="Symbols">
    <w:name w:val="Symbols"/>
    <w:basedOn w:val="DefaultParagraphFont"/>
    <w:rsid w:val="002A1F14"/>
    <w:rPr>
      <w:rFonts w:ascii="Symbol" w:hAnsi="Symbol"/>
    </w:rPr>
  </w:style>
  <w:style w:type="character" w:customStyle="1" w:styleId="MenuOptions">
    <w:name w:val="Menu Options"/>
    <w:basedOn w:val="DefaultParagraphFont"/>
    <w:rsid w:val="002A1F14"/>
    <w:rPr>
      <w:rFonts w:ascii="Arial Narrow" w:hAnsi="Arial Narrow"/>
      <w:smallCaps/>
    </w:rPr>
  </w:style>
  <w:style w:type="character" w:customStyle="1" w:styleId="Buttons">
    <w:name w:val="Buttons"/>
    <w:basedOn w:val="DefaultParagraphFont"/>
    <w:rsid w:val="002A1F14"/>
    <w:rPr>
      <w:b/>
    </w:rPr>
  </w:style>
  <w:style w:type="character" w:customStyle="1" w:styleId="Underlined">
    <w:name w:val="Underlined"/>
    <w:basedOn w:val="DefaultParagraphFont"/>
    <w:rsid w:val="002A1F14"/>
    <w:rPr>
      <w:u w:val="single"/>
    </w:rPr>
  </w:style>
  <w:style w:type="paragraph" w:customStyle="1" w:styleId="TableBodyTextRight">
    <w:name w:val="Table Body Text Right"/>
    <w:basedOn w:val="TableBodyText"/>
    <w:rsid w:val="002A1F14"/>
    <w:pPr>
      <w:widowControl w:val="0"/>
      <w:autoSpaceDE w:val="0"/>
      <w:autoSpaceDN w:val="0"/>
      <w:adjustRightInd w:val="0"/>
      <w:jc w:val="right"/>
    </w:pPr>
    <w:rPr>
      <w:rFonts w:cs="Arial"/>
      <w:szCs w:val="18"/>
    </w:rPr>
  </w:style>
  <w:style w:type="paragraph" w:customStyle="1" w:styleId="CopyrightText">
    <w:name w:val="Copyright Text"/>
    <w:basedOn w:val="BodyText"/>
    <w:rsid w:val="002A1F14"/>
    <w:rPr>
      <w:sz w:val="18"/>
    </w:rPr>
  </w:style>
  <w:style w:type="paragraph" w:customStyle="1" w:styleId="BodySmallRight">
    <w:name w:val="Body Small Right"/>
    <w:basedOn w:val="BodyTextRight"/>
    <w:rsid w:val="002A1F14"/>
    <w:rPr>
      <w:sz w:val="18"/>
      <w:szCs w:val="18"/>
    </w:rPr>
  </w:style>
  <w:style w:type="paragraph" w:customStyle="1" w:styleId="MarginEdition">
    <w:name w:val="Margin Edition"/>
    <w:basedOn w:val="MarginNote"/>
    <w:rsid w:val="002A1F14"/>
    <w:pPr>
      <w:spacing w:before="0" w:after="0"/>
    </w:pPr>
    <w:rPr>
      <w:rFonts w:ascii="Times New Roman" w:hAnsi="Times New Roman"/>
      <w:color w:val="999999"/>
    </w:rPr>
  </w:style>
  <w:style w:type="paragraph" w:customStyle="1" w:styleId="Spacer">
    <w:name w:val="Spacer"/>
    <w:basedOn w:val="Normal"/>
    <w:rsid w:val="002A1F14"/>
    <w:rPr>
      <w:sz w:val="2"/>
      <w:szCs w:val="2"/>
    </w:rPr>
  </w:style>
  <w:style w:type="character" w:customStyle="1" w:styleId="Small">
    <w:name w:val="Small"/>
    <w:basedOn w:val="DefaultParagraphFont"/>
    <w:rsid w:val="002A1F14"/>
    <w:rPr>
      <w:sz w:val="16"/>
    </w:rPr>
  </w:style>
  <w:style w:type="paragraph" w:customStyle="1" w:styleId="WideTable">
    <w:name w:val="Wide Table"/>
    <w:basedOn w:val="Normal"/>
    <w:rsid w:val="002A1F14"/>
    <w:pPr>
      <w:ind w:left="-1418"/>
    </w:pPr>
    <w:rPr>
      <w:sz w:val="2"/>
      <w:szCs w:val="2"/>
    </w:rPr>
  </w:style>
  <w:style w:type="character" w:styleId="PageNumber">
    <w:name w:val="page number"/>
    <w:basedOn w:val="DefaultParagraphFont"/>
    <w:rsid w:val="002A1F14"/>
  </w:style>
  <w:style w:type="paragraph" w:styleId="Quote">
    <w:name w:val="Quote"/>
    <w:basedOn w:val="Heading1"/>
    <w:link w:val="QuoteChar"/>
    <w:qFormat/>
    <w:rsid w:val="002A1F14"/>
    <w:rPr>
      <w:b w:val="0"/>
      <w:sz w:val="72"/>
      <w:szCs w:val="72"/>
      <w:lang w:val="en-NZ"/>
    </w:rPr>
  </w:style>
  <w:style w:type="character" w:customStyle="1" w:styleId="QuoteChar">
    <w:name w:val="Quote Char"/>
    <w:basedOn w:val="DefaultParagraphFont"/>
    <w:link w:val="Quote"/>
    <w:rsid w:val="002A1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F14"/>
    <w:pPr>
      <w:pageBreakBefore/>
    </w:pPr>
  </w:style>
  <w:style w:type="paragraph" w:customStyle="1" w:styleId="Border">
    <w:name w:val="Border"/>
    <w:basedOn w:val="Normal"/>
    <w:qFormat/>
    <w:rsid w:val="002A1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F14"/>
    <w:rPr>
      <w:b/>
      <w:bCs/>
      <w:i/>
      <w:iCs/>
      <w:color w:val="auto"/>
    </w:rPr>
  </w:style>
  <w:style w:type="paragraph" w:styleId="IntenseQuote">
    <w:name w:val="Intense Quote"/>
    <w:basedOn w:val="Normal"/>
    <w:next w:val="Normal"/>
    <w:link w:val="IntenseQuoteChar"/>
    <w:uiPriority w:val="30"/>
    <w:qFormat/>
    <w:rsid w:val="002A1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F14"/>
    <w:rPr>
      <w:smallCaps/>
      <w:color w:val="auto"/>
      <w:u w:val="single"/>
    </w:rPr>
  </w:style>
  <w:style w:type="character" w:styleId="IntenseReference">
    <w:name w:val="Intense Reference"/>
    <w:basedOn w:val="DefaultParagraphFont"/>
    <w:uiPriority w:val="32"/>
    <w:qFormat/>
    <w:rsid w:val="002A1F14"/>
    <w:rPr>
      <w:b/>
      <w:bCs/>
      <w:smallCaps/>
      <w:color w:val="auto"/>
      <w:spacing w:val="5"/>
      <w:u w:val="single"/>
    </w:rPr>
  </w:style>
  <w:style w:type="paragraph" w:customStyle="1" w:styleId="2ColumnHeading">
    <w:name w:val="2Column Heading"/>
    <w:basedOn w:val="BodyText"/>
    <w:qFormat/>
    <w:rsid w:val="002A1F14"/>
    <w:pPr>
      <w:spacing w:after="60"/>
      <w:ind w:left="-2268"/>
    </w:pPr>
    <w:rPr>
      <w:b/>
    </w:rPr>
  </w:style>
  <w:style w:type="paragraph" w:customStyle="1" w:styleId="Heading1TOC">
    <w:name w:val="Heading1 TOC"/>
    <w:basedOn w:val="Normal"/>
    <w:qFormat/>
    <w:rsid w:val="002A1F14"/>
    <w:pPr>
      <w:spacing w:before="240" w:after="120"/>
    </w:pPr>
    <w:rPr>
      <w:rFonts w:ascii="Times New Roman" w:hAnsi="Times New Roman"/>
      <w:b/>
      <w:sz w:val="32"/>
    </w:rPr>
  </w:style>
  <w:style w:type="paragraph" w:customStyle="1" w:styleId="Heading2TOC">
    <w:name w:val="Heading2 TOC"/>
    <w:basedOn w:val="Normal"/>
    <w:qFormat/>
    <w:rsid w:val="002A1F14"/>
    <w:pPr>
      <w:spacing w:before="240" w:after="60"/>
    </w:pPr>
    <w:rPr>
      <w:rFonts w:ascii="Times New Roman" w:hAnsi="Times New Roman"/>
      <w:b/>
      <w:sz w:val="28"/>
    </w:rPr>
  </w:style>
  <w:style w:type="character" w:customStyle="1" w:styleId="Underline">
    <w:name w:val="Underline"/>
    <w:basedOn w:val="DefaultParagraphFont"/>
    <w:qFormat/>
    <w:rsid w:val="002A1F14"/>
    <w:rPr>
      <w:u w:val="single"/>
    </w:rPr>
  </w:style>
  <w:style w:type="character" w:customStyle="1" w:styleId="BoldandItalics">
    <w:name w:val="Bold and Italics"/>
    <w:qFormat/>
    <w:rsid w:val="002A1F14"/>
    <w:rPr>
      <w:b/>
      <w:i/>
      <w:u w:val="none"/>
    </w:rPr>
  </w:style>
  <w:style w:type="paragraph" w:styleId="BalloonText">
    <w:name w:val="Balloon Text"/>
    <w:basedOn w:val="Normal"/>
    <w:link w:val="BalloonTextChar"/>
    <w:rsid w:val="002A1F14"/>
    <w:rPr>
      <w:rFonts w:ascii="Tahoma" w:hAnsi="Tahoma" w:cs="Tahoma"/>
      <w:sz w:val="16"/>
      <w:szCs w:val="16"/>
    </w:rPr>
  </w:style>
  <w:style w:type="character" w:customStyle="1" w:styleId="BalloonTextChar">
    <w:name w:val="Balloon Text Char"/>
    <w:basedOn w:val="DefaultParagraphFont"/>
    <w:link w:val="BalloonText"/>
    <w:rsid w:val="002A1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F14"/>
    <w:rPr>
      <w:b/>
      <w:color w:val="660033"/>
      <w:spacing w:val="0"/>
    </w:rPr>
  </w:style>
  <w:style w:type="paragraph" w:customStyle="1" w:styleId="Nameditemlist">
    <w:name w:val="Named item list"/>
    <w:basedOn w:val="BodyText"/>
    <w:qFormat/>
    <w:rsid w:val="002A1F14"/>
    <w:pPr>
      <w:tabs>
        <w:tab w:val="left" w:pos="2835"/>
      </w:tabs>
      <w:ind w:left="2835" w:hanging="2835"/>
    </w:pPr>
  </w:style>
  <w:style w:type="paragraph" w:customStyle="1" w:styleId="BodyTextnopadding">
    <w:name w:val="Body Text no padding"/>
    <w:basedOn w:val="BodyText"/>
    <w:qFormat/>
    <w:rsid w:val="002A1F14"/>
    <w:pPr>
      <w:spacing w:before="0" w:after="0"/>
    </w:pPr>
  </w:style>
  <w:style w:type="paragraph" w:customStyle="1" w:styleId="BodyTextBold">
    <w:name w:val="Body Text Bold"/>
    <w:basedOn w:val="BodyText"/>
    <w:qFormat/>
    <w:rsid w:val="002A1F14"/>
    <w:rPr>
      <w:b/>
    </w:rPr>
  </w:style>
  <w:style w:type="character" w:styleId="Hyperlink">
    <w:name w:val="Hyperlink"/>
    <w:basedOn w:val="DefaultParagraphFont"/>
    <w:uiPriority w:val="99"/>
    <w:unhideWhenUsed/>
    <w:rsid w:val="00694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4324</Characters>
  <Application>Microsoft Office Word</Application>
  <DocSecurity>0</DocSecurity>
  <Lines>216</Lines>
  <Paragraphs>109</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CPCCJS3004 Manufacture and install continuous handrailing and special stair components</dc:title>
  <dc:subject>Approved</dc:subject>
  <dc:creator>BuildSkills Australia</dc:creator>
  <cp:keywords>Release: 2</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