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89F" w:rsidP="00DB1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CPCCJS3002 Manufacture stair components for straight flighted stairs</w:t>
      </w:r>
      <w:r>
        <w:fldChar w:fldCharType="end"/>
      </w:r>
    </w:p>
    <w:p w:rsidR="00DB189F" w:rsidP="00DB189F">
      <w:pPr>
        <w:pStyle w:val="Version"/>
        <w:sectPr w:rsidSect="00316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61F5" w:rsidP="003161F5">
      <w:pPr>
        <w:pStyle w:val="SuperHeading"/>
      </w:pPr>
      <w:r w:rsidRPr="003161F5">
        <w:t>CPCCJS3002 Manufacture stair components for straight flighted stairs</w:t>
      </w:r>
    </w:p>
    <w:p w:rsidR="00000000" w:rsidRPr="003161F5" w:rsidP="003161F5">
      <w:pPr>
        <w:pStyle w:val="Heading1"/>
      </w:pPr>
      <w:bookmarkStart w:id="1" w:name="O_1294241"/>
      <w:bookmarkEnd w:id="1"/>
      <w:r w:rsidRPr="00316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Updated reference to general construction induction training program.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F5" w:rsidP="003161F5">
            <w:pPr>
              <w:pStyle w:val="BodyText"/>
            </w:pPr>
            <w:r w:rsidRPr="003161F5">
              <w:t>This version first released with CPC Construction, Plumbing and Services Training Package Release 5.0.</w:t>
            </w:r>
          </w:p>
          <w:p w:rsidR="00000000" w:rsidRPr="003161F5" w:rsidP="003161F5">
            <w:pPr>
              <w:pStyle w:val="BodyText"/>
            </w:pPr>
            <w:r w:rsidRPr="003161F5">
              <w:t>Supersedes and is equivalent to CPCCJS3002A Manufacture stair components for straight flighted stairs.  Updated to meet the Standards for Training Packag</w:t>
            </w:r>
            <w:r w:rsidRPr="003161F5">
              <w:t>es 2012.</w:t>
            </w:r>
          </w:p>
        </w:tc>
      </w:tr>
    </w:tbl>
    <w:p w:rsidR="00000000" w:rsidRPr="003161F5" w:rsidP="003161F5">
      <w:pPr>
        <w:pStyle w:val="BodyText"/>
      </w:pPr>
    </w:p>
    <w:p w:rsidR="00000000" w:rsidRPr="003161F5" w:rsidP="003161F5">
      <w:pPr>
        <w:pStyle w:val="AllowPageBreak"/>
      </w:pPr>
    </w:p>
    <w:p w:rsidR="00000000" w:rsidRPr="003161F5" w:rsidP="003161F5">
      <w:pPr>
        <w:pStyle w:val="Heading1"/>
      </w:pPr>
      <w:bookmarkStart w:id="2" w:name="O_1294240"/>
      <w:bookmarkEnd w:id="2"/>
      <w:r w:rsidRPr="003161F5">
        <w:t>Application</w:t>
      </w:r>
    </w:p>
    <w:p w:rsidR="00000000" w:rsidRPr="003161F5" w:rsidP="00DB189F">
      <w:pPr>
        <w:pStyle w:val="BodyText"/>
      </w:pPr>
      <w:r w:rsidRPr="003161F5">
        <w:t>This unit of competency specifies the skills and knowledge required to manufacture components for straight-flight stairs, meeting all relevant requirements of the National Construction Code (NCC), Australian Standa</w:t>
      </w:r>
      <w:r w:rsidRPr="003161F5">
        <w:t xml:space="preserve">rds, work health and safety (WHS), and Commonwealth and state or territory legislation. </w:t>
      </w:r>
    </w:p>
    <w:p w:rsidR="00000000" w:rsidRPr="003161F5" w:rsidP="00DB189F">
      <w:pPr>
        <w:pStyle w:val="BodyText"/>
      </w:pPr>
      <w:r w:rsidRPr="003161F5">
        <w:t>The unit includes manufacturing cut and closed stringers, newels, balusters, risers, treads, handrails, landing joists, glue blocks and wedges.</w:t>
      </w:r>
    </w:p>
    <w:p w:rsidR="00000000" w:rsidRPr="003161F5" w:rsidP="00DB189F">
      <w:pPr>
        <w:pStyle w:val="BodyText"/>
      </w:pPr>
      <w:r w:rsidRPr="003161F5">
        <w:t>Completion of the gener</w:t>
      </w:r>
      <w:r w:rsidRPr="003161F5">
        <w:t xml:space="preserve">al construction induction training program specified by the model Code of Practice for Construction Work is required for any person who is to carry out construction work. Achievement of </w:t>
      </w:r>
      <w:r w:rsidRPr="003161F5">
        <w:rPr>
          <w:rStyle w:val="Emphasis"/>
        </w:rPr>
        <w:t xml:space="preserve">CPCWHS1001 </w:t>
      </w:r>
      <w:r w:rsidRPr="003161F5">
        <w:t xml:space="preserve">Prepare to </w:t>
      </w:r>
      <w:r w:rsidRPr="003161F5">
        <w:rPr>
          <w:rStyle w:val="Emphasis"/>
        </w:rPr>
        <w:t>work safely in the construction industry</w:t>
      </w:r>
      <w:r w:rsidRPr="003161F5">
        <w:t xml:space="preserve"> meets t</w:t>
      </w:r>
      <w:r w:rsidRPr="003161F5">
        <w:t>his requirement.</w:t>
      </w:r>
    </w:p>
    <w:p w:rsidR="00000000" w:rsidRPr="003161F5" w:rsidP="00DB189F">
      <w:pPr>
        <w:pStyle w:val="BodyText"/>
      </w:pPr>
      <w:r w:rsidRPr="003161F5">
        <w:t>No licensing, legislative or certification requirements apply to this unit at the time of publication.</w:t>
      </w:r>
    </w:p>
    <w:p w:rsidR="00000000" w:rsidRPr="003161F5" w:rsidP="003161F5">
      <w:pPr>
        <w:pStyle w:val="Heading1"/>
      </w:pPr>
      <w:bookmarkStart w:id="3" w:name="O_1294239"/>
      <w:bookmarkEnd w:id="3"/>
      <w:r w:rsidRPr="003161F5">
        <w:t>Pre-requisite Unit</w:t>
      </w:r>
    </w:p>
    <w:p w:rsidR="00000000" w:rsidRPr="003161F5" w:rsidP="00DB189F">
      <w:pPr>
        <w:pStyle w:val="BodyText"/>
      </w:pPr>
      <w:r w:rsidRPr="003161F5">
        <w:t xml:space="preserve">CPCCWHS2001 Apply WHS requirements, policies and procedures in the construction industry. </w:t>
      </w:r>
    </w:p>
    <w:p w:rsidR="00000000" w:rsidRPr="003161F5" w:rsidP="003161F5">
      <w:pPr>
        <w:pStyle w:val="Heading1"/>
      </w:pPr>
      <w:bookmarkStart w:id="4" w:name="O_1294238"/>
      <w:bookmarkEnd w:id="4"/>
      <w:r w:rsidRPr="003161F5">
        <w:t>Unit Sector</w:t>
      </w:r>
    </w:p>
    <w:p w:rsidR="00000000" w:rsidRPr="003161F5" w:rsidP="00DB189F">
      <w:pPr>
        <w:pStyle w:val="BodyText"/>
      </w:pPr>
      <w:r w:rsidRPr="003161F5">
        <w:t>Carpentry and Joinery</w:t>
      </w:r>
    </w:p>
    <w:p w:rsidR="00000000" w:rsidRPr="003161F5" w:rsidP="003161F5">
      <w:pPr>
        <w:pStyle w:val="Heading1"/>
      </w:pPr>
      <w:bookmarkStart w:id="5" w:name="O_1294237"/>
      <w:bookmarkEnd w:id="5"/>
      <w:r w:rsidRPr="003161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 xml:space="preserve">Elements describe the </w:t>
            </w:r>
            <w:r w:rsidRPr="003161F5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 xml:space="preserve">Performance criteria describe what needs to be done to </w:t>
            </w:r>
            <w:r w:rsidRPr="003161F5">
              <w:t>demonstrate achievement of the element.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Read and interpret work instructions and plan sequence of work.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 xml:space="preserve">Plan all work to comply with laws and regulations, the National Construction Code (NCC), Australian Standards, work health and safety (WHS) and environmental </w:t>
            </w:r>
            <w:r w:rsidRPr="003161F5">
              <w:t>requirements, manufacturers’ specifications, workplace requirements, drawings and specifications.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Select tools and equipment, check for serviceability and report any faults.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 xml:space="preserve">Select and use personal protective equipment (PPE) for each part of </w:t>
            </w:r>
            <w:r w:rsidRPr="003161F5">
              <w:t>the task.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Inspect work site, locate services, assess hazards and apply risk controls, including required signage and barricades.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Select materials required for task, calculate quantities, handle safely and prepare and position ready for use.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Prepare stringers.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Set-out stringers for treads and risers with nosing marked accurately and housings cut to set-out and depth.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Apply grooves or mortises to receive balusters to set-out.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stringers to set-out shape and mark to accommodate treads and risers and junction with newels or landing.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Prepare newel posts.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and make housings to newel post set-out and required depth.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mortises to set-out and required depth, and mark newel posts for identification.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Prepare treads, risers and wedges.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treads to specified length and shape.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risers to designed length, shape and quantity, and apply markings for junctions, stringers and wedges.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wedges to specified pitch.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Prepare balustrade.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Manufacture handrail with groove run for balusters.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Set-out mortises for balusters in handrail.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balusters to specification.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Cut manufactured handrail to length and mark sections.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Finish surface and preassemble stair.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Sand exposed surfaces of components to specification for finish.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Preassemble components to ensure stair will assemble correctly.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Disassemble components and prepare/store for transport.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Clean up, meeting all legislative and workplace requirements for safety, waste disposal and materials handling.</w:t>
            </w:r>
          </w:p>
        </w:tc>
      </w:tr>
      <w:tr w:rsidTr="00316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F5">
            <w:pPr>
              <w:pStyle w:val="BodyText"/>
              <w:rPr>
                <w:lang w:val="en-NZ"/>
              </w:rPr>
            </w:pPr>
            <w:r w:rsidRPr="003161F5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F5" w:rsidP="003161F5">
            <w:pPr>
              <w:pStyle w:val="BodyText"/>
            </w:pPr>
            <w:r w:rsidRPr="003161F5">
              <w:t>Check, maintain and store tools and equipment and report any faults.</w:t>
            </w:r>
          </w:p>
        </w:tc>
      </w:tr>
    </w:tbl>
    <w:p w:rsidR="00000000" w:rsidRPr="003161F5" w:rsidP="003161F5">
      <w:pPr>
        <w:pStyle w:val="BodyText"/>
      </w:pPr>
    </w:p>
    <w:p w:rsidR="00000000" w:rsidRPr="003161F5" w:rsidP="003161F5">
      <w:pPr>
        <w:pStyle w:val="AllowPageBreak"/>
      </w:pPr>
    </w:p>
    <w:p w:rsidR="00000000" w:rsidRPr="003161F5" w:rsidP="003161F5">
      <w:pPr>
        <w:pStyle w:val="Heading1"/>
      </w:pPr>
      <w:bookmarkStart w:id="6" w:name="O_1294236"/>
      <w:bookmarkEnd w:id="6"/>
      <w:r w:rsidRPr="003161F5">
        <w:t>Foundation Skills</w:t>
      </w:r>
    </w:p>
    <w:p w:rsidR="00000000" w:rsidRPr="003161F5" w:rsidP="00DB189F">
      <w:pPr>
        <w:pStyle w:val="BodyText"/>
      </w:pPr>
      <w:r w:rsidRPr="003161F5">
        <w:t xml:space="preserve">Foundation skills essential to performance are explicit in the performance criteria of this unit of competency. </w:t>
      </w:r>
    </w:p>
    <w:p w:rsidR="00000000" w:rsidRPr="003161F5" w:rsidP="003161F5">
      <w:pPr>
        <w:pStyle w:val="Heading1"/>
      </w:pPr>
      <w:bookmarkStart w:id="7" w:name="O_1294235"/>
      <w:bookmarkEnd w:id="7"/>
      <w:r w:rsidRPr="003161F5">
        <w:t>Unit Mapping Information</w:t>
      </w:r>
    </w:p>
    <w:p w:rsidR="00000000" w:rsidRPr="003161F5" w:rsidP="00DB189F">
      <w:pPr>
        <w:pStyle w:val="BodyText"/>
      </w:pPr>
      <w:r w:rsidRPr="003161F5">
        <w:t>Supersedes and is equivalent to CPCCJS3002A Manufacture stair components for straight flighted stai</w:t>
      </w:r>
      <w:r w:rsidRPr="003161F5">
        <w:t>rs.</w:t>
      </w:r>
    </w:p>
    <w:p w:rsidR="00000000" w:rsidRPr="003161F5" w:rsidP="003161F5">
      <w:pPr>
        <w:pStyle w:val="Heading1"/>
      </w:pPr>
      <w:bookmarkStart w:id="8" w:name="O_1294242"/>
      <w:bookmarkEnd w:id="8"/>
      <w:r w:rsidRPr="003161F5">
        <w:t>Links</w:t>
      </w:r>
    </w:p>
    <w:p w:rsidR="00000000" w:rsidRPr="003161F5" w:rsidP="00DB189F">
      <w:pPr>
        <w:pStyle w:val="BodyText"/>
      </w:pPr>
      <w:r w:rsidRPr="00316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49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161F5" w:rsidP="003161F5"/>
    <w:sectPr w:rsidSect="00316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F5" w:rsidRPr="00DB189F" w:rsidP="00DB1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F" w:rsidP="00316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89F" w:rsidP="00316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189F" w:rsidP="00316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1F5" w:rsidRPr="00DB189F" w:rsidP="00DB1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F" w:rsidRPr="002D2AF8" w:rsidP="00316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CPCCJS3002 Manufacture stair components for straight flighted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B189F" w:rsidP="00316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1F5"/>
  </w:style>
  <w:style w:type="character" w:customStyle="1" w:styleId="Heading1Char">
    <w:name w:val="Heading 1 Char"/>
    <w:basedOn w:val="DefaultParagraphFont"/>
    <w:link w:val="Heading1"/>
    <w:rsid w:val="00316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1F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161F5"/>
    <w:rPr>
      <w:i/>
    </w:rPr>
  </w:style>
  <w:style w:type="paragraph" w:customStyle="1" w:styleId="SuperHeading">
    <w:name w:val="SuperHeading"/>
    <w:basedOn w:val="Normal"/>
    <w:rsid w:val="00316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1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1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6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61F5"/>
    <w:rPr>
      <w:b/>
      <w:spacing w:val="0"/>
    </w:rPr>
  </w:style>
  <w:style w:type="paragraph" w:customStyle="1" w:styleId="SuperTitle">
    <w:name w:val="SuperTitle"/>
    <w:basedOn w:val="Title"/>
    <w:rsid w:val="00316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1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1F5"/>
  </w:style>
  <w:style w:type="paragraph" w:styleId="TableofFigures">
    <w:name w:val="table of figures"/>
    <w:basedOn w:val="Normal"/>
    <w:next w:val="Normal"/>
    <w:semiHidden/>
    <w:rsid w:val="00316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1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61F5"/>
    <w:rPr>
      <w:rFonts w:ascii="Wingdings" w:hAnsi="Wingdings"/>
    </w:rPr>
  </w:style>
  <w:style w:type="paragraph" w:customStyle="1" w:styleId="TableHeading">
    <w:name w:val="Table Heading"/>
    <w:basedOn w:val="HeadingBase"/>
    <w:rsid w:val="00316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1F5"/>
    <w:rPr>
      <w:color w:val="0033CC"/>
      <w:u w:val="none"/>
    </w:rPr>
  </w:style>
  <w:style w:type="paragraph" w:customStyle="1" w:styleId="BodyTextRight">
    <w:name w:val="Body Text Right"/>
    <w:basedOn w:val="BodyText"/>
    <w:rsid w:val="00316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1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1F5"/>
    <w:rPr>
      <w:sz w:val="32"/>
    </w:rPr>
  </w:style>
  <w:style w:type="paragraph" w:customStyle="1" w:styleId="HeadingProcedure">
    <w:name w:val="Heading Procedure"/>
    <w:basedOn w:val="HeadingBase"/>
    <w:next w:val="Normal"/>
    <w:rsid w:val="00316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1F5"/>
    <w:pPr>
      <w:spacing w:before="60" w:after="60"/>
    </w:pPr>
  </w:style>
  <w:style w:type="paragraph" w:styleId="ListContinue">
    <w:name w:val="List Continue"/>
    <w:basedOn w:val="List"/>
    <w:rsid w:val="003161F5"/>
    <w:pPr>
      <w:ind w:firstLine="0"/>
    </w:pPr>
  </w:style>
  <w:style w:type="paragraph" w:customStyle="1" w:styleId="ListNote">
    <w:name w:val="List Note"/>
    <w:basedOn w:val="List"/>
    <w:rsid w:val="00316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1F5"/>
    <w:rPr>
      <w:rFonts w:ascii="Courier New" w:hAnsi="Courier New"/>
    </w:rPr>
  </w:style>
  <w:style w:type="paragraph" w:customStyle="1" w:styleId="NoteBullet">
    <w:name w:val="Note Bullet"/>
    <w:basedOn w:val="Note"/>
    <w:rsid w:val="00316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1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6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1F5"/>
    <w:rPr>
      <w:b/>
      <w:smallCaps/>
    </w:rPr>
  </w:style>
  <w:style w:type="paragraph" w:customStyle="1" w:styleId="TableListNumber">
    <w:name w:val="Table List Number"/>
    <w:basedOn w:val="ListNumber"/>
    <w:rsid w:val="00316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1F5"/>
    <w:pPr>
      <w:numPr>
        <w:numId w:val="7"/>
      </w:numPr>
    </w:pPr>
  </w:style>
  <w:style w:type="paragraph" w:customStyle="1" w:styleId="ListAlpha2">
    <w:name w:val="List Alpha 2"/>
    <w:basedOn w:val="List2"/>
    <w:rsid w:val="003161F5"/>
    <w:pPr>
      <w:numPr>
        <w:numId w:val="6"/>
      </w:numPr>
    </w:pPr>
  </w:style>
  <w:style w:type="paragraph" w:styleId="List2">
    <w:name w:val="List 2"/>
    <w:basedOn w:val="BodyText"/>
    <w:rsid w:val="00316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1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1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61F5"/>
    <w:pPr>
      <w:numPr>
        <w:numId w:val="2"/>
      </w:numPr>
    </w:pPr>
  </w:style>
  <w:style w:type="paragraph" w:styleId="ListContinue2">
    <w:name w:val="List Continue 2"/>
    <w:basedOn w:val="List2"/>
    <w:rsid w:val="003161F5"/>
    <w:pPr>
      <w:ind w:firstLine="0"/>
    </w:pPr>
  </w:style>
  <w:style w:type="paragraph" w:styleId="ListContinue3">
    <w:name w:val="List Continue 3"/>
    <w:basedOn w:val="List3"/>
    <w:rsid w:val="003161F5"/>
    <w:pPr>
      <w:ind w:left="1021" w:firstLine="0"/>
    </w:pPr>
  </w:style>
  <w:style w:type="paragraph" w:styleId="ListContinue4">
    <w:name w:val="List Continue 4"/>
    <w:basedOn w:val="List4"/>
    <w:rsid w:val="003161F5"/>
    <w:pPr>
      <w:ind w:firstLine="0"/>
    </w:pPr>
  </w:style>
  <w:style w:type="paragraph" w:styleId="ListContinue5">
    <w:name w:val="List Continue 5"/>
    <w:basedOn w:val="List5"/>
    <w:rsid w:val="003161F5"/>
    <w:pPr>
      <w:ind w:firstLine="0"/>
    </w:pPr>
  </w:style>
  <w:style w:type="paragraph" w:styleId="ListNumber3">
    <w:name w:val="List Number 3"/>
    <w:basedOn w:val="List3"/>
    <w:rsid w:val="003161F5"/>
    <w:pPr>
      <w:numPr>
        <w:numId w:val="3"/>
      </w:numPr>
    </w:pPr>
  </w:style>
  <w:style w:type="paragraph" w:styleId="ListNumber4">
    <w:name w:val="List Number 4"/>
    <w:basedOn w:val="List4"/>
    <w:rsid w:val="003161F5"/>
    <w:pPr>
      <w:numPr>
        <w:numId w:val="4"/>
      </w:numPr>
    </w:pPr>
  </w:style>
  <w:style w:type="paragraph" w:styleId="ListNumber5">
    <w:name w:val="List Number 5"/>
    <w:basedOn w:val="List5"/>
    <w:rsid w:val="003161F5"/>
    <w:pPr>
      <w:numPr>
        <w:numId w:val="5"/>
      </w:numPr>
    </w:pPr>
  </w:style>
  <w:style w:type="paragraph" w:styleId="BlockText">
    <w:name w:val="Block Text"/>
    <w:basedOn w:val="Normal"/>
    <w:rsid w:val="00316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1F5"/>
    <w:rPr>
      <w:sz w:val="16"/>
      <w:vertAlign w:val="superscript"/>
    </w:rPr>
  </w:style>
  <w:style w:type="character" w:customStyle="1" w:styleId="Symbols">
    <w:name w:val="Symbols"/>
    <w:basedOn w:val="DefaultParagraphFont"/>
    <w:rsid w:val="003161F5"/>
    <w:rPr>
      <w:rFonts w:ascii="Symbol" w:hAnsi="Symbol"/>
    </w:rPr>
  </w:style>
  <w:style w:type="character" w:customStyle="1" w:styleId="MenuOptions">
    <w:name w:val="Menu Options"/>
    <w:basedOn w:val="DefaultParagraphFont"/>
    <w:rsid w:val="00316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1F5"/>
    <w:rPr>
      <w:b/>
    </w:rPr>
  </w:style>
  <w:style w:type="character" w:customStyle="1" w:styleId="Underlined">
    <w:name w:val="Underlined"/>
    <w:basedOn w:val="DefaultParagraphFont"/>
    <w:rsid w:val="003161F5"/>
    <w:rPr>
      <w:u w:val="single"/>
    </w:rPr>
  </w:style>
  <w:style w:type="paragraph" w:customStyle="1" w:styleId="TableBodyTextRight">
    <w:name w:val="Table Body Text Right"/>
    <w:basedOn w:val="TableBodyText"/>
    <w:rsid w:val="00316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1F5"/>
    <w:rPr>
      <w:sz w:val="18"/>
    </w:rPr>
  </w:style>
  <w:style w:type="paragraph" w:customStyle="1" w:styleId="BodySmallRight">
    <w:name w:val="Body Small Right"/>
    <w:basedOn w:val="BodyTextRight"/>
    <w:rsid w:val="003161F5"/>
    <w:rPr>
      <w:sz w:val="18"/>
      <w:szCs w:val="18"/>
    </w:rPr>
  </w:style>
  <w:style w:type="paragraph" w:customStyle="1" w:styleId="MarginEdition">
    <w:name w:val="Margin Edition"/>
    <w:basedOn w:val="MarginNote"/>
    <w:rsid w:val="00316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1F5"/>
    <w:rPr>
      <w:sz w:val="2"/>
      <w:szCs w:val="2"/>
    </w:rPr>
  </w:style>
  <w:style w:type="character" w:customStyle="1" w:styleId="Small">
    <w:name w:val="Small"/>
    <w:basedOn w:val="DefaultParagraphFont"/>
    <w:rsid w:val="003161F5"/>
    <w:rPr>
      <w:sz w:val="16"/>
    </w:rPr>
  </w:style>
  <w:style w:type="paragraph" w:customStyle="1" w:styleId="WideTable">
    <w:name w:val="Wide Table"/>
    <w:basedOn w:val="Normal"/>
    <w:rsid w:val="00316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1F5"/>
  </w:style>
  <w:style w:type="paragraph" w:styleId="Quote">
    <w:name w:val="Quote"/>
    <w:basedOn w:val="Heading1"/>
    <w:link w:val="QuoteChar"/>
    <w:qFormat/>
    <w:rsid w:val="00316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1F5"/>
    <w:pPr>
      <w:pageBreakBefore/>
    </w:pPr>
  </w:style>
  <w:style w:type="paragraph" w:customStyle="1" w:styleId="Border">
    <w:name w:val="Border"/>
    <w:basedOn w:val="Normal"/>
    <w:qFormat/>
    <w:rsid w:val="00316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1F5"/>
    <w:rPr>
      <w:u w:val="single"/>
    </w:rPr>
  </w:style>
  <w:style w:type="character" w:customStyle="1" w:styleId="BoldandItalics">
    <w:name w:val="Bold and Italics"/>
    <w:qFormat/>
    <w:rsid w:val="003161F5"/>
    <w:rPr>
      <w:b/>
      <w:i/>
      <w:u w:val="none"/>
    </w:rPr>
  </w:style>
  <w:style w:type="paragraph" w:styleId="BalloonText">
    <w:name w:val="Balloon Text"/>
    <w:basedOn w:val="Normal"/>
    <w:link w:val="BalloonTextChar"/>
    <w:rsid w:val="00316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1F5"/>
    <w:pPr>
      <w:spacing w:before="0" w:after="0"/>
    </w:pPr>
  </w:style>
  <w:style w:type="paragraph" w:customStyle="1" w:styleId="BodyTextBold">
    <w:name w:val="Body Text Bold"/>
    <w:basedOn w:val="BodyText"/>
    <w:qFormat/>
    <w:rsid w:val="003161F5"/>
    <w:rPr>
      <w:b/>
    </w:rPr>
  </w:style>
  <w:style w:type="character" w:styleId="Hyperlink">
    <w:name w:val="Hyperlink"/>
    <w:basedOn w:val="DefaultParagraphFont"/>
    <w:uiPriority w:val="99"/>
    <w:unhideWhenUsed/>
    <w:rsid w:val="00DB1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3856</Characters>
  <Application>Microsoft Office Word</Application>
  <DocSecurity>0</DocSecurity>
  <Lines>192</Lines>
  <Paragraphs>106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CPCCJS3002 Manufacture stair components for straight flighted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