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CE0" w:rsidP="00FD2CE0">
      <w:pPr>
        <w:pStyle w:val="Title"/>
      </w:pPr>
      <w:r>
        <w:fldChar w:fldCharType="begin"/>
      </w:r>
      <w:r>
        <w:instrText xml:space="preserve"> TITLE   \* MERGEFORMAT </w:instrText>
      </w:r>
      <w:r>
        <w:fldChar w:fldCharType="separate"/>
      </w:r>
      <w:r>
        <w:t>CPCCJN3005 Cut and install glass</w:t>
      </w:r>
      <w:r>
        <w:fldChar w:fldCharType="end"/>
      </w:r>
    </w:p>
    <w:p w:rsidR="00FD2CE0" w:rsidP="00FD2CE0">
      <w:pPr>
        <w:pStyle w:val="Version"/>
        <w:sectPr w:rsidSect="00904D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4D63" w:rsidP="00904D63">
      <w:pPr>
        <w:pStyle w:val="SuperHeading"/>
      </w:pPr>
      <w:r w:rsidRPr="00904D63">
        <w:t>CPCCJN3005 Cut and install glass</w:t>
      </w:r>
    </w:p>
    <w:p w:rsidR="00000000" w:rsidRPr="00904D63" w:rsidP="00904D63">
      <w:pPr>
        <w:pStyle w:val="Heading1"/>
      </w:pPr>
      <w:bookmarkStart w:id="1" w:name="O_1294289"/>
      <w:bookmarkEnd w:id="1"/>
      <w:r w:rsidRPr="00904D63">
        <w:t>Modification History</w:t>
      </w:r>
    </w:p>
    <w:tbl>
      <w:tblPr>
        <w:tblW w:w="0" w:type="auto"/>
        <w:tblLayout w:type="fixed"/>
        <w:tblCellMar>
          <w:left w:w="62" w:type="dxa"/>
          <w:right w:w="62" w:type="dxa"/>
        </w:tblCellMar>
        <w:tblLook w:val="0000"/>
      </w:tblPr>
      <w:tblGrid>
        <w:gridCol w:w="1128"/>
        <w:gridCol w:w="7944"/>
      </w:tblGrid>
      <w:tr w:rsidTr="00904D6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Release 2</w:t>
            </w:r>
          </w:p>
        </w:tc>
        <w:tc>
          <w:tcPr>
            <w:tcW w:w="794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Updated reference to general construction induction training program.</w:t>
            </w:r>
          </w:p>
        </w:tc>
      </w:tr>
      <w:tr w:rsidTr="00904D6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Release 1</w:t>
            </w:r>
          </w:p>
        </w:tc>
        <w:tc>
          <w:tcPr>
            <w:tcW w:w="7944" w:type="dxa"/>
            <w:tcBorders>
              <w:top w:val="nil"/>
              <w:left w:val="nil"/>
              <w:bottom w:val="nil"/>
              <w:right w:val="nil"/>
            </w:tcBorders>
            <w:tcMar>
              <w:top w:w="0" w:type="dxa"/>
              <w:left w:w="62" w:type="dxa"/>
              <w:bottom w:w="0" w:type="dxa"/>
              <w:right w:w="62" w:type="dxa"/>
            </w:tcMar>
          </w:tcPr>
          <w:p w:rsidR="00000000" w:rsidRPr="00904D63" w:rsidP="00904D63">
            <w:pPr>
              <w:pStyle w:val="BodyText"/>
            </w:pPr>
            <w:r w:rsidRPr="00904D63">
              <w:t>This version first released with CPC Construction, Plumbing and Services Training Package Release 5.0.</w:t>
            </w:r>
          </w:p>
          <w:p w:rsidR="00000000" w:rsidRPr="00904D63" w:rsidP="00904D63">
            <w:pPr>
              <w:pStyle w:val="BodyText"/>
            </w:pPr>
            <w:r w:rsidRPr="00904D63">
              <w:t>Supersedes and is equivalent to CPCCJN300</w:t>
            </w:r>
            <w:r w:rsidRPr="00904D63">
              <w:t>5A Cut and install glass.  Updated to meet the Standards for Training Packages 2012.</w:t>
            </w:r>
          </w:p>
        </w:tc>
      </w:tr>
    </w:tbl>
    <w:p w:rsidR="00000000" w:rsidRPr="00904D63" w:rsidP="00904D63">
      <w:pPr>
        <w:pStyle w:val="BodyText"/>
      </w:pPr>
    </w:p>
    <w:p w:rsidR="00000000" w:rsidRPr="00904D63" w:rsidP="00904D63">
      <w:pPr>
        <w:pStyle w:val="AllowPageBreak"/>
      </w:pPr>
    </w:p>
    <w:p w:rsidR="00000000" w:rsidRPr="00904D63" w:rsidP="00904D63">
      <w:pPr>
        <w:pStyle w:val="Heading1"/>
      </w:pPr>
      <w:bookmarkStart w:id="2" w:name="O_1294288"/>
      <w:bookmarkEnd w:id="2"/>
      <w:r w:rsidRPr="00904D63">
        <w:t>Application</w:t>
      </w:r>
    </w:p>
    <w:p w:rsidR="00000000" w:rsidRPr="00904D63" w:rsidP="00FD2CE0">
      <w:pPr>
        <w:pStyle w:val="BodyText"/>
      </w:pPr>
      <w:r w:rsidRPr="00904D63">
        <w:t>This unit of competency specifies the skills and knowledge required to manually cut glass in a straight line to form simple shapes and ins</w:t>
      </w:r>
      <w:r w:rsidRPr="00904D63">
        <w:t xml:space="preserve">tall glass in joinery structures, meeting all relevant requirements of the National Construction Code (NCC), Australian Standards, work health and safety (WHS), and Commonwealth and state or territory legislation. </w:t>
      </w:r>
    </w:p>
    <w:p w:rsidR="00000000" w:rsidRPr="00904D63" w:rsidP="00FD2CE0">
      <w:pPr>
        <w:pStyle w:val="BodyText"/>
      </w:pPr>
      <w:r w:rsidRPr="00904D63">
        <w:t>Completion of the general construction in</w:t>
      </w:r>
      <w:r w:rsidRPr="00904D63">
        <w:t xml:space="preserve">duction training program specified by the model Code of Practice for Construction Work is required for any person who is to carry out construction work. Achievement of </w:t>
      </w:r>
      <w:r w:rsidRPr="00904D63">
        <w:rPr>
          <w:rStyle w:val="Emphasis"/>
        </w:rPr>
        <w:t>CPCWHS1001</w:t>
      </w:r>
      <w:r w:rsidRPr="00904D63">
        <w:t xml:space="preserve"> </w:t>
      </w:r>
      <w:r w:rsidRPr="00904D63">
        <w:rPr>
          <w:rStyle w:val="Emphasis"/>
        </w:rPr>
        <w:t>Prepare to work safely in the construction industry</w:t>
      </w:r>
      <w:r w:rsidRPr="00904D63">
        <w:t xml:space="preserve"> meets this requirement.</w:t>
      </w:r>
    </w:p>
    <w:p w:rsidR="00000000" w:rsidRPr="00904D63" w:rsidP="00FD2CE0">
      <w:pPr>
        <w:pStyle w:val="BodyText"/>
      </w:pPr>
      <w:r w:rsidRPr="00904D63">
        <w:t>N</w:t>
      </w:r>
      <w:r w:rsidRPr="00904D63">
        <w:t>o licensing, legislative or certification requirements apply to this unit at the time of publication.</w:t>
      </w:r>
    </w:p>
    <w:p w:rsidR="00000000" w:rsidRPr="00904D63" w:rsidP="00904D63">
      <w:pPr>
        <w:pStyle w:val="Heading1"/>
      </w:pPr>
      <w:bookmarkStart w:id="3" w:name="O_1294287"/>
      <w:bookmarkEnd w:id="3"/>
      <w:r w:rsidRPr="00904D63">
        <w:t>Pre-requisite Unit</w:t>
      </w:r>
    </w:p>
    <w:p w:rsidR="00000000" w:rsidRPr="00904D63" w:rsidP="00FD2CE0">
      <w:pPr>
        <w:pStyle w:val="BodyText"/>
      </w:pPr>
      <w:r w:rsidRPr="00904D63">
        <w:t>CPCCWHS2001 Apply WHS requirements, policies and procedures in the construction industry</w:t>
      </w:r>
    </w:p>
    <w:p w:rsidR="00000000" w:rsidRPr="00904D63" w:rsidP="00904D63">
      <w:pPr>
        <w:pStyle w:val="Heading1"/>
      </w:pPr>
      <w:bookmarkStart w:id="4" w:name="O_1294286"/>
      <w:bookmarkEnd w:id="4"/>
      <w:r w:rsidRPr="00904D63">
        <w:t>Unit Sec</w:t>
      </w:r>
      <w:r w:rsidRPr="00904D63">
        <w:t>tor</w:t>
      </w:r>
    </w:p>
    <w:p w:rsidR="00000000" w:rsidRPr="00904D63" w:rsidP="00FD2CE0">
      <w:pPr>
        <w:pStyle w:val="BodyText"/>
      </w:pPr>
      <w:r w:rsidRPr="00904D63">
        <w:t>Carpentry and Joinery</w:t>
      </w:r>
    </w:p>
    <w:p w:rsidR="00000000" w:rsidRPr="00904D63" w:rsidP="00904D63">
      <w:pPr>
        <w:pStyle w:val="Heading1"/>
      </w:pPr>
      <w:bookmarkStart w:id="5" w:name="O_1294285"/>
      <w:bookmarkEnd w:id="5"/>
      <w:r w:rsidRPr="00904D6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04D6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Performance criteria describe what needs to be done to demonstrate achievement of the element.</w:t>
            </w:r>
          </w:p>
        </w:tc>
      </w:tr>
      <w:tr w:rsidTr="00904D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1</w:t>
            </w:r>
          </w:p>
        </w:tc>
        <w:tc>
          <w:tcPr>
            <w:tcW w:w="2357"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Plan and prepare.</w:t>
            </w: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1.1</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Read and interpret work instructions and plan sequence of work.</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1.2</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Plan all work to comply with laws and regulations, the National Construction Code (NCC), Australian Standards, work health and safety (WHS) and environmental requirements, manufacturers</w:t>
            </w:r>
            <w:r w:rsidRPr="00904D63">
              <w:t>’ specifications, workplace requirements, drawings and specifications.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1.3</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Select tools and equipment, check for serviceability and report any faults.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1.4</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Select and use personal protective equipment (PPE) for each part of the task.</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1.5</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Inspect work site, locate services, assess hazards and apply risk controls, including required signage and barricades.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1.6</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Select materials required for task, calculate quantities, handle safely and prepare and position ready for use.</w:t>
            </w:r>
          </w:p>
        </w:tc>
      </w:tr>
      <w:tr w:rsidTr="00904D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4D63">
            <w:pPr>
              <w:pStyle w:val="BodyText"/>
              <w:rPr>
                <w:lang w:val="en-NZ"/>
              </w:rPr>
            </w:pPr>
          </w:p>
        </w:tc>
      </w:tr>
      <w:tr w:rsidTr="00904D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2</w:t>
            </w:r>
          </w:p>
        </w:tc>
        <w:tc>
          <w:tcPr>
            <w:tcW w:w="2357"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Cut glass to a straight line.</w:t>
            </w: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2.1</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Select type, size and thickness of glass for application (thickness less than 6.38mm) and determine location from drawings, specifications and glazing schedule and in accordance with AS 1288 Glass in building - Selection a</w:t>
            </w:r>
            <w:r w:rsidRPr="00904D63">
              <w:t>nd installation.</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2.2</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Inspect openings to receive glass for obstructions and clearances.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2.3</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Select cutting process in accordance with AS 4667 Quality requirements for cut to size and processed glass and cut glass to specification on a line using straight edge and scoring and breaking to run cut to tolerance of AS 4667.</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2.4</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 xml:space="preserve">Cut glass sheets to </w:t>
            </w:r>
            <w:r w:rsidRPr="00904D63">
              <w:t>the most economical layout, identifying cutting defects and taking corrective action in accordance with AS 4667.</w:t>
            </w:r>
          </w:p>
        </w:tc>
      </w:tr>
      <w:tr w:rsidTr="00904D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4D63">
            <w:pPr>
              <w:pStyle w:val="BodyText"/>
              <w:rPr>
                <w:lang w:val="en-NZ"/>
              </w:rPr>
            </w:pPr>
          </w:p>
        </w:tc>
      </w:tr>
      <w:tr w:rsidTr="00904D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3</w:t>
            </w:r>
          </w:p>
        </w:tc>
        <w:tc>
          <w:tcPr>
            <w:tcW w:w="2357"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Cut glass to simple shapes.</w:t>
            </w: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3.1</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Select type, size and thickness of glass for application and mark and prepare template to designed shape and requirements of AS 1288.</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3.2</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Use template and marker to transfer outline onto glass.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3.3</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Cut glass to shape and size to specification and rem</w:t>
            </w:r>
            <w:r w:rsidRPr="00904D63">
              <w:t>ove glass offcuts safely in accordance with AS 4667.</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3.4</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Cut glass sheets to the most economical layout, identifying cutting defects and taking corrective action in accordance with AS 4667.</w:t>
            </w:r>
          </w:p>
        </w:tc>
      </w:tr>
      <w:tr w:rsidTr="00904D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4D63">
            <w:pPr>
              <w:pStyle w:val="BodyText"/>
              <w:rPr>
                <w:lang w:val="en-NZ"/>
              </w:rPr>
            </w:pPr>
          </w:p>
        </w:tc>
      </w:tr>
      <w:tr w:rsidTr="00904D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4</w:t>
            </w:r>
          </w:p>
        </w:tc>
        <w:tc>
          <w:tcPr>
            <w:tcW w:w="2357"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Install glass to joinery.</w:t>
            </w: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4.1</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Prepare frame for installation of glass.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4.2</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Confirm dimensions of frame are adequate for installation of glass.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4.3</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Install glass to frame.</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4.4</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Clean glass surface and surrounding frame and remove waste material.</w:t>
            </w:r>
          </w:p>
        </w:tc>
      </w:tr>
      <w:tr w:rsidTr="00904D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4D63">
            <w:pPr>
              <w:pStyle w:val="BodyText"/>
              <w:rPr>
                <w:lang w:val="en-NZ"/>
              </w:rPr>
            </w:pPr>
          </w:p>
        </w:tc>
      </w:tr>
      <w:tr w:rsidTr="00904D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5</w:t>
            </w:r>
          </w:p>
        </w:tc>
        <w:tc>
          <w:tcPr>
            <w:tcW w:w="2357" w:type="dxa"/>
            <w:vMerge w:val="restart"/>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Clean up.</w:t>
            </w: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5.1</w:t>
            </w:r>
          </w:p>
        </w:tc>
        <w:tc>
          <w:tcPr>
            <w:tcW w:w="5659"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Clean up, meeting all legislative and workplace requirements for safety, waste disposal and materials handling, including handling glass.</w:t>
            </w:r>
          </w:p>
        </w:tc>
      </w:tr>
      <w:tr w:rsidTr="00904D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5.2</w:t>
            </w:r>
          </w:p>
        </w:tc>
        <w:tc>
          <w:tcPr>
            <w:tcW w:w="5659" w:type="dxa"/>
            <w:tcBorders>
              <w:top w:val="nil"/>
              <w:left w:val="nil"/>
              <w:bottom w:val="nil"/>
              <w:right w:val="nil"/>
            </w:tcBorders>
            <w:tcMar>
              <w:top w:w="0" w:type="dxa"/>
              <w:left w:w="62" w:type="dxa"/>
              <w:bottom w:w="0" w:type="dxa"/>
              <w:right w:w="62" w:type="dxa"/>
            </w:tcMar>
          </w:tcPr>
          <w:p w:rsidR="00000000" w:rsidRPr="00904D63" w:rsidP="00904D63">
            <w:pPr>
              <w:pStyle w:val="BodyText"/>
            </w:pPr>
            <w:r w:rsidRPr="00904D63">
              <w:t>Check, maintain and store tools and equipment and report any faults.</w:t>
            </w:r>
          </w:p>
        </w:tc>
      </w:tr>
    </w:tbl>
    <w:p w:rsidR="00000000" w:rsidRPr="00904D63" w:rsidP="00904D63">
      <w:pPr>
        <w:pStyle w:val="BodyText"/>
      </w:pPr>
    </w:p>
    <w:p w:rsidR="00000000" w:rsidRPr="00904D63" w:rsidP="00904D63">
      <w:pPr>
        <w:pStyle w:val="AllowPageBreak"/>
      </w:pPr>
    </w:p>
    <w:p w:rsidR="00000000" w:rsidRPr="00904D63" w:rsidP="00904D63">
      <w:pPr>
        <w:pStyle w:val="Heading1"/>
      </w:pPr>
      <w:bookmarkStart w:id="6" w:name="O_1294284"/>
      <w:bookmarkEnd w:id="6"/>
      <w:r w:rsidRPr="00904D63">
        <w:t>Foundation Skills</w:t>
      </w:r>
    </w:p>
    <w:p w:rsidR="00000000" w:rsidRPr="00904D63" w:rsidP="00FD2CE0">
      <w:pPr>
        <w:pStyle w:val="BodyText"/>
      </w:pPr>
      <w:r w:rsidRPr="00904D63">
        <w:t xml:space="preserve">Foundation skills essential to performance are explicit in the performance criteria of this unit of competency. </w:t>
      </w:r>
    </w:p>
    <w:p w:rsidR="00000000" w:rsidRPr="00904D63" w:rsidP="00904D63">
      <w:pPr>
        <w:pStyle w:val="Heading1"/>
      </w:pPr>
      <w:bookmarkStart w:id="7" w:name="O_1294283"/>
      <w:bookmarkEnd w:id="7"/>
      <w:r w:rsidRPr="00904D63">
        <w:t>Unit Mapping Information</w:t>
      </w:r>
    </w:p>
    <w:p w:rsidR="00000000" w:rsidRPr="00904D63" w:rsidP="00FD2CE0">
      <w:pPr>
        <w:pStyle w:val="BodyText"/>
      </w:pPr>
      <w:r w:rsidRPr="00904D63">
        <w:t>Supersedes and is equivalent to CPCCJN3005A Cut and install glass.</w:t>
      </w:r>
    </w:p>
    <w:p w:rsidR="00000000" w:rsidRPr="00904D63" w:rsidP="00904D63">
      <w:pPr>
        <w:pStyle w:val="Heading1"/>
      </w:pPr>
      <w:bookmarkStart w:id="8" w:name="O_1294290"/>
      <w:bookmarkEnd w:id="8"/>
      <w:r w:rsidRPr="00904D63">
        <w:t>Links</w:t>
      </w:r>
    </w:p>
    <w:p w:rsidR="00000000" w:rsidRPr="00904D63" w:rsidP="00FD2CE0">
      <w:pPr>
        <w:pStyle w:val="BodyText"/>
      </w:pPr>
      <w:r w:rsidRPr="00904D6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F453E">
        <w:rPr>
          <w:rStyle w:val="Hyperlink"/>
        </w:rPr>
        <w:t>https://vetnet.gov.au/Pages/TrainingDocs.aspx?q=7e15fa6a-68b8-4097-b099-030a5569b1ad</w:t>
      </w:r>
      <w:r>
        <w:fldChar w:fldCharType="end"/>
      </w:r>
    </w:p>
    <w:p w:rsidR="00000000" w:rsidRPr="00904D63" w:rsidP="00FD2CE0">
      <w:pPr>
        <w:pStyle w:val="BodyText"/>
        <w:sectPr w:rsidSect="00904D63">
          <w:headerReference w:type="default" r:id="rId10"/>
          <w:footerReference w:type="default" r:id="rId11"/>
          <w:pgSz w:w="11908" w:h="16833"/>
          <w:pgMar w:top="1702" w:right="1418" w:bottom="1702" w:left="1418" w:header="992" w:footer="992" w:gutter="0"/>
          <w:cols w:space="720"/>
          <w:noEndnote/>
          <w:docGrid w:linePitch="299"/>
        </w:sectPr>
      </w:pPr>
    </w:p>
    <w:p w:rsidR="00000000" w:rsidRPr="00904D63" w:rsidP="00904D63">
      <w:pPr>
        <w:pStyle w:val="SuperHeading"/>
      </w:pPr>
      <w:r w:rsidRPr="00904D63">
        <w:t xml:space="preserve">Assessment Requirements for CPCCJN3005 Cut </w:t>
      </w:r>
      <w:r w:rsidRPr="00904D63">
        <w:t>and install glass</w:t>
      </w:r>
    </w:p>
    <w:p w:rsidR="00000000" w:rsidRPr="00904D63" w:rsidP="00904D63">
      <w:pPr>
        <w:pStyle w:val="Heading1"/>
      </w:pPr>
      <w:bookmarkStart w:id="9" w:name="O_1294281"/>
      <w:bookmarkEnd w:id="9"/>
      <w:r w:rsidRPr="00904D63">
        <w:t>Modification History</w:t>
      </w:r>
    </w:p>
    <w:tbl>
      <w:tblPr>
        <w:tblW w:w="0" w:type="auto"/>
        <w:tblLayout w:type="fixed"/>
        <w:tblCellMar>
          <w:left w:w="62" w:type="dxa"/>
          <w:right w:w="62" w:type="dxa"/>
        </w:tblCellMar>
        <w:tblLook w:val="0000"/>
      </w:tblPr>
      <w:tblGrid>
        <w:gridCol w:w="1128"/>
        <w:gridCol w:w="7944"/>
      </w:tblGrid>
      <w:tr w:rsidTr="00904D6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Release 2</w:t>
            </w:r>
          </w:p>
        </w:tc>
        <w:tc>
          <w:tcPr>
            <w:tcW w:w="7944"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Updated reference to general construction induction training program.</w:t>
            </w:r>
          </w:p>
        </w:tc>
      </w:tr>
      <w:tr w:rsidTr="00904D6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04D63">
            <w:pPr>
              <w:pStyle w:val="BodyText"/>
              <w:rPr>
                <w:lang w:val="en-NZ"/>
              </w:rPr>
            </w:pPr>
            <w:r w:rsidRPr="00904D63">
              <w:t>Release 1</w:t>
            </w:r>
          </w:p>
        </w:tc>
        <w:tc>
          <w:tcPr>
            <w:tcW w:w="7944" w:type="dxa"/>
            <w:tcBorders>
              <w:top w:val="nil"/>
              <w:left w:val="nil"/>
              <w:bottom w:val="nil"/>
              <w:right w:val="nil"/>
            </w:tcBorders>
            <w:tcMar>
              <w:top w:w="0" w:type="dxa"/>
              <w:left w:w="62" w:type="dxa"/>
              <w:bottom w:w="0" w:type="dxa"/>
              <w:right w:w="62" w:type="dxa"/>
            </w:tcMar>
          </w:tcPr>
          <w:p w:rsidR="00000000" w:rsidRPr="00904D63" w:rsidP="00904D63">
            <w:pPr>
              <w:pStyle w:val="BodyText"/>
            </w:pPr>
            <w:r w:rsidRPr="00904D63">
              <w:t>This version first released with CPC Construction, Plumbing and Services Training Package Release 5.0.</w:t>
            </w:r>
          </w:p>
          <w:p w:rsidR="00000000" w:rsidRPr="00904D63" w:rsidP="00904D63">
            <w:pPr>
              <w:pStyle w:val="BodyText"/>
            </w:pPr>
            <w:r w:rsidRPr="00904D63">
              <w:t>Super</w:t>
            </w:r>
            <w:r w:rsidRPr="00904D63">
              <w:t>sedes and is equivalent to CPCCJN3005A Cut and install glass.  Updated to meet the Standards for Training Packages 2012.</w:t>
            </w:r>
          </w:p>
        </w:tc>
      </w:tr>
    </w:tbl>
    <w:p w:rsidR="00000000" w:rsidRPr="00904D63" w:rsidP="00904D63">
      <w:pPr>
        <w:pStyle w:val="BodyText"/>
      </w:pPr>
    </w:p>
    <w:p w:rsidR="00000000" w:rsidRPr="00904D63" w:rsidP="00904D63">
      <w:pPr>
        <w:pStyle w:val="AllowPageBreak"/>
      </w:pPr>
    </w:p>
    <w:p w:rsidR="00000000" w:rsidRPr="00904D63" w:rsidP="00904D63">
      <w:pPr>
        <w:pStyle w:val="Heading1"/>
      </w:pPr>
      <w:bookmarkStart w:id="10" w:name="O_1294280"/>
      <w:bookmarkEnd w:id="10"/>
      <w:r w:rsidRPr="00904D63">
        <w:t>Performance Evidence</w:t>
      </w:r>
    </w:p>
    <w:p w:rsidR="00000000" w:rsidRPr="00904D63" w:rsidP="00FD2CE0">
      <w:pPr>
        <w:pStyle w:val="BodyText"/>
      </w:pPr>
      <w:r w:rsidRPr="00904D63">
        <w:t>To demonstrate competency, a candidate must meet the performance criteria of this unit by:</w:t>
      </w:r>
    </w:p>
    <w:p w:rsidR="00000000" w:rsidRPr="00904D63" w:rsidP="00904D63">
      <w:pPr>
        <w:pStyle w:val="ListBullet"/>
      </w:pPr>
      <w:r w:rsidRPr="00904D63">
        <w:t>c</w:t>
      </w:r>
      <w:r w:rsidRPr="00904D63">
        <w:t>utting glass for installation in a joinery structure, including cutting glass in a straight line to form a simple shape</w:t>
      </w:r>
    </w:p>
    <w:p w:rsidR="00FD2CE0" w:rsidP="00904D63">
      <w:pPr>
        <w:pStyle w:val="ListBullet"/>
      </w:pPr>
      <w:r w:rsidRPr="00904D63">
        <w:t>installing the cut glass in the joinery structure.</w:t>
      </w:r>
    </w:p>
    <w:p w:rsidR="00FD2CE0" w:rsidP="00904D63">
      <w:pPr>
        <w:pStyle w:val="ListBullet"/>
      </w:pPr>
    </w:p>
    <w:p w:rsidR="00000000" w:rsidRPr="00904D63" w:rsidP="00904D63">
      <w:pPr>
        <w:pStyle w:val="Heading1"/>
      </w:pPr>
      <w:bookmarkStart w:id="11" w:name="O_1294279"/>
      <w:bookmarkEnd w:id="11"/>
      <w:r w:rsidRPr="00904D63">
        <w:t>Knowledge Evidence</w:t>
      </w:r>
    </w:p>
    <w:p w:rsidR="00000000" w:rsidRPr="00904D63" w:rsidP="00FD2CE0">
      <w:pPr>
        <w:pStyle w:val="BodyText"/>
      </w:pPr>
      <w:r w:rsidRPr="00904D63">
        <w:t>To be competent in this unit, a candidate must demonstrate knowledge of:</w:t>
      </w:r>
    </w:p>
    <w:p w:rsidR="00000000" w:rsidRPr="00904D63" w:rsidP="00904D63">
      <w:pPr>
        <w:pStyle w:val="ListBullet"/>
      </w:pPr>
      <w:r w:rsidRPr="00904D63">
        <w:t>compliance requirements of the National Construction Code and Australian Standards relevant to cutting and installing glass, including AS 4667 Quality requirements for cut to size an</w:t>
      </w:r>
      <w:r w:rsidRPr="00904D63">
        <w:t xml:space="preserve">d processed glass and AS 1288 Glass in buildings - Selection and installation </w:t>
      </w:r>
    </w:p>
    <w:p w:rsidR="00000000" w:rsidRPr="00904D63" w:rsidP="00904D63">
      <w:pPr>
        <w:pStyle w:val="ListBullet"/>
      </w:pPr>
      <w:r w:rsidRPr="00904D63">
        <w:t>workplace quality policies and standards for cutting and installing glass</w:t>
      </w:r>
    </w:p>
    <w:p w:rsidR="00000000" w:rsidRPr="00904D63" w:rsidP="00904D63">
      <w:pPr>
        <w:pStyle w:val="ListBullet"/>
      </w:pPr>
      <w:r w:rsidRPr="00904D63">
        <w:t>safety requirements for cutting and installing glass</w:t>
      </w:r>
    </w:p>
    <w:p w:rsidR="00000000" w:rsidRPr="00904D63" w:rsidP="00904D63">
      <w:pPr>
        <w:pStyle w:val="ListBullet"/>
      </w:pPr>
      <w:r w:rsidRPr="00904D63">
        <w:t xml:space="preserve">types and uses of tools and equipment for cutting </w:t>
      </w:r>
      <w:r w:rsidRPr="00904D63">
        <w:t>and installing glass</w:t>
      </w:r>
    </w:p>
    <w:p w:rsidR="00000000" w:rsidRPr="00904D63" w:rsidP="00904D63">
      <w:pPr>
        <w:pStyle w:val="ListBullet"/>
      </w:pPr>
      <w:r w:rsidRPr="00904D63">
        <w:t>methods of securing and sealing glass in frames</w:t>
      </w:r>
    </w:p>
    <w:p w:rsidR="00000000" w:rsidRPr="00904D63" w:rsidP="00904D63">
      <w:pPr>
        <w:pStyle w:val="ListBullet"/>
      </w:pPr>
      <w:r w:rsidRPr="00904D63">
        <w:t>material handling processes for glass</w:t>
      </w:r>
    </w:p>
    <w:p w:rsidR="00000000" w:rsidRPr="00904D63" w:rsidP="00904D63">
      <w:pPr>
        <w:pStyle w:val="ListBullet"/>
      </w:pPr>
      <w:r w:rsidRPr="00904D63">
        <w:t>measuring and setting out processes for glass cutting</w:t>
      </w:r>
    </w:p>
    <w:p w:rsidR="00000000" w:rsidRPr="00904D63" w:rsidP="00904D63">
      <w:pPr>
        <w:pStyle w:val="ListBullet"/>
      </w:pPr>
      <w:r w:rsidRPr="00904D63">
        <w:t>types of glass and their characteristics.</w:t>
      </w:r>
    </w:p>
    <w:p w:rsidR="00000000" w:rsidRPr="00904D63" w:rsidP="00904D63">
      <w:pPr>
        <w:pStyle w:val="AllowPageBreak"/>
      </w:pPr>
    </w:p>
    <w:p w:rsidR="00000000" w:rsidRPr="00904D63" w:rsidP="00904D63">
      <w:pPr>
        <w:pStyle w:val="Heading1"/>
      </w:pPr>
      <w:bookmarkStart w:id="12" w:name="O_1294278"/>
      <w:bookmarkEnd w:id="12"/>
      <w:r w:rsidRPr="00904D63">
        <w:t>Assessment Conditions</w:t>
      </w:r>
    </w:p>
    <w:p w:rsidR="00000000" w:rsidRPr="00904D63" w:rsidP="00FD2CE0">
      <w:pPr>
        <w:pStyle w:val="BodyText"/>
      </w:pPr>
      <w:r w:rsidRPr="00904D63">
        <w:t>Assessors mu</w:t>
      </w:r>
      <w:r w:rsidRPr="00904D63">
        <w:t xml:space="preserve">st meet the requirements for assessors contained in the Standards for Registered Training Organisations. </w:t>
      </w:r>
    </w:p>
    <w:p w:rsidR="00000000" w:rsidRPr="00904D63" w:rsidP="00FD2CE0">
      <w:pPr>
        <w:pStyle w:val="BodyText"/>
      </w:pPr>
      <w:r w:rsidRPr="00904D63">
        <w:t>This unit must be assessed in the workplace or a close simulation reflecting workplace conditions and standards, materials, equipment, activities, res</w:t>
      </w:r>
      <w:r w:rsidRPr="00904D63">
        <w:t>ponsibilities, procedures, safety requirements and environmental considerations.</w:t>
      </w:r>
    </w:p>
    <w:p w:rsidR="00000000" w:rsidRPr="00904D63" w:rsidP="00904D63">
      <w:pPr>
        <w:pStyle w:val="Heading1"/>
      </w:pPr>
      <w:bookmarkStart w:id="13" w:name="O_1294291"/>
      <w:bookmarkEnd w:id="13"/>
      <w:r w:rsidRPr="00904D63">
        <w:t>Links</w:t>
      </w:r>
    </w:p>
    <w:p w:rsidR="00000000" w:rsidRPr="00904D63" w:rsidP="00FD2CE0">
      <w:pPr>
        <w:pStyle w:val="BodyText"/>
      </w:pPr>
      <w:r w:rsidRPr="00904D6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F453E">
        <w:rPr>
          <w:rStyle w:val="Hyperlink"/>
        </w:rPr>
        <w:t>https://vetnet.gov.au/Pages/TrainingDocs.aspx?q=7e15fa6a-68b8-4097-b099-030a5569b1ad</w:t>
      </w:r>
      <w:r>
        <w:fldChar w:fldCharType="end"/>
      </w:r>
    </w:p>
    <w:p w:rsidR="00000000" w:rsidRPr="00904D63" w:rsidP="00904D63"/>
    <w:sectPr w:rsidSect="00904D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63" w:rsidRPr="00FD2CE0" w:rsidP="00FD2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E0" w:rsidP="00904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2CE0" w:rsidP="00904D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D2CE0" w:rsidP="00904D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63" w:rsidP="00904D63">
    <w:pPr>
      <w:pStyle w:val="Footer"/>
      <w:framePr w:wrap="around"/>
    </w:pPr>
    <w:r>
      <w:fldChar w:fldCharType="begin"/>
    </w:r>
    <w:r>
      <w:instrText xml:space="preserve"> DOCPROPERTY  Subject  \* MERGEFORMAT </w:instrText>
    </w:r>
    <w:r>
      <w:fldChar w:fldCharType="separate"/>
    </w:r>
    <w:r w:rsidR="00FD2CE0">
      <w:t>Approved</w:t>
    </w:r>
    <w:r w:rsidR="00FD2CE0">
      <w:fldChar w:fldCharType="end"/>
    </w:r>
    <w:r>
      <w:tab/>
      <w:t xml:space="preserve">Page </w:t>
    </w:r>
    <w:r>
      <w:fldChar w:fldCharType="begin"/>
    </w:r>
    <w:r>
      <w:instrText xml:space="preserve"> PAGE  \* Arabic  \* MERGEFORMAT </w:instrText>
    </w:r>
    <w:r>
      <w:fldChar w:fldCharType="separate"/>
    </w:r>
    <w:r w:rsidR="00FD2C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CE0">
      <w:rPr>
        <w:noProof/>
      </w:rPr>
      <w:t>4</w:t>
    </w:r>
    <w:r>
      <w:rPr>
        <w:noProof/>
      </w:rPr>
      <w:fldChar w:fldCharType="end"/>
    </w:r>
  </w:p>
  <w:p w:rsidR="00904D63" w:rsidP="00904D63">
    <w:pPr>
      <w:pStyle w:val="Footer"/>
      <w:framePr w:wrap="around"/>
    </w:pPr>
    <w:r>
      <w:t xml:space="preserve">© Commonwealth of Australia, </w:t>
    </w:r>
    <w:r>
      <w:fldChar w:fldCharType="begin"/>
    </w:r>
    <w:r>
      <w:instrText xml:space="preserve"> DATE  \@ "yyyy"  \* MERGEFORMAT </w:instrText>
    </w:r>
    <w:r>
      <w:fldChar w:fldCharType="separate"/>
    </w:r>
    <w:r w:rsidR="00FD2CE0">
      <w:rPr>
        <w:noProof/>
      </w:rPr>
      <w:t>2025</w:t>
    </w:r>
    <w:r>
      <w:fldChar w:fldCharType="end"/>
    </w:r>
    <w:r>
      <w:tab/>
    </w:r>
    <w:r>
      <w:fldChar w:fldCharType="begin"/>
    </w:r>
    <w:r>
      <w:instrText xml:space="preserve"> DOCPROPERTY  Author  \* MERGEFORMAT </w:instrText>
    </w:r>
    <w:r>
      <w:fldChar w:fldCharType="separate"/>
    </w:r>
    <w:r w:rsidR="00FD2CE0">
      <w:t>BuildSkills Australia</w:t>
    </w:r>
    <w:r w:rsidR="00FD2CE0">
      <w:fldChar w:fldCharType="end"/>
    </w:r>
  </w:p>
  <w:p w:rsidR="00904D63" w:rsidP="00904D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D63" w:rsidRPr="00FD2CE0" w:rsidP="00FD2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E0" w:rsidRPr="002D2AF8" w:rsidP="00904D63">
    <w:pPr>
      <w:pStyle w:val="Header"/>
      <w:framePr w:wrap="around"/>
    </w:pPr>
    <w:r>
      <w:fldChar w:fldCharType="begin"/>
    </w:r>
    <w:r>
      <w:instrText xml:space="preserve"> TITLE   \* MERGEFORMAT </w:instrText>
    </w:r>
    <w:r>
      <w:fldChar w:fldCharType="separate"/>
    </w:r>
    <w:r>
      <w:t>CPCCJN3005 Cut and install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2CE0" w:rsidP="00904D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63" w:rsidRPr="002D2AF8" w:rsidP="00904D63">
    <w:pPr>
      <w:pStyle w:val="Header"/>
      <w:framePr w:wrap="around"/>
    </w:pPr>
    <w:r>
      <w:fldChar w:fldCharType="begin"/>
    </w:r>
    <w:r>
      <w:instrText xml:space="preserve"> TITLE   \* MERGEFORMAT </w:instrText>
    </w:r>
    <w:r>
      <w:fldChar w:fldCharType="separate"/>
    </w:r>
    <w:r w:rsidR="00FD2CE0">
      <w:t>CPCCJN3005 Cut and install glass</w:t>
    </w:r>
    <w:r w:rsidR="00FD2CE0">
      <w:fldChar w:fldCharType="end"/>
    </w:r>
    <w:r>
      <w:tab/>
      <w:t xml:space="preserve">Date this document was generated: </w:t>
    </w:r>
    <w:r>
      <w:fldChar w:fldCharType="begin"/>
    </w:r>
    <w:r>
      <w:instrText xml:space="preserve"> CREATEDATE  \@ "d MMMM yyyy"  \* MERGEFORMAT </w:instrText>
    </w:r>
    <w:r>
      <w:fldChar w:fldCharType="separate"/>
    </w:r>
    <w:r w:rsidR="00FD2CE0">
      <w:rPr>
        <w:noProof/>
      </w:rPr>
      <w:t>2 March 2025</w:t>
    </w:r>
    <w:r>
      <w:fldChar w:fldCharType="end"/>
    </w:r>
  </w:p>
  <w:p w:rsidR="00904D63" w:rsidP="00904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506E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989F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D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D63"/>
    <w:pPr>
      <w:spacing w:before="360" w:after="60"/>
      <w:outlineLvl w:val="0"/>
    </w:pPr>
    <w:rPr>
      <w:sz w:val="32"/>
    </w:rPr>
  </w:style>
  <w:style w:type="paragraph" w:styleId="Heading2">
    <w:name w:val="heading 2"/>
    <w:basedOn w:val="HeadingBase"/>
    <w:next w:val="BodyText"/>
    <w:link w:val="Heading2Char"/>
    <w:qFormat/>
    <w:rsid w:val="00904D63"/>
    <w:pPr>
      <w:keepLines/>
      <w:spacing w:before="240" w:after="120"/>
      <w:outlineLvl w:val="1"/>
    </w:pPr>
    <w:rPr>
      <w:sz w:val="28"/>
      <w:szCs w:val="40"/>
    </w:rPr>
  </w:style>
  <w:style w:type="paragraph" w:styleId="Heading3">
    <w:name w:val="heading 3"/>
    <w:basedOn w:val="HeadingBase"/>
    <w:next w:val="BodyText"/>
    <w:link w:val="Heading3Char"/>
    <w:qFormat/>
    <w:rsid w:val="00904D63"/>
    <w:pPr>
      <w:spacing w:before="180" w:after="120"/>
      <w:outlineLvl w:val="2"/>
    </w:pPr>
    <w:rPr>
      <w:spacing w:val="-10"/>
      <w:kern w:val="32"/>
    </w:rPr>
  </w:style>
  <w:style w:type="paragraph" w:styleId="Heading4">
    <w:name w:val="heading 4"/>
    <w:basedOn w:val="HeadingBase"/>
    <w:next w:val="BodyText"/>
    <w:link w:val="Heading4Char"/>
    <w:qFormat/>
    <w:rsid w:val="00904D63"/>
    <w:pPr>
      <w:spacing w:before="160" w:after="120"/>
      <w:outlineLvl w:val="3"/>
    </w:pPr>
    <w:rPr>
      <w:sz w:val="22"/>
    </w:rPr>
  </w:style>
  <w:style w:type="paragraph" w:styleId="Heading5">
    <w:name w:val="heading 5"/>
    <w:basedOn w:val="HeadingBase"/>
    <w:next w:val="Normal"/>
    <w:link w:val="Heading5Char"/>
    <w:qFormat/>
    <w:rsid w:val="00904D63"/>
    <w:pPr>
      <w:spacing w:before="80"/>
      <w:outlineLvl w:val="4"/>
    </w:pPr>
    <w:rPr>
      <w:color w:val="918585"/>
      <w:sz w:val="20"/>
    </w:rPr>
  </w:style>
  <w:style w:type="paragraph" w:styleId="Heading6">
    <w:name w:val="heading 6"/>
    <w:basedOn w:val="HeadingBase"/>
    <w:next w:val="Normal"/>
    <w:link w:val="Heading6Char"/>
    <w:qFormat/>
    <w:rsid w:val="00904D63"/>
    <w:pPr>
      <w:spacing w:before="60"/>
      <w:outlineLvl w:val="5"/>
    </w:pPr>
    <w:rPr>
      <w:color w:val="918585"/>
      <w:sz w:val="20"/>
    </w:rPr>
  </w:style>
  <w:style w:type="paragraph" w:styleId="Heading7">
    <w:name w:val="heading 7"/>
    <w:basedOn w:val="Normal"/>
    <w:next w:val="Normal"/>
    <w:link w:val="Heading7Char"/>
    <w:qFormat/>
    <w:rsid w:val="00904D63"/>
    <w:pPr>
      <w:ind w:left="720"/>
      <w:outlineLvl w:val="6"/>
    </w:pPr>
    <w:rPr>
      <w:i/>
    </w:rPr>
  </w:style>
  <w:style w:type="paragraph" w:styleId="Heading8">
    <w:name w:val="heading 8"/>
    <w:basedOn w:val="Normal"/>
    <w:next w:val="Normal"/>
    <w:link w:val="Heading8Char"/>
    <w:qFormat/>
    <w:rsid w:val="00904D63"/>
    <w:pPr>
      <w:ind w:left="720"/>
      <w:outlineLvl w:val="7"/>
    </w:pPr>
    <w:rPr>
      <w:i/>
    </w:rPr>
  </w:style>
  <w:style w:type="paragraph" w:styleId="Heading9">
    <w:name w:val="heading 9"/>
    <w:basedOn w:val="Normal"/>
    <w:next w:val="Normal"/>
    <w:link w:val="Heading9Char"/>
    <w:qFormat/>
    <w:rsid w:val="00904D63"/>
    <w:pPr>
      <w:ind w:left="720"/>
      <w:outlineLvl w:val="8"/>
    </w:pPr>
    <w:rPr>
      <w:i/>
    </w:rPr>
  </w:style>
  <w:style w:type="character" w:default="1" w:styleId="DefaultParagraphFont">
    <w:name w:val="Default Paragraph Font"/>
    <w:uiPriority w:val="1"/>
    <w:unhideWhenUsed/>
    <w:rsid w:val="00904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D63"/>
  </w:style>
  <w:style w:type="character" w:customStyle="1" w:styleId="Heading1Char">
    <w:name w:val="Heading 1 Char"/>
    <w:basedOn w:val="DefaultParagraphFont"/>
    <w:link w:val="Heading1"/>
    <w:rsid w:val="00904D63"/>
    <w:rPr>
      <w:rFonts w:ascii="Times New Roman" w:eastAsia="Times New Roman" w:hAnsi="Times New Roman" w:cs="Times New Roman"/>
      <w:b/>
      <w:sz w:val="32"/>
      <w:szCs w:val="20"/>
      <w:lang w:eastAsia="en-US"/>
    </w:rPr>
  </w:style>
  <w:style w:type="paragraph" w:styleId="BodyText">
    <w:name w:val="Body Text"/>
    <w:basedOn w:val="Normal"/>
    <w:link w:val="BodyTextChar"/>
    <w:rsid w:val="00904D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D63"/>
    <w:rPr>
      <w:rFonts w:ascii="Times New Roman" w:eastAsia="Times New Roman" w:hAnsi="Times New Roman" w:cs="Times New Roman"/>
      <w:sz w:val="24"/>
      <w:lang w:eastAsia="en-US"/>
    </w:rPr>
  </w:style>
  <w:style w:type="paragraph" w:styleId="ListBullet">
    <w:name w:val="List Bullet"/>
    <w:basedOn w:val="List"/>
    <w:rsid w:val="00904D63"/>
    <w:pPr>
      <w:numPr>
        <w:numId w:val="11"/>
      </w:numPr>
      <w:tabs>
        <w:tab w:val="clear" w:pos="340"/>
      </w:tabs>
      <w:spacing w:before="40" w:after="40"/>
    </w:pPr>
  </w:style>
  <w:style w:type="character" w:styleId="Emphasis">
    <w:name w:val="Emphasis"/>
    <w:basedOn w:val="DefaultParagraphFont"/>
    <w:qFormat/>
    <w:rsid w:val="00904D63"/>
    <w:rPr>
      <w:i/>
    </w:rPr>
  </w:style>
  <w:style w:type="paragraph" w:customStyle="1" w:styleId="SuperHeading">
    <w:name w:val="SuperHeading"/>
    <w:basedOn w:val="Normal"/>
    <w:rsid w:val="00904D63"/>
    <w:pPr>
      <w:spacing w:before="240" w:after="120"/>
      <w:outlineLvl w:val="0"/>
    </w:pPr>
    <w:rPr>
      <w:rFonts w:ascii="Times New Roman" w:hAnsi="Times New Roman"/>
      <w:b/>
      <w:sz w:val="32"/>
    </w:rPr>
  </w:style>
  <w:style w:type="paragraph" w:customStyle="1" w:styleId="AllowPageBreak">
    <w:name w:val="AllowPageBreak"/>
    <w:rsid w:val="00904D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D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D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D63"/>
    <w:rPr>
      <w:rFonts w:ascii="Courier New" w:eastAsia="Times New Roman" w:hAnsi="Courier New" w:cs="Times New Roman"/>
      <w:i/>
      <w:szCs w:val="20"/>
      <w:lang w:eastAsia="en-US"/>
    </w:rPr>
  </w:style>
  <w:style w:type="paragraph" w:customStyle="1" w:styleId="HeadingBase">
    <w:name w:val="Heading Base"/>
    <w:rsid w:val="00904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D63"/>
    <w:pPr>
      <w:tabs>
        <w:tab w:val="right" w:leader="dot" w:pos="9072"/>
      </w:tabs>
      <w:ind w:left="567"/>
    </w:pPr>
    <w:rPr>
      <w:szCs w:val="22"/>
    </w:rPr>
  </w:style>
  <w:style w:type="paragraph" w:customStyle="1" w:styleId="TOCBase">
    <w:name w:val="TOC Base"/>
    <w:rsid w:val="00904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D63"/>
    <w:pPr>
      <w:tabs>
        <w:tab w:val="right" w:leader="dot" w:pos="9072"/>
      </w:tabs>
      <w:spacing w:before="40" w:after="40"/>
      <w:ind w:left="284"/>
    </w:pPr>
    <w:rPr>
      <w:rFonts w:ascii="Times New Roman" w:hAnsi="Times New Roman"/>
    </w:rPr>
  </w:style>
  <w:style w:type="paragraph" w:styleId="TOC1">
    <w:name w:val="toc 1"/>
    <w:basedOn w:val="TOCBase"/>
    <w:next w:val="Normal"/>
    <w:rsid w:val="00904D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D63"/>
    <w:rPr>
      <w:rFonts w:ascii="Times New Roman" w:eastAsia="Times New Roman" w:hAnsi="Times New Roman" w:cs="Times New Roman"/>
      <w:sz w:val="16"/>
      <w:lang w:eastAsia="en-US"/>
    </w:rPr>
  </w:style>
  <w:style w:type="paragraph" w:styleId="Title">
    <w:name w:val="Title"/>
    <w:basedOn w:val="HeadingBase"/>
    <w:link w:val="TitleChar"/>
    <w:qFormat/>
    <w:rsid w:val="00904D63"/>
    <w:pPr>
      <w:spacing w:before="5040"/>
      <w:jc w:val="center"/>
    </w:pPr>
    <w:rPr>
      <w:sz w:val="48"/>
      <w:szCs w:val="72"/>
      <w:lang w:val="en-US"/>
    </w:rPr>
  </w:style>
  <w:style w:type="character" w:customStyle="1" w:styleId="TitleChar">
    <w:name w:val="Title Char"/>
    <w:basedOn w:val="DefaultParagraphFont"/>
    <w:link w:val="Title"/>
    <w:rsid w:val="00904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D63"/>
    <w:pPr>
      <w:tabs>
        <w:tab w:val="left" w:pos="3600"/>
        <w:tab w:val="left" w:pos="3958"/>
      </w:tabs>
    </w:pPr>
  </w:style>
  <w:style w:type="paragraph" w:styleId="List">
    <w:name w:val="List"/>
    <w:basedOn w:val="BodyText"/>
    <w:next w:val="BodyText"/>
    <w:rsid w:val="00904D63"/>
    <w:pPr>
      <w:tabs>
        <w:tab w:val="left" w:pos="340"/>
      </w:tabs>
      <w:spacing w:before="60" w:after="60"/>
      <w:ind w:left="340" w:hanging="340"/>
    </w:pPr>
  </w:style>
  <w:style w:type="paragraph" w:customStyle="1" w:styleId="Note">
    <w:name w:val="Note"/>
    <w:basedOn w:val="BodyText"/>
    <w:rsid w:val="00904D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4D63"/>
    <w:rPr>
      <w:b/>
      <w:spacing w:val="0"/>
    </w:rPr>
  </w:style>
  <w:style w:type="paragraph" w:customStyle="1" w:styleId="SuperTitle">
    <w:name w:val="SuperTitle"/>
    <w:basedOn w:val="Title"/>
    <w:rsid w:val="00904D63"/>
    <w:pPr>
      <w:framePr w:wrap="auto" w:hAnchor="text" w:y="6049"/>
    </w:pPr>
    <w:rPr>
      <w:color w:val="000000"/>
      <w:sz w:val="40"/>
    </w:rPr>
  </w:style>
  <w:style w:type="paragraph" w:customStyle="1" w:styleId="TOCTitle">
    <w:name w:val="TOCTitle"/>
    <w:basedOn w:val="Heading1"/>
    <w:rsid w:val="00904D63"/>
    <w:pPr>
      <w:spacing w:after="240"/>
      <w:jc w:val="center"/>
      <w:outlineLvl w:val="9"/>
    </w:pPr>
    <w:rPr>
      <w:caps/>
    </w:rPr>
  </w:style>
  <w:style w:type="paragraph" w:customStyle="1" w:styleId="Version">
    <w:name w:val="Version"/>
    <w:rsid w:val="00904D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D63"/>
    <w:pPr>
      <w:numPr>
        <w:numId w:val="12"/>
      </w:numPr>
      <w:tabs>
        <w:tab w:val="clear" w:pos="680"/>
      </w:tabs>
    </w:pPr>
  </w:style>
  <w:style w:type="paragraph" w:styleId="Index1">
    <w:name w:val="index 1"/>
    <w:basedOn w:val="Normal"/>
    <w:next w:val="Normal"/>
    <w:semiHidden/>
    <w:rsid w:val="00904D63"/>
    <w:pPr>
      <w:keepNext w:val="0"/>
      <w:tabs>
        <w:tab w:val="right" w:pos="4176"/>
      </w:tabs>
      <w:ind w:left="198" w:hanging="198"/>
    </w:pPr>
    <w:rPr>
      <w:rFonts w:ascii="Garamond" w:hAnsi="Garamond"/>
    </w:rPr>
  </w:style>
  <w:style w:type="paragraph" w:styleId="IndexHeading">
    <w:name w:val="index heading"/>
    <w:basedOn w:val="Normal"/>
    <w:next w:val="Index1"/>
    <w:semiHidden/>
    <w:rsid w:val="00904D63"/>
    <w:pPr>
      <w:spacing w:before="120" w:after="120"/>
    </w:pPr>
    <w:rPr>
      <w:rFonts w:ascii="Arial" w:hAnsi="Arial"/>
      <w:b/>
      <w:color w:val="918585"/>
      <w:sz w:val="24"/>
    </w:rPr>
  </w:style>
  <w:style w:type="paragraph" w:styleId="Header">
    <w:name w:val="header"/>
    <w:basedOn w:val="Normal"/>
    <w:link w:val="HeaderChar"/>
    <w:rsid w:val="00904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D63"/>
    <w:rPr>
      <w:rFonts w:ascii="Times New Roman" w:eastAsia="Times New Roman" w:hAnsi="Times New Roman" w:cs="Times New Roman"/>
      <w:sz w:val="16"/>
      <w:szCs w:val="20"/>
      <w:lang w:val="en-GB" w:eastAsia="en-US"/>
    </w:rPr>
  </w:style>
  <w:style w:type="paragraph" w:customStyle="1" w:styleId="Chapter">
    <w:name w:val="Chapter"/>
    <w:basedOn w:val="Normal"/>
    <w:rsid w:val="00904D63"/>
    <w:pPr>
      <w:spacing w:before="240"/>
    </w:pPr>
    <w:rPr>
      <w:rFonts w:ascii="Times New Roman" w:hAnsi="Times New Roman"/>
      <w:smallCaps/>
      <w:spacing w:val="80"/>
      <w:sz w:val="28"/>
    </w:rPr>
  </w:style>
  <w:style w:type="paragraph" w:customStyle="1" w:styleId="InChapter">
    <w:name w:val="InChapter"/>
    <w:basedOn w:val="Heading3"/>
    <w:rsid w:val="00904D63"/>
    <w:pPr>
      <w:spacing w:after="240"/>
      <w:outlineLvl w:val="9"/>
    </w:pPr>
    <w:rPr>
      <w:noProof/>
    </w:rPr>
  </w:style>
  <w:style w:type="paragraph" w:styleId="Index2">
    <w:name w:val="index 2"/>
    <w:basedOn w:val="Normal"/>
    <w:next w:val="Normal"/>
    <w:semiHidden/>
    <w:rsid w:val="00904D63"/>
    <w:pPr>
      <w:tabs>
        <w:tab w:val="right" w:pos="4176"/>
      </w:tabs>
      <w:ind w:left="568" w:hanging="284"/>
    </w:pPr>
    <w:rPr>
      <w:rFonts w:ascii="Garamond" w:hAnsi="Garamond"/>
    </w:rPr>
  </w:style>
  <w:style w:type="paragraph" w:customStyle="1" w:styleId="Byline">
    <w:name w:val="Byline"/>
    <w:rsid w:val="00904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D63"/>
    <w:pPr>
      <w:tabs>
        <w:tab w:val="clear" w:pos="3600"/>
        <w:tab w:val="clear" w:pos="3958"/>
      </w:tabs>
      <w:jc w:val="right"/>
    </w:pPr>
  </w:style>
  <w:style w:type="paragraph" w:styleId="Caption">
    <w:name w:val="caption"/>
    <w:basedOn w:val="BodyText"/>
    <w:next w:val="Normal"/>
    <w:qFormat/>
    <w:rsid w:val="00904D63"/>
    <w:pPr>
      <w:framePr w:w="2268" w:hSpace="181" w:vSpace="181" w:wrap="around" w:vAnchor="text" w:hAnchor="page" w:x="1135" w:y="285" w:anchorLock="1"/>
    </w:pPr>
    <w:rPr>
      <w:i/>
    </w:rPr>
  </w:style>
  <w:style w:type="paragraph" w:customStyle="1" w:styleId="MiniTOCTitle">
    <w:name w:val="MiniTOCTitle"/>
    <w:basedOn w:val="Heading4"/>
    <w:rsid w:val="00904D63"/>
    <w:pPr>
      <w:spacing w:before="240"/>
      <w:outlineLvl w:val="9"/>
    </w:pPr>
    <w:rPr>
      <w:noProof/>
      <w:sz w:val="24"/>
    </w:rPr>
  </w:style>
  <w:style w:type="paragraph" w:customStyle="1" w:styleId="MiniTOCItem">
    <w:name w:val="MiniTOCItem"/>
    <w:basedOn w:val="ListBullet"/>
    <w:rsid w:val="00904D63"/>
    <w:pPr>
      <w:numPr>
        <w:numId w:val="0"/>
      </w:numPr>
      <w:tabs>
        <w:tab w:val="right" w:leader="dot" w:pos="6521"/>
      </w:tabs>
      <w:spacing w:before="0" w:after="0"/>
    </w:pPr>
  </w:style>
  <w:style w:type="paragraph" w:customStyle="1" w:styleId="TOFTitle">
    <w:name w:val="TOFTitle"/>
    <w:basedOn w:val="TOCTitle"/>
    <w:rsid w:val="00904D63"/>
  </w:style>
  <w:style w:type="paragraph" w:styleId="TableofFigures">
    <w:name w:val="table of figures"/>
    <w:basedOn w:val="Normal"/>
    <w:next w:val="Normal"/>
    <w:semiHidden/>
    <w:rsid w:val="00904D63"/>
    <w:pPr>
      <w:tabs>
        <w:tab w:val="right" w:leader="dot" w:pos="9072"/>
      </w:tabs>
      <w:ind w:left="970" w:hanging="403"/>
    </w:pPr>
    <w:rPr>
      <w:rFonts w:ascii="Times New Roman" w:hAnsi="Times New Roman"/>
      <w:b/>
    </w:rPr>
  </w:style>
  <w:style w:type="paragraph" w:styleId="ListNumber">
    <w:name w:val="List Number"/>
    <w:basedOn w:val="List"/>
    <w:rsid w:val="00904D63"/>
    <w:pPr>
      <w:numPr>
        <w:numId w:val="14"/>
      </w:numPr>
      <w:tabs>
        <w:tab w:val="clear" w:pos="340"/>
      </w:tabs>
    </w:pPr>
  </w:style>
  <w:style w:type="character" w:customStyle="1" w:styleId="WingdingSymbols">
    <w:name w:val="Wingding Symbols"/>
    <w:rsid w:val="00904D63"/>
    <w:rPr>
      <w:rFonts w:ascii="Wingdings" w:hAnsi="Wingdings"/>
    </w:rPr>
  </w:style>
  <w:style w:type="paragraph" w:customStyle="1" w:styleId="TableHeading">
    <w:name w:val="Table Heading"/>
    <w:basedOn w:val="HeadingBase"/>
    <w:rsid w:val="00904D63"/>
    <w:pPr>
      <w:keepLines/>
      <w:pBdr>
        <w:bottom w:val="single" w:sz="6" w:space="1" w:color="918585"/>
      </w:pBdr>
      <w:spacing w:before="240"/>
    </w:pPr>
  </w:style>
  <w:style w:type="character" w:customStyle="1" w:styleId="HotSpot">
    <w:name w:val="HotSpot"/>
    <w:rsid w:val="00904D63"/>
    <w:rPr>
      <w:color w:val="0033CC"/>
      <w:u w:val="none"/>
    </w:rPr>
  </w:style>
  <w:style w:type="paragraph" w:customStyle="1" w:styleId="BodyTextRight">
    <w:name w:val="Body Text Right"/>
    <w:basedOn w:val="BodyText"/>
    <w:rsid w:val="00904D63"/>
    <w:pPr>
      <w:spacing w:before="0" w:after="0"/>
      <w:jc w:val="right"/>
    </w:pPr>
  </w:style>
  <w:style w:type="paragraph" w:styleId="Index3">
    <w:name w:val="index 3"/>
    <w:basedOn w:val="ListNumber2"/>
    <w:next w:val="Normal"/>
    <w:semiHidden/>
    <w:rsid w:val="00904D63"/>
    <w:pPr>
      <w:numPr>
        <w:numId w:val="0"/>
      </w:numPr>
      <w:tabs>
        <w:tab w:val="right" w:leader="dot" w:pos="4176"/>
      </w:tabs>
    </w:pPr>
  </w:style>
  <w:style w:type="paragraph" w:styleId="ListNumber2">
    <w:name w:val="List Number 2"/>
    <w:basedOn w:val="List2"/>
    <w:rsid w:val="00904D63"/>
    <w:pPr>
      <w:numPr>
        <w:numId w:val="9"/>
      </w:numPr>
      <w:tabs>
        <w:tab w:val="clear" w:pos="1060"/>
      </w:tabs>
    </w:pPr>
  </w:style>
  <w:style w:type="paragraph" w:customStyle="1" w:styleId="MarginNote">
    <w:name w:val="Margin Note"/>
    <w:basedOn w:val="BodyText"/>
    <w:rsid w:val="00904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D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D63"/>
    <w:rPr>
      <w:sz w:val="32"/>
    </w:rPr>
  </w:style>
  <w:style w:type="paragraph" w:customStyle="1" w:styleId="HeadingProcedure">
    <w:name w:val="Heading Procedure"/>
    <w:basedOn w:val="HeadingBase"/>
    <w:next w:val="Normal"/>
    <w:rsid w:val="00904D63"/>
    <w:pPr>
      <w:tabs>
        <w:tab w:val="left" w:pos="0"/>
      </w:tabs>
      <w:spacing w:before="120" w:after="60"/>
    </w:pPr>
    <w:rPr>
      <w:i/>
      <w:color w:val="918585"/>
      <w:sz w:val="22"/>
    </w:rPr>
  </w:style>
  <w:style w:type="paragraph" w:customStyle="1" w:styleId="TableBodyText">
    <w:name w:val="Table Body Text"/>
    <w:basedOn w:val="BodyText"/>
    <w:rsid w:val="00904D63"/>
    <w:pPr>
      <w:spacing w:before="60" w:after="60"/>
    </w:pPr>
  </w:style>
  <w:style w:type="paragraph" w:styleId="ListContinue">
    <w:name w:val="List Continue"/>
    <w:basedOn w:val="List"/>
    <w:rsid w:val="00904D63"/>
    <w:pPr>
      <w:ind w:firstLine="0"/>
    </w:pPr>
  </w:style>
  <w:style w:type="paragraph" w:customStyle="1" w:styleId="ListNote">
    <w:name w:val="List Note"/>
    <w:basedOn w:val="List"/>
    <w:rsid w:val="00904D63"/>
    <w:pPr>
      <w:pBdr>
        <w:top w:val="single" w:sz="6" w:space="2" w:color="918585"/>
        <w:bottom w:val="single" w:sz="6" w:space="2" w:color="918585"/>
      </w:pBdr>
      <w:tabs>
        <w:tab w:val="left" w:pos="1021"/>
      </w:tabs>
      <w:ind w:firstLine="0"/>
    </w:pPr>
  </w:style>
  <w:style w:type="paragraph" w:customStyle="1" w:styleId="Warning">
    <w:name w:val="Warning"/>
    <w:basedOn w:val="BodyText"/>
    <w:rsid w:val="00904D63"/>
    <w:pPr>
      <w:shd w:val="clear" w:color="auto" w:fill="D9D9D9"/>
      <w:tabs>
        <w:tab w:val="left" w:pos="992"/>
      </w:tabs>
      <w:ind w:left="119" w:right="119"/>
    </w:pPr>
    <w:rPr>
      <w:sz w:val="20"/>
    </w:rPr>
  </w:style>
  <w:style w:type="paragraph" w:customStyle="1" w:styleId="MarginIcons">
    <w:name w:val="Margin Icons"/>
    <w:basedOn w:val="BodyText"/>
    <w:rsid w:val="00904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D63"/>
    <w:rPr>
      <w:rFonts w:ascii="Courier New" w:hAnsi="Courier New"/>
    </w:rPr>
  </w:style>
  <w:style w:type="paragraph" w:customStyle="1" w:styleId="NoteBullet">
    <w:name w:val="Note Bullet"/>
    <w:basedOn w:val="Note"/>
    <w:rsid w:val="00904D63"/>
    <w:pPr>
      <w:tabs>
        <w:tab w:val="clear" w:pos="680"/>
      </w:tabs>
      <w:spacing w:before="60" w:after="60"/>
    </w:pPr>
  </w:style>
  <w:style w:type="paragraph" w:customStyle="1" w:styleId="SubHeading2">
    <w:name w:val="SubHeading2"/>
    <w:basedOn w:val="HeadingBase"/>
    <w:rsid w:val="00904D63"/>
    <w:pPr>
      <w:spacing w:before="240" w:after="60"/>
    </w:pPr>
    <w:rPr>
      <w:sz w:val="20"/>
    </w:rPr>
  </w:style>
  <w:style w:type="paragraph" w:customStyle="1" w:styleId="SubHeading1">
    <w:name w:val="SubHeading1"/>
    <w:basedOn w:val="HeadingBase"/>
    <w:rsid w:val="00904D63"/>
    <w:pPr>
      <w:spacing w:before="240" w:after="60"/>
    </w:pPr>
    <w:rPr>
      <w:color w:val="918585"/>
      <w:sz w:val="22"/>
    </w:rPr>
  </w:style>
  <w:style w:type="paragraph" w:customStyle="1" w:styleId="SideHeading">
    <w:name w:val="Side Heading"/>
    <w:basedOn w:val="HeadingBase"/>
    <w:rsid w:val="00904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D63"/>
    <w:pPr>
      <w:numPr>
        <w:numId w:val="10"/>
      </w:numPr>
    </w:pPr>
  </w:style>
  <w:style w:type="paragraph" w:styleId="PlainText">
    <w:name w:val="Plain Text"/>
    <w:basedOn w:val="Normal"/>
    <w:link w:val="PlainTextChar"/>
    <w:rsid w:val="00904D63"/>
    <w:rPr>
      <w:sz w:val="20"/>
    </w:rPr>
  </w:style>
  <w:style w:type="character" w:customStyle="1" w:styleId="PlainTextChar">
    <w:name w:val="Plain Text Char"/>
    <w:basedOn w:val="DefaultParagraphFont"/>
    <w:link w:val="PlainText"/>
    <w:rsid w:val="00904D63"/>
    <w:rPr>
      <w:rFonts w:ascii="Courier New" w:eastAsia="Times New Roman" w:hAnsi="Courier New" w:cs="Times New Roman"/>
      <w:sz w:val="20"/>
      <w:szCs w:val="20"/>
      <w:lang w:eastAsia="en-US"/>
    </w:rPr>
  </w:style>
  <w:style w:type="character" w:customStyle="1" w:styleId="MenuOption">
    <w:name w:val="Menu Option"/>
    <w:basedOn w:val="DefaultParagraphFont"/>
    <w:rsid w:val="00904D63"/>
    <w:rPr>
      <w:b/>
      <w:smallCaps/>
    </w:rPr>
  </w:style>
  <w:style w:type="paragraph" w:customStyle="1" w:styleId="TableListNumber">
    <w:name w:val="Table List Number"/>
    <w:basedOn w:val="ListNumber"/>
    <w:rsid w:val="00904D63"/>
    <w:pPr>
      <w:numPr>
        <w:numId w:val="0"/>
      </w:numPr>
    </w:pPr>
  </w:style>
  <w:style w:type="paragraph" w:styleId="TOC4">
    <w:name w:val="toc 4"/>
    <w:basedOn w:val="TOCBase"/>
    <w:next w:val="Normal"/>
    <w:semiHidden/>
    <w:rsid w:val="00904D63"/>
    <w:pPr>
      <w:tabs>
        <w:tab w:val="right" w:leader="dot" w:pos="9071"/>
      </w:tabs>
      <w:ind w:left="1701"/>
    </w:pPr>
  </w:style>
  <w:style w:type="paragraph" w:customStyle="1" w:styleId="ListAlpha">
    <w:name w:val="List Alpha"/>
    <w:basedOn w:val="List"/>
    <w:rsid w:val="00904D63"/>
    <w:pPr>
      <w:numPr>
        <w:numId w:val="8"/>
      </w:numPr>
    </w:pPr>
  </w:style>
  <w:style w:type="paragraph" w:customStyle="1" w:styleId="ListAlpha2">
    <w:name w:val="List Alpha 2"/>
    <w:basedOn w:val="List2"/>
    <w:rsid w:val="00904D63"/>
    <w:pPr>
      <w:numPr>
        <w:numId w:val="7"/>
      </w:numPr>
    </w:pPr>
  </w:style>
  <w:style w:type="paragraph" w:styleId="List2">
    <w:name w:val="List 2"/>
    <w:basedOn w:val="BodyText"/>
    <w:rsid w:val="00904D63"/>
    <w:pPr>
      <w:tabs>
        <w:tab w:val="left" w:pos="680"/>
      </w:tabs>
      <w:spacing w:before="60" w:after="60"/>
      <w:ind w:left="680" w:hanging="340"/>
    </w:pPr>
  </w:style>
  <w:style w:type="paragraph" w:styleId="List3">
    <w:name w:val="List 3"/>
    <w:basedOn w:val="BodyText"/>
    <w:rsid w:val="00904D63"/>
    <w:pPr>
      <w:tabs>
        <w:tab w:val="left" w:pos="1021"/>
      </w:tabs>
      <w:spacing w:before="60" w:after="60"/>
      <w:ind w:left="1020" w:hanging="340"/>
    </w:pPr>
  </w:style>
  <w:style w:type="paragraph" w:styleId="List4">
    <w:name w:val="List 4"/>
    <w:basedOn w:val="BodyText"/>
    <w:rsid w:val="00904D63"/>
    <w:pPr>
      <w:tabs>
        <w:tab w:val="left" w:pos="1361"/>
      </w:tabs>
      <w:spacing w:before="60" w:after="60"/>
      <w:ind w:left="1361" w:hanging="340"/>
    </w:pPr>
  </w:style>
  <w:style w:type="paragraph" w:styleId="List5">
    <w:name w:val="List 5"/>
    <w:basedOn w:val="BodyText"/>
    <w:rsid w:val="00904D63"/>
    <w:pPr>
      <w:tabs>
        <w:tab w:val="left" w:pos="1701"/>
      </w:tabs>
      <w:spacing w:before="60" w:after="60"/>
      <w:ind w:left="1701" w:hanging="340"/>
    </w:pPr>
  </w:style>
  <w:style w:type="paragraph" w:styleId="ListBullet3">
    <w:name w:val="List Bullet 3"/>
    <w:basedOn w:val="List3"/>
    <w:rsid w:val="00904D63"/>
    <w:pPr>
      <w:numPr>
        <w:numId w:val="13"/>
      </w:numPr>
      <w:tabs>
        <w:tab w:val="clear" w:pos="1021"/>
      </w:tabs>
      <w:ind w:left="1037" w:hanging="357"/>
    </w:pPr>
  </w:style>
  <w:style w:type="paragraph" w:styleId="ListBullet4">
    <w:name w:val="List Bullet 4"/>
    <w:basedOn w:val="List4"/>
    <w:rsid w:val="00904D63"/>
    <w:pPr>
      <w:numPr>
        <w:numId w:val="2"/>
      </w:numPr>
      <w:tabs>
        <w:tab w:val="clear" w:pos="1361"/>
      </w:tabs>
    </w:pPr>
  </w:style>
  <w:style w:type="paragraph" w:styleId="ListBullet5">
    <w:name w:val="List Bullet 5"/>
    <w:basedOn w:val="List5"/>
    <w:rsid w:val="00904D63"/>
    <w:pPr>
      <w:numPr>
        <w:numId w:val="3"/>
      </w:numPr>
    </w:pPr>
  </w:style>
  <w:style w:type="paragraph" w:styleId="ListContinue2">
    <w:name w:val="List Continue 2"/>
    <w:basedOn w:val="List2"/>
    <w:rsid w:val="00904D63"/>
    <w:pPr>
      <w:ind w:firstLine="0"/>
    </w:pPr>
  </w:style>
  <w:style w:type="paragraph" w:styleId="ListContinue3">
    <w:name w:val="List Continue 3"/>
    <w:basedOn w:val="List3"/>
    <w:rsid w:val="00904D63"/>
    <w:pPr>
      <w:ind w:left="1021" w:firstLine="0"/>
    </w:pPr>
  </w:style>
  <w:style w:type="paragraph" w:styleId="ListContinue4">
    <w:name w:val="List Continue 4"/>
    <w:basedOn w:val="List4"/>
    <w:rsid w:val="00904D63"/>
    <w:pPr>
      <w:ind w:firstLine="0"/>
    </w:pPr>
  </w:style>
  <w:style w:type="paragraph" w:styleId="ListContinue5">
    <w:name w:val="List Continue 5"/>
    <w:basedOn w:val="List5"/>
    <w:rsid w:val="00904D63"/>
    <w:pPr>
      <w:ind w:firstLine="0"/>
    </w:pPr>
  </w:style>
  <w:style w:type="paragraph" w:styleId="ListNumber3">
    <w:name w:val="List Number 3"/>
    <w:basedOn w:val="List3"/>
    <w:rsid w:val="00904D63"/>
    <w:pPr>
      <w:numPr>
        <w:numId w:val="4"/>
      </w:numPr>
    </w:pPr>
  </w:style>
  <w:style w:type="paragraph" w:styleId="ListNumber4">
    <w:name w:val="List Number 4"/>
    <w:basedOn w:val="List4"/>
    <w:rsid w:val="00904D63"/>
    <w:pPr>
      <w:numPr>
        <w:numId w:val="5"/>
      </w:numPr>
    </w:pPr>
  </w:style>
  <w:style w:type="paragraph" w:styleId="ListNumber5">
    <w:name w:val="List Number 5"/>
    <w:basedOn w:val="List5"/>
    <w:rsid w:val="00904D63"/>
    <w:pPr>
      <w:numPr>
        <w:numId w:val="6"/>
      </w:numPr>
    </w:pPr>
  </w:style>
  <w:style w:type="paragraph" w:styleId="BlockText">
    <w:name w:val="Block Text"/>
    <w:basedOn w:val="Normal"/>
    <w:rsid w:val="00904D63"/>
    <w:pPr>
      <w:spacing w:after="120"/>
      <w:ind w:left="1440" w:right="1440"/>
    </w:pPr>
  </w:style>
  <w:style w:type="character" w:customStyle="1" w:styleId="Subscript">
    <w:name w:val="Subscript"/>
    <w:basedOn w:val="DefaultParagraphFont"/>
    <w:rsid w:val="00904D63"/>
    <w:rPr>
      <w:sz w:val="16"/>
      <w:vertAlign w:val="subscript"/>
    </w:rPr>
  </w:style>
  <w:style w:type="character" w:customStyle="1" w:styleId="Superscript">
    <w:name w:val="Superscript"/>
    <w:basedOn w:val="DefaultParagraphFont"/>
    <w:rsid w:val="00904D63"/>
    <w:rPr>
      <w:sz w:val="16"/>
      <w:vertAlign w:val="superscript"/>
    </w:rPr>
  </w:style>
  <w:style w:type="character" w:customStyle="1" w:styleId="Symbols">
    <w:name w:val="Symbols"/>
    <w:basedOn w:val="DefaultParagraphFont"/>
    <w:rsid w:val="00904D63"/>
    <w:rPr>
      <w:rFonts w:ascii="Symbol" w:hAnsi="Symbol"/>
    </w:rPr>
  </w:style>
  <w:style w:type="character" w:customStyle="1" w:styleId="MenuOptions">
    <w:name w:val="Menu Options"/>
    <w:basedOn w:val="DefaultParagraphFont"/>
    <w:rsid w:val="00904D63"/>
    <w:rPr>
      <w:rFonts w:ascii="Arial Narrow" w:hAnsi="Arial Narrow"/>
      <w:smallCaps/>
    </w:rPr>
  </w:style>
  <w:style w:type="character" w:customStyle="1" w:styleId="Buttons">
    <w:name w:val="Buttons"/>
    <w:basedOn w:val="DefaultParagraphFont"/>
    <w:rsid w:val="00904D63"/>
    <w:rPr>
      <w:b/>
    </w:rPr>
  </w:style>
  <w:style w:type="character" w:customStyle="1" w:styleId="Underlined">
    <w:name w:val="Underlined"/>
    <w:basedOn w:val="DefaultParagraphFont"/>
    <w:rsid w:val="00904D63"/>
    <w:rPr>
      <w:u w:val="single"/>
    </w:rPr>
  </w:style>
  <w:style w:type="paragraph" w:customStyle="1" w:styleId="TableBodyTextRight">
    <w:name w:val="Table Body Text Right"/>
    <w:basedOn w:val="TableBodyText"/>
    <w:rsid w:val="00904D63"/>
    <w:pPr>
      <w:widowControl w:val="0"/>
      <w:autoSpaceDE w:val="0"/>
      <w:autoSpaceDN w:val="0"/>
      <w:adjustRightInd w:val="0"/>
      <w:jc w:val="right"/>
    </w:pPr>
    <w:rPr>
      <w:rFonts w:cs="Arial"/>
      <w:szCs w:val="18"/>
    </w:rPr>
  </w:style>
  <w:style w:type="paragraph" w:customStyle="1" w:styleId="CopyrightText">
    <w:name w:val="Copyright Text"/>
    <w:basedOn w:val="BodyText"/>
    <w:rsid w:val="00904D63"/>
    <w:rPr>
      <w:sz w:val="18"/>
    </w:rPr>
  </w:style>
  <w:style w:type="paragraph" w:customStyle="1" w:styleId="BodySmallRight">
    <w:name w:val="Body Small Right"/>
    <w:basedOn w:val="BodyTextRight"/>
    <w:rsid w:val="00904D63"/>
    <w:rPr>
      <w:sz w:val="18"/>
      <w:szCs w:val="18"/>
    </w:rPr>
  </w:style>
  <w:style w:type="paragraph" w:customStyle="1" w:styleId="MarginEdition">
    <w:name w:val="Margin Edition"/>
    <w:basedOn w:val="MarginNote"/>
    <w:rsid w:val="00904D63"/>
    <w:pPr>
      <w:spacing w:before="0" w:after="0"/>
    </w:pPr>
    <w:rPr>
      <w:rFonts w:ascii="Times New Roman" w:hAnsi="Times New Roman"/>
      <w:color w:val="999999"/>
    </w:rPr>
  </w:style>
  <w:style w:type="paragraph" w:customStyle="1" w:styleId="Spacer">
    <w:name w:val="Spacer"/>
    <w:basedOn w:val="Normal"/>
    <w:rsid w:val="00904D63"/>
    <w:rPr>
      <w:sz w:val="2"/>
      <w:szCs w:val="2"/>
    </w:rPr>
  </w:style>
  <w:style w:type="character" w:customStyle="1" w:styleId="Small">
    <w:name w:val="Small"/>
    <w:basedOn w:val="DefaultParagraphFont"/>
    <w:rsid w:val="00904D63"/>
    <w:rPr>
      <w:sz w:val="16"/>
    </w:rPr>
  </w:style>
  <w:style w:type="paragraph" w:customStyle="1" w:styleId="WideTable">
    <w:name w:val="Wide Table"/>
    <w:basedOn w:val="Normal"/>
    <w:rsid w:val="00904D63"/>
    <w:pPr>
      <w:ind w:left="-1418"/>
    </w:pPr>
    <w:rPr>
      <w:sz w:val="2"/>
      <w:szCs w:val="2"/>
    </w:rPr>
  </w:style>
  <w:style w:type="character" w:styleId="PageNumber">
    <w:name w:val="page number"/>
    <w:basedOn w:val="DefaultParagraphFont"/>
    <w:rsid w:val="00904D63"/>
  </w:style>
  <w:style w:type="paragraph" w:styleId="Quote">
    <w:name w:val="Quote"/>
    <w:basedOn w:val="Heading1"/>
    <w:link w:val="QuoteChar"/>
    <w:qFormat/>
    <w:rsid w:val="00904D63"/>
    <w:rPr>
      <w:b w:val="0"/>
      <w:sz w:val="72"/>
      <w:szCs w:val="72"/>
      <w:lang w:val="en-NZ"/>
    </w:rPr>
  </w:style>
  <w:style w:type="character" w:customStyle="1" w:styleId="QuoteChar">
    <w:name w:val="Quote Char"/>
    <w:basedOn w:val="DefaultParagraphFont"/>
    <w:link w:val="Quote"/>
    <w:rsid w:val="00904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D63"/>
    <w:pPr>
      <w:pageBreakBefore/>
    </w:pPr>
  </w:style>
  <w:style w:type="paragraph" w:customStyle="1" w:styleId="Border">
    <w:name w:val="Border"/>
    <w:basedOn w:val="Normal"/>
    <w:qFormat/>
    <w:rsid w:val="00904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D63"/>
    <w:rPr>
      <w:b/>
      <w:bCs/>
      <w:i/>
      <w:iCs/>
      <w:color w:val="auto"/>
    </w:rPr>
  </w:style>
  <w:style w:type="paragraph" w:styleId="IntenseQuote">
    <w:name w:val="Intense Quote"/>
    <w:basedOn w:val="Normal"/>
    <w:next w:val="Normal"/>
    <w:link w:val="IntenseQuoteChar"/>
    <w:uiPriority w:val="30"/>
    <w:qFormat/>
    <w:rsid w:val="00904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D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D63"/>
    <w:rPr>
      <w:smallCaps/>
      <w:color w:val="auto"/>
      <w:u w:val="single"/>
    </w:rPr>
  </w:style>
  <w:style w:type="character" w:styleId="IntenseReference">
    <w:name w:val="Intense Reference"/>
    <w:basedOn w:val="DefaultParagraphFont"/>
    <w:uiPriority w:val="32"/>
    <w:qFormat/>
    <w:rsid w:val="00904D63"/>
    <w:rPr>
      <w:b/>
      <w:bCs/>
      <w:smallCaps/>
      <w:color w:val="auto"/>
      <w:spacing w:val="5"/>
      <w:u w:val="single"/>
    </w:rPr>
  </w:style>
  <w:style w:type="paragraph" w:customStyle="1" w:styleId="2ColumnHeading">
    <w:name w:val="2Column Heading"/>
    <w:basedOn w:val="BodyText"/>
    <w:qFormat/>
    <w:rsid w:val="00904D63"/>
    <w:pPr>
      <w:spacing w:after="60"/>
      <w:ind w:left="-2268"/>
    </w:pPr>
    <w:rPr>
      <w:b/>
    </w:rPr>
  </w:style>
  <w:style w:type="paragraph" w:customStyle="1" w:styleId="Heading1TOC">
    <w:name w:val="Heading1 TOC"/>
    <w:basedOn w:val="Normal"/>
    <w:qFormat/>
    <w:rsid w:val="00904D63"/>
    <w:pPr>
      <w:spacing w:before="240" w:after="120"/>
    </w:pPr>
    <w:rPr>
      <w:rFonts w:ascii="Times New Roman" w:hAnsi="Times New Roman"/>
      <w:b/>
      <w:sz w:val="32"/>
    </w:rPr>
  </w:style>
  <w:style w:type="paragraph" w:customStyle="1" w:styleId="Heading2TOC">
    <w:name w:val="Heading2 TOC"/>
    <w:basedOn w:val="Normal"/>
    <w:qFormat/>
    <w:rsid w:val="00904D63"/>
    <w:pPr>
      <w:spacing w:before="240" w:after="60"/>
    </w:pPr>
    <w:rPr>
      <w:rFonts w:ascii="Times New Roman" w:hAnsi="Times New Roman"/>
      <w:b/>
      <w:sz w:val="28"/>
    </w:rPr>
  </w:style>
  <w:style w:type="character" w:customStyle="1" w:styleId="Underline">
    <w:name w:val="Underline"/>
    <w:basedOn w:val="DefaultParagraphFont"/>
    <w:qFormat/>
    <w:rsid w:val="00904D63"/>
    <w:rPr>
      <w:u w:val="single"/>
    </w:rPr>
  </w:style>
  <w:style w:type="character" w:customStyle="1" w:styleId="BoldandItalics">
    <w:name w:val="Bold and Italics"/>
    <w:qFormat/>
    <w:rsid w:val="00904D63"/>
    <w:rPr>
      <w:b/>
      <w:i/>
      <w:u w:val="none"/>
    </w:rPr>
  </w:style>
  <w:style w:type="paragraph" w:styleId="BalloonText">
    <w:name w:val="Balloon Text"/>
    <w:basedOn w:val="Normal"/>
    <w:link w:val="BalloonTextChar"/>
    <w:rsid w:val="00904D63"/>
    <w:rPr>
      <w:rFonts w:ascii="Tahoma" w:hAnsi="Tahoma" w:cs="Tahoma"/>
      <w:sz w:val="16"/>
      <w:szCs w:val="16"/>
    </w:rPr>
  </w:style>
  <w:style w:type="character" w:customStyle="1" w:styleId="BalloonTextChar">
    <w:name w:val="Balloon Text Char"/>
    <w:basedOn w:val="DefaultParagraphFont"/>
    <w:link w:val="BalloonText"/>
    <w:rsid w:val="00904D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D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D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D63"/>
    <w:rPr>
      <w:b/>
      <w:color w:val="660033"/>
      <w:spacing w:val="0"/>
    </w:rPr>
  </w:style>
  <w:style w:type="paragraph" w:customStyle="1" w:styleId="Nameditemlist">
    <w:name w:val="Named item list"/>
    <w:basedOn w:val="BodyText"/>
    <w:qFormat/>
    <w:rsid w:val="00904D63"/>
    <w:pPr>
      <w:tabs>
        <w:tab w:val="left" w:pos="2835"/>
      </w:tabs>
      <w:ind w:left="2835" w:hanging="2835"/>
    </w:pPr>
  </w:style>
  <w:style w:type="paragraph" w:customStyle="1" w:styleId="BodyTextnopadding">
    <w:name w:val="Body Text no padding"/>
    <w:basedOn w:val="BodyText"/>
    <w:qFormat/>
    <w:rsid w:val="00904D63"/>
    <w:pPr>
      <w:spacing w:before="0" w:after="0"/>
    </w:pPr>
  </w:style>
  <w:style w:type="paragraph" w:customStyle="1" w:styleId="BodyTextBold">
    <w:name w:val="Body Text Bold"/>
    <w:basedOn w:val="BodyText"/>
    <w:qFormat/>
    <w:rsid w:val="00904D63"/>
    <w:rPr>
      <w:b/>
    </w:rPr>
  </w:style>
  <w:style w:type="character" w:styleId="Hyperlink">
    <w:name w:val="Hyperlink"/>
    <w:basedOn w:val="DefaultParagraphFont"/>
    <w:uiPriority w:val="99"/>
    <w:unhideWhenUsed/>
    <w:rsid w:val="00FD2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5659</Characters>
  <Application>Microsoft Office Word</Application>
  <DocSecurity>0</DocSecurity>
  <Lines>226</Lines>
  <Paragraphs>124</Paragraphs>
  <ScaleCrop>false</ScaleCrop>
  <Company>Author-it Software Corporation Ltd.</Company>
  <LinksUpToDate>false</LinksUpToDate>
  <CharactersWithSpaces>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CPCCJN3005 Cut and install glass</dc:title>
  <dc:subject>Approved</dc:subject>
  <dc:creator>BuildSkills Australia</dc:creator>
  <cp:keywords>Release: 2</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