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609" w:rsidP="001926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CPCCJN3003 Manufacture components for doors, windows and frames</w:t>
      </w:r>
      <w:r>
        <w:fldChar w:fldCharType="end"/>
      </w:r>
    </w:p>
    <w:p w:rsidR="00192609" w:rsidP="00192609">
      <w:pPr>
        <w:pStyle w:val="Version"/>
        <w:sectPr w:rsidSect="00724D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24D38" w:rsidP="00724D38">
      <w:pPr>
        <w:pStyle w:val="SuperHeading"/>
      </w:pPr>
      <w:r w:rsidRPr="00724D38">
        <w:t>Assessment Requirements for CPCCJN3003 Manufacture components for doors, windows and frames</w:t>
      </w:r>
    </w:p>
    <w:p w:rsidR="00000000" w:rsidRPr="00724D38" w:rsidP="00724D38">
      <w:pPr>
        <w:pStyle w:val="Heading1"/>
      </w:pPr>
      <w:bookmarkStart w:id="1" w:name="O_1294329"/>
      <w:bookmarkEnd w:id="1"/>
      <w:r w:rsidRPr="00724D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24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38">
            <w:pPr>
              <w:pStyle w:val="BodyText"/>
              <w:rPr>
                <w:lang w:val="en-NZ"/>
              </w:rPr>
            </w:pPr>
            <w:r w:rsidRPr="00724D3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38">
            <w:pPr>
              <w:pStyle w:val="BodyText"/>
              <w:rPr>
                <w:lang w:val="en-NZ"/>
              </w:rPr>
            </w:pPr>
            <w:r w:rsidRPr="00724D38">
              <w:t>Updated reference to general construction induction training program.</w:t>
            </w:r>
          </w:p>
        </w:tc>
      </w:tr>
      <w:tr w:rsidTr="00724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38">
            <w:pPr>
              <w:pStyle w:val="BodyText"/>
              <w:rPr>
                <w:lang w:val="en-NZ"/>
              </w:rPr>
            </w:pPr>
            <w:r w:rsidRPr="00724D3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38" w:rsidP="00724D38">
            <w:pPr>
              <w:pStyle w:val="BodyText"/>
            </w:pPr>
            <w:r w:rsidRPr="00724D38">
              <w:t>This version fir</w:t>
            </w:r>
            <w:r w:rsidRPr="00724D38">
              <w:t>st released with CPC Construction, Plumbing and Services Training Package Release 5.1.</w:t>
            </w:r>
          </w:p>
          <w:p w:rsidR="00000000" w:rsidP="00724D38">
            <w:pPr>
              <w:pStyle w:val="BodyText"/>
              <w:rPr>
                <w:lang w:val="en-NZ"/>
              </w:rPr>
            </w:pPr>
            <w:r w:rsidRPr="00724D38">
              <w:t>Performance Evidence formatted for clarity.</w:t>
            </w:r>
          </w:p>
        </w:tc>
      </w:tr>
      <w:tr w:rsidTr="00724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38">
            <w:pPr>
              <w:pStyle w:val="BodyText"/>
              <w:rPr>
                <w:lang w:val="en-NZ"/>
              </w:rPr>
            </w:pPr>
            <w:r w:rsidRPr="00724D3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38" w:rsidP="00724D38">
            <w:pPr>
              <w:pStyle w:val="BodyText"/>
            </w:pPr>
            <w:r w:rsidRPr="00724D38">
              <w:t>This version first released with CPC Construction, Plumbing and Services Training Package Release 5.0.</w:t>
            </w:r>
          </w:p>
          <w:p w:rsidR="00000000" w:rsidRPr="00724D38" w:rsidP="00724D38">
            <w:pPr>
              <w:pStyle w:val="BodyText"/>
            </w:pPr>
            <w:r w:rsidRPr="00724D38">
              <w:t xml:space="preserve">Supersedes </w:t>
            </w:r>
            <w:r w:rsidRPr="00724D38">
              <w:t>and is equivalent to CPCCJN3003A Manufacture components for doors, windows and frames.  Updated to meet the Standards for Training Packages 2012.</w:t>
            </w:r>
          </w:p>
        </w:tc>
      </w:tr>
    </w:tbl>
    <w:p w:rsidR="00000000" w:rsidRPr="00724D38" w:rsidP="00724D38">
      <w:pPr>
        <w:pStyle w:val="BodyText"/>
      </w:pPr>
    </w:p>
    <w:p w:rsidR="00000000" w:rsidRPr="00724D38" w:rsidP="00724D38">
      <w:pPr>
        <w:pStyle w:val="AllowPageBreak"/>
      </w:pPr>
    </w:p>
    <w:p w:rsidR="00000000" w:rsidRPr="00724D38" w:rsidP="00724D38">
      <w:pPr>
        <w:pStyle w:val="Heading1"/>
      </w:pPr>
      <w:bookmarkStart w:id="2" w:name="O_1294328"/>
      <w:bookmarkEnd w:id="2"/>
      <w:r w:rsidRPr="00724D38">
        <w:t>Performance Evidence</w:t>
      </w:r>
    </w:p>
    <w:p w:rsidR="00000000" w:rsidRPr="00724D38" w:rsidP="00192609">
      <w:pPr>
        <w:pStyle w:val="BodyText"/>
      </w:pPr>
      <w:r w:rsidRPr="00724D38">
        <w:t>To demonstrate competency, a candidate must meet the performance cri</w:t>
      </w:r>
      <w:r w:rsidRPr="00724D38">
        <w:t xml:space="preserve">teria of this unit by machining, dry-assembling and finishing components for: </w:t>
      </w:r>
    </w:p>
    <w:p w:rsidR="00000000" w:rsidRPr="00724D38" w:rsidP="00724D38">
      <w:pPr>
        <w:pStyle w:val="ListBullet"/>
      </w:pPr>
      <w:r w:rsidRPr="00724D38">
        <w:t>a four-panelled door and door frame</w:t>
      </w:r>
    </w:p>
    <w:p w:rsidR="00000000" w:rsidRPr="00724D38" w:rsidP="00724D38">
      <w:pPr>
        <w:pStyle w:val="ListBullet"/>
      </w:pPr>
      <w:r w:rsidRPr="00724D38">
        <w:t xml:space="preserve">a four-light operable sash and frame. </w:t>
      </w:r>
    </w:p>
    <w:p w:rsidR="00000000" w:rsidRPr="00724D38" w:rsidP="00192609">
      <w:pPr>
        <w:pStyle w:val="BodyText"/>
      </w:pPr>
      <w:r w:rsidRPr="00724D38">
        <w:t>In performing these tasks, the candidate must:</w:t>
      </w:r>
    </w:p>
    <w:p w:rsidR="00000000" w:rsidRPr="00724D38" w:rsidP="00724D38">
      <w:pPr>
        <w:pStyle w:val="ListBullet"/>
      </w:pPr>
      <w:r w:rsidRPr="00724D38">
        <w:t>prepare and assemble the following components:</w:t>
      </w:r>
    </w:p>
    <w:p w:rsidR="00000000" w:rsidRPr="00724D38" w:rsidP="00724D38">
      <w:pPr>
        <w:pStyle w:val="ListBullet2"/>
      </w:pPr>
      <w:r w:rsidRPr="00724D38">
        <w:t>door stops</w:t>
      </w:r>
    </w:p>
    <w:p w:rsidR="00000000" w:rsidRPr="00724D38" w:rsidP="00724D38">
      <w:pPr>
        <w:pStyle w:val="ListBullet2"/>
      </w:pPr>
      <w:r w:rsidRPr="00724D38">
        <w:t>jambs</w:t>
      </w:r>
    </w:p>
    <w:p w:rsidR="00000000" w:rsidRPr="00724D38" w:rsidP="00724D38">
      <w:pPr>
        <w:pStyle w:val="ListBullet2"/>
      </w:pPr>
      <w:r w:rsidRPr="00724D38">
        <w:t>mullion</w:t>
      </w:r>
    </w:p>
    <w:p w:rsidR="00000000" w:rsidRPr="00724D38" w:rsidP="00724D38">
      <w:pPr>
        <w:pStyle w:val="ListBullet2"/>
      </w:pPr>
      <w:r w:rsidRPr="00724D38">
        <w:t>panels</w:t>
      </w:r>
    </w:p>
    <w:p w:rsidR="00000000" w:rsidRPr="00724D38" w:rsidP="00724D38">
      <w:pPr>
        <w:pStyle w:val="ListBullet2"/>
      </w:pPr>
      <w:r w:rsidRPr="00724D38">
        <w:t>sills/threshold</w:t>
      </w:r>
    </w:p>
    <w:p w:rsidR="00000000" w:rsidRPr="00724D38" w:rsidP="00724D38">
      <w:pPr>
        <w:pStyle w:val="ListBullet2"/>
      </w:pPr>
      <w:r w:rsidRPr="00724D38">
        <w:t>styles</w:t>
      </w:r>
    </w:p>
    <w:p w:rsidR="00000000" w:rsidRPr="00724D38" w:rsidP="00724D38">
      <w:pPr>
        <w:pStyle w:val="ListBullet2"/>
      </w:pPr>
      <w:r w:rsidRPr="00724D38">
        <w:t>top, bottom and mid rail</w:t>
      </w:r>
    </w:p>
    <w:p w:rsidR="00000000" w:rsidRPr="00724D38" w:rsidP="00724D38">
      <w:pPr>
        <w:pStyle w:val="ListBullet2"/>
      </w:pPr>
      <w:r w:rsidRPr="00724D38">
        <w:t>glazing bars</w:t>
      </w:r>
    </w:p>
    <w:p w:rsidR="00000000" w:rsidRPr="00724D38" w:rsidP="00724D38">
      <w:pPr>
        <w:pStyle w:val="ListBullet"/>
      </w:pPr>
      <w:r w:rsidRPr="00724D38">
        <w:t>use the following machines:</w:t>
      </w:r>
    </w:p>
    <w:p w:rsidR="00000000" w:rsidRPr="00724D38" w:rsidP="00724D38">
      <w:pPr>
        <w:pStyle w:val="ListBullet2"/>
      </w:pPr>
      <w:r w:rsidRPr="00724D38">
        <w:t>band saws</w:t>
      </w:r>
    </w:p>
    <w:p w:rsidR="00000000" w:rsidRPr="00724D38" w:rsidP="00724D38">
      <w:pPr>
        <w:pStyle w:val="ListBullet2"/>
      </w:pPr>
      <w:r w:rsidRPr="00724D38">
        <w:t>docking saws</w:t>
      </w:r>
    </w:p>
    <w:p w:rsidR="00000000" w:rsidRPr="00724D38" w:rsidP="00724D38">
      <w:pPr>
        <w:pStyle w:val="ListBullet2"/>
      </w:pPr>
      <w:r w:rsidRPr="00724D38">
        <w:t>rip saws</w:t>
      </w:r>
    </w:p>
    <w:p w:rsidR="00000000" w:rsidRPr="00724D38" w:rsidP="00724D38">
      <w:pPr>
        <w:pStyle w:val="ListBullet2"/>
      </w:pPr>
      <w:r w:rsidRPr="00724D38">
        <w:t>panel saw</w:t>
      </w:r>
    </w:p>
    <w:p w:rsidR="00000000" w:rsidRPr="00724D38" w:rsidP="00724D38">
      <w:pPr>
        <w:pStyle w:val="ListBullet2"/>
      </w:pPr>
      <w:r w:rsidRPr="00724D38">
        <w:t xml:space="preserve">planing machines: </w:t>
      </w:r>
    </w:p>
    <w:p w:rsidR="00000000" w:rsidRPr="00724D38" w:rsidP="00724D38">
      <w:pPr>
        <w:pStyle w:val="ListBullet3"/>
      </w:pPr>
      <w:r w:rsidRPr="00724D38">
        <w:t>surface planer</w:t>
      </w:r>
    </w:p>
    <w:p w:rsidR="00000000" w:rsidRPr="00724D38" w:rsidP="00724D38">
      <w:pPr>
        <w:pStyle w:val="ListBullet3"/>
      </w:pPr>
      <w:r w:rsidRPr="00724D38">
        <w:t>thicknesser</w:t>
      </w:r>
    </w:p>
    <w:p w:rsidR="00000000" w:rsidRPr="00724D38" w:rsidP="00724D38">
      <w:pPr>
        <w:pStyle w:val="ListBullet2"/>
      </w:pPr>
      <w:r w:rsidRPr="00724D38">
        <w:t>shaping machines</w:t>
      </w:r>
    </w:p>
    <w:p w:rsidR="00000000" w:rsidRPr="00724D38" w:rsidP="00724D38">
      <w:pPr>
        <w:pStyle w:val="ListBullet2"/>
      </w:pPr>
      <w:r w:rsidRPr="00724D38">
        <w:t xml:space="preserve">joining machines: </w:t>
      </w:r>
    </w:p>
    <w:p w:rsidR="00000000" w:rsidRPr="00724D38" w:rsidP="00724D38">
      <w:pPr>
        <w:pStyle w:val="ListBullet3"/>
      </w:pPr>
      <w:r w:rsidRPr="00724D38">
        <w:t>mortising</w:t>
      </w:r>
    </w:p>
    <w:p w:rsidR="00000000" w:rsidRPr="00724D38" w:rsidP="00724D38">
      <w:pPr>
        <w:pStyle w:val="ListBullet3"/>
      </w:pPr>
      <w:r w:rsidRPr="00724D38">
        <w:t>tenoning</w:t>
      </w:r>
    </w:p>
    <w:p w:rsidR="00000000" w:rsidRPr="00724D38" w:rsidP="00724D38">
      <w:pPr>
        <w:pStyle w:val="ListBullet2"/>
      </w:pPr>
      <w:r w:rsidRPr="00724D38">
        <w:t>sanding machines:</w:t>
      </w:r>
    </w:p>
    <w:p w:rsidR="00000000" w:rsidRPr="00724D38" w:rsidP="00724D38">
      <w:pPr>
        <w:pStyle w:val="ListBullet3"/>
      </w:pPr>
      <w:r w:rsidRPr="00724D38">
        <w:t>linisher</w:t>
      </w:r>
    </w:p>
    <w:p w:rsidR="00000000" w:rsidRPr="00724D38" w:rsidP="00724D38">
      <w:pPr>
        <w:pStyle w:val="ListBullet3"/>
      </w:pPr>
      <w:r w:rsidRPr="00724D38">
        <w:t>wide belt/stroke.</w:t>
      </w:r>
    </w:p>
    <w:p w:rsidR="00000000" w:rsidRPr="00724D38" w:rsidP="00724D38">
      <w:pPr>
        <w:pStyle w:val="AllowPageBreak"/>
      </w:pPr>
    </w:p>
    <w:p w:rsidR="00000000" w:rsidRPr="00724D38" w:rsidP="00724D38">
      <w:pPr>
        <w:pStyle w:val="Heading1"/>
      </w:pPr>
      <w:bookmarkStart w:id="3" w:name="O_1294327"/>
      <w:bookmarkEnd w:id="3"/>
      <w:r w:rsidRPr="00724D38">
        <w:t>Knowledge Evidence</w:t>
      </w:r>
    </w:p>
    <w:p w:rsidR="00000000" w:rsidRPr="00724D38" w:rsidP="00192609">
      <w:pPr>
        <w:pStyle w:val="BodyText"/>
      </w:pPr>
      <w:r w:rsidRPr="00724D38">
        <w:t>To be competent in this unit, a candidate must demonstrate knowledge of:</w:t>
      </w:r>
    </w:p>
    <w:p w:rsidR="00000000" w:rsidRPr="00724D38" w:rsidP="00724D38">
      <w:pPr>
        <w:pStyle w:val="ListBullet"/>
      </w:pPr>
      <w:r w:rsidRPr="00724D38">
        <w:t>compliance requirements of the National Construction Code (NCC) and Australian Standards relevant to manufacturing door and window components</w:t>
      </w:r>
    </w:p>
    <w:p w:rsidR="00000000" w:rsidRPr="00724D38" w:rsidP="00724D38">
      <w:pPr>
        <w:pStyle w:val="ListBullet"/>
      </w:pPr>
      <w:r w:rsidRPr="00724D38">
        <w:t>workplace quality policies and standards relevant to manufacturing door and window components</w:t>
      </w:r>
    </w:p>
    <w:p w:rsidR="00000000" w:rsidRPr="00724D38" w:rsidP="00724D38">
      <w:pPr>
        <w:pStyle w:val="ListBullet"/>
      </w:pPr>
      <w:r w:rsidRPr="00724D38">
        <w:t xml:space="preserve">safety requirements </w:t>
      </w:r>
      <w:r w:rsidRPr="00724D38">
        <w:t>for manufacturing door and window components</w:t>
      </w:r>
    </w:p>
    <w:p w:rsidR="00000000" w:rsidRPr="00724D38" w:rsidP="00724D38">
      <w:pPr>
        <w:pStyle w:val="ListBullet"/>
      </w:pPr>
      <w:r w:rsidRPr="00724D38">
        <w:t>processes and techniques used to manufacture door and window components, including to:</w:t>
      </w:r>
    </w:p>
    <w:p w:rsidR="00000000" w:rsidRPr="00724D38" w:rsidP="00724D38">
      <w:pPr>
        <w:pStyle w:val="ListBullet2"/>
      </w:pPr>
      <w:r w:rsidRPr="00724D38">
        <w:t>set out door and window components:</w:t>
      </w:r>
    </w:p>
    <w:p w:rsidR="00000000" w:rsidRPr="00724D38" w:rsidP="00724D38">
      <w:pPr>
        <w:pStyle w:val="ListBullet3"/>
      </w:pPr>
      <w:r w:rsidRPr="00724D38">
        <w:t>door stops</w:t>
      </w:r>
    </w:p>
    <w:p w:rsidR="00000000" w:rsidRPr="00724D38" w:rsidP="00724D38">
      <w:pPr>
        <w:pStyle w:val="ListBullet3"/>
      </w:pPr>
      <w:r w:rsidRPr="00724D38">
        <w:t>jambs</w:t>
      </w:r>
    </w:p>
    <w:p w:rsidR="00000000" w:rsidRPr="00724D38" w:rsidP="00724D38">
      <w:pPr>
        <w:pStyle w:val="ListBullet3"/>
      </w:pPr>
      <w:r w:rsidRPr="00724D38">
        <w:t>mullion</w:t>
      </w:r>
    </w:p>
    <w:p w:rsidR="00000000" w:rsidRPr="00724D38" w:rsidP="00724D38">
      <w:pPr>
        <w:pStyle w:val="ListBullet3"/>
      </w:pPr>
      <w:r w:rsidRPr="00724D38">
        <w:t>panels</w:t>
      </w:r>
    </w:p>
    <w:p w:rsidR="00000000" w:rsidRPr="00724D38" w:rsidP="00724D38">
      <w:pPr>
        <w:pStyle w:val="ListBullet3"/>
      </w:pPr>
      <w:r w:rsidRPr="00724D38">
        <w:t>sills/threshold</w:t>
      </w:r>
    </w:p>
    <w:p w:rsidR="00000000" w:rsidRPr="00724D38" w:rsidP="00724D38">
      <w:pPr>
        <w:pStyle w:val="ListBullet3"/>
      </w:pPr>
      <w:r w:rsidRPr="00724D38">
        <w:t>styles</w:t>
      </w:r>
    </w:p>
    <w:p w:rsidR="00000000" w:rsidRPr="00724D38" w:rsidP="00724D38">
      <w:pPr>
        <w:pStyle w:val="ListBullet3"/>
      </w:pPr>
      <w:r w:rsidRPr="00724D38">
        <w:t>top, bottom and mid rail</w:t>
      </w:r>
    </w:p>
    <w:p w:rsidR="00000000" w:rsidRPr="00724D38" w:rsidP="00724D38">
      <w:pPr>
        <w:pStyle w:val="ListBullet3"/>
      </w:pPr>
      <w:r w:rsidRPr="00724D38">
        <w:t>glazing bars</w:t>
      </w:r>
    </w:p>
    <w:p w:rsidR="00000000" w:rsidRPr="00724D38" w:rsidP="00724D38">
      <w:pPr>
        <w:pStyle w:val="ListBullet2"/>
      </w:pPr>
      <w:r w:rsidRPr="00724D38">
        <w:t>produce cutting lists</w:t>
      </w:r>
    </w:p>
    <w:p w:rsidR="00000000" w:rsidRPr="00724D38" w:rsidP="00724D38">
      <w:pPr>
        <w:pStyle w:val="ListBullet"/>
      </w:pPr>
      <w:r w:rsidRPr="00724D38">
        <w:t>material identification marking systems used when manufacturing door and window components</w:t>
      </w:r>
    </w:p>
    <w:p w:rsidR="00000000" w:rsidRPr="00724D38" w:rsidP="00724D38">
      <w:pPr>
        <w:pStyle w:val="ListBullet"/>
      </w:pPr>
      <w:r w:rsidRPr="00724D38">
        <w:t>properties, performance and limitations of different types of timber available for manufacturing doors and window components:</w:t>
      </w:r>
    </w:p>
    <w:p w:rsidR="00000000" w:rsidRPr="00724D38" w:rsidP="00724D38">
      <w:pPr>
        <w:pStyle w:val="ListBullet2"/>
      </w:pPr>
      <w:r w:rsidRPr="00724D38">
        <w:t>plastic covered timber-cored material</w:t>
      </w:r>
    </w:p>
    <w:p w:rsidR="00000000" w:rsidRPr="00724D38" w:rsidP="00724D38">
      <w:pPr>
        <w:pStyle w:val="ListBullet2"/>
      </w:pPr>
      <w:r w:rsidRPr="00724D38">
        <w:t>raw timber</w:t>
      </w:r>
    </w:p>
    <w:p w:rsidR="00000000" w:rsidRPr="00724D38" w:rsidP="00724D38">
      <w:pPr>
        <w:pStyle w:val="ListBullet"/>
      </w:pPr>
      <w:r w:rsidRPr="00724D38">
        <w:t>range, type and characteristics of materials used to manufacture door and window components</w:t>
      </w:r>
    </w:p>
    <w:p w:rsidR="00000000" w:rsidRPr="00724D38" w:rsidP="00724D38">
      <w:pPr>
        <w:pStyle w:val="ListBullet"/>
      </w:pPr>
      <w:r w:rsidRPr="00724D38">
        <w:t>types and uses of machines, tools and equipment required to manufacture door and window components:</w:t>
      </w:r>
    </w:p>
    <w:p w:rsidR="00000000" w:rsidRPr="00724D38" w:rsidP="00724D38">
      <w:pPr>
        <w:pStyle w:val="ListBullet2"/>
      </w:pPr>
      <w:r w:rsidRPr="00724D38">
        <w:t>band saws</w:t>
      </w:r>
    </w:p>
    <w:p w:rsidR="00000000" w:rsidRPr="00724D38" w:rsidP="00724D38">
      <w:pPr>
        <w:pStyle w:val="ListBullet2"/>
      </w:pPr>
      <w:r w:rsidRPr="00724D38">
        <w:t>doc</w:t>
      </w:r>
      <w:r w:rsidRPr="00724D38">
        <w:t>king saws</w:t>
      </w:r>
    </w:p>
    <w:p w:rsidR="00000000" w:rsidRPr="00724D38" w:rsidP="00724D38">
      <w:pPr>
        <w:pStyle w:val="ListBullet2"/>
      </w:pPr>
      <w:r w:rsidRPr="00724D38">
        <w:t>rip saws</w:t>
      </w:r>
    </w:p>
    <w:p w:rsidR="00000000" w:rsidRPr="00724D38" w:rsidP="00724D38">
      <w:pPr>
        <w:pStyle w:val="ListBullet2"/>
      </w:pPr>
      <w:r w:rsidRPr="00724D38">
        <w:t>panel saw</w:t>
      </w:r>
    </w:p>
    <w:p w:rsidR="00000000" w:rsidRPr="00724D38" w:rsidP="00724D38">
      <w:pPr>
        <w:pStyle w:val="ListBullet2"/>
      </w:pPr>
      <w:r w:rsidRPr="00724D38">
        <w:t xml:space="preserve">planing machines: </w:t>
      </w:r>
    </w:p>
    <w:p w:rsidR="00000000" w:rsidRPr="00724D38" w:rsidP="00724D38">
      <w:pPr>
        <w:pStyle w:val="ListBullet3"/>
      </w:pPr>
      <w:r w:rsidRPr="00724D38">
        <w:t>surface planer</w:t>
      </w:r>
    </w:p>
    <w:p w:rsidR="00000000" w:rsidRPr="00724D38" w:rsidP="00724D38">
      <w:pPr>
        <w:pStyle w:val="ListBullet3"/>
      </w:pPr>
      <w:r w:rsidRPr="00724D38">
        <w:t>thicknesser</w:t>
      </w:r>
    </w:p>
    <w:p w:rsidR="00000000" w:rsidRPr="00724D38" w:rsidP="00724D38">
      <w:pPr>
        <w:pStyle w:val="ListBullet2"/>
      </w:pPr>
      <w:r w:rsidRPr="00724D38">
        <w:t>shaping machines</w:t>
      </w:r>
    </w:p>
    <w:p w:rsidR="00000000" w:rsidRPr="00724D38" w:rsidP="00724D38">
      <w:pPr>
        <w:pStyle w:val="ListBullet2"/>
      </w:pPr>
      <w:r w:rsidRPr="00724D38">
        <w:t>multi-head moulding machines</w:t>
      </w:r>
    </w:p>
    <w:p w:rsidR="00000000" w:rsidRPr="00724D38" w:rsidP="00724D38">
      <w:pPr>
        <w:pStyle w:val="ListBullet2"/>
      </w:pPr>
      <w:r w:rsidRPr="00724D38">
        <w:t xml:space="preserve">joining machines: </w:t>
      </w:r>
    </w:p>
    <w:p w:rsidR="00000000" w:rsidRPr="00724D38" w:rsidP="00724D38">
      <w:pPr>
        <w:pStyle w:val="ListBullet3"/>
      </w:pPr>
      <w:r w:rsidRPr="00724D38">
        <w:t>mortising</w:t>
      </w:r>
    </w:p>
    <w:p w:rsidR="00000000" w:rsidRPr="00724D38" w:rsidP="00724D38">
      <w:pPr>
        <w:pStyle w:val="ListBullet3"/>
      </w:pPr>
      <w:r w:rsidRPr="00724D38">
        <w:t>tenoning</w:t>
      </w:r>
    </w:p>
    <w:p w:rsidR="00000000" w:rsidRPr="00724D38" w:rsidP="00724D38">
      <w:pPr>
        <w:pStyle w:val="ListBullet3"/>
      </w:pPr>
      <w:r w:rsidRPr="00724D38">
        <w:t>horizontal borer</w:t>
      </w:r>
    </w:p>
    <w:p w:rsidR="00000000" w:rsidRPr="00724D38" w:rsidP="00724D38">
      <w:pPr>
        <w:pStyle w:val="ListBullet2"/>
      </w:pPr>
      <w:r w:rsidRPr="00724D38">
        <w:t>sanding machines:</w:t>
      </w:r>
    </w:p>
    <w:p w:rsidR="00000000" w:rsidRPr="00724D38" w:rsidP="00724D38">
      <w:pPr>
        <w:pStyle w:val="ListBullet3"/>
      </w:pPr>
      <w:r w:rsidRPr="00724D38">
        <w:t>disk sander</w:t>
      </w:r>
    </w:p>
    <w:p w:rsidR="00000000" w:rsidRPr="00724D38" w:rsidP="00724D38">
      <w:pPr>
        <w:pStyle w:val="ListBullet3"/>
      </w:pPr>
      <w:r w:rsidRPr="00724D38">
        <w:t>linisher</w:t>
      </w:r>
    </w:p>
    <w:p w:rsidR="00000000" w:rsidRPr="00724D38" w:rsidP="00724D38">
      <w:pPr>
        <w:pStyle w:val="ListBullet3"/>
      </w:pPr>
      <w:r w:rsidRPr="00724D38">
        <w:t>wide belt/stroke</w:t>
      </w:r>
    </w:p>
    <w:p w:rsidR="00000000" w:rsidRPr="00724D38" w:rsidP="00724D38">
      <w:pPr>
        <w:pStyle w:val="ListBullet"/>
      </w:pPr>
      <w:r w:rsidRPr="00724D38">
        <w:t>processes for operating machines:</w:t>
      </w:r>
    </w:p>
    <w:p w:rsidR="00000000" w:rsidRPr="00724D38" w:rsidP="00724D38">
      <w:pPr>
        <w:pStyle w:val="ListBullet2"/>
      </w:pPr>
      <w:r w:rsidRPr="00724D38">
        <w:t>setting up processes</w:t>
      </w:r>
    </w:p>
    <w:p w:rsidR="00000000" w:rsidRPr="00724D38" w:rsidP="00724D38">
      <w:pPr>
        <w:pStyle w:val="ListBullet2"/>
      </w:pPr>
      <w:r w:rsidRPr="00724D38">
        <w:t>safety checking, fault finding and rectification</w:t>
      </w:r>
    </w:p>
    <w:p w:rsidR="00000000" w:rsidRPr="00724D38" w:rsidP="00724D38">
      <w:pPr>
        <w:pStyle w:val="ListBullet2"/>
      </w:pPr>
      <w:r w:rsidRPr="00724D38">
        <w:t>monitoring machine processes</w:t>
      </w:r>
    </w:p>
    <w:p w:rsidR="00000000" w:rsidRPr="00724D38" w:rsidP="00724D38">
      <w:pPr>
        <w:pStyle w:val="ListBullet2"/>
      </w:pPr>
      <w:r w:rsidRPr="00724D38">
        <w:t>cleaning and maintaining machines in accordance with manufacturers’ specifications.</w:t>
      </w:r>
    </w:p>
    <w:p w:rsidR="00000000" w:rsidRPr="00724D38" w:rsidP="00724D38">
      <w:pPr>
        <w:pStyle w:val="AllowPageBreak"/>
      </w:pPr>
    </w:p>
    <w:p w:rsidR="00000000" w:rsidRPr="00724D38" w:rsidP="00724D38">
      <w:pPr>
        <w:pStyle w:val="Heading1"/>
      </w:pPr>
      <w:bookmarkStart w:id="4" w:name="O_1294326"/>
      <w:bookmarkEnd w:id="4"/>
      <w:r w:rsidRPr="00724D38">
        <w:t>Assessment Conditions</w:t>
      </w:r>
    </w:p>
    <w:p w:rsidR="00000000" w:rsidRPr="00724D38" w:rsidP="00192609">
      <w:pPr>
        <w:pStyle w:val="BodyText"/>
      </w:pPr>
      <w:r w:rsidRPr="00724D38">
        <w:t xml:space="preserve">Assessors must meet the requirements for assessors contained in the Standards for Registered Training Organisations. </w:t>
      </w:r>
    </w:p>
    <w:p w:rsidR="00000000" w:rsidRPr="00724D38" w:rsidP="00192609">
      <w:pPr>
        <w:pStyle w:val="BodyText"/>
      </w:pPr>
      <w:r w:rsidRPr="00724D38">
        <w:t>This unit must be assessed in the workplace or a close simulation reflecting workplace conditions and standards, mat</w:t>
      </w:r>
      <w:r w:rsidRPr="00724D38">
        <w:t>erials, equipment, activities, responsibilities, procedures, safety requirements and environmental considerations.</w:t>
      </w:r>
    </w:p>
    <w:p w:rsidR="00000000" w:rsidRPr="00724D38" w:rsidP="00724D38">
      <w:pPr>
        <w:pStyle w:val="Heading1"/>
      </w:pPr>
      <w:bookmarkStart w:id="5" w:name="O_1294339"/>
      <w:bookmarkEnd w:id="5"/>
      <w:r w:rsidRPr="00724D38">
        <w:t>Links</w:t>
      </w:r>
    </w:p>
    <w:p w:rsidR="00000000" w:rsidRPr="00724D38" w:rsidP="00192609">
      <w:pPr>
        <w:pStyle w:val="BodyText"/>
      </w:pPr>
      <w:r w:rsidRPr="00724D3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70D0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24D38" w:rsidP="00724D38"/>
    <w:sectPr w:rsidSect="00724D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38" w:rsidRPr="00192609" w:rsidP="001926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09" w:rsidP="00724D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2609" w:rsidP="00724D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92609" w:rsidP="00724D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D38" w:rsidRPr="00192609" w:rsidP="001926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09" w:rsidRPr="002D2AF8" w:rsidP="00724D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CPCCJN3003 Manufacture components for doors, windows and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92609" w:rsidP="00724D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7AE3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481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D86B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D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D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D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D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D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D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D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D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D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D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D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D38"/>
  </w:style>
  <w:style w:type="character" w:customStyle="1" w:styleId="Heading1Char">
    <w:name w:val="Heading 1 Char"/>
    <w:basedOn w:val="DefaultParagraphFont"/>
    <w:link w:val="Heading1"/>
    <w:rsid w:val="00724D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D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D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D3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4D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4D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D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4D3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4D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D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D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D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D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D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D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D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D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D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D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D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D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D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D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D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4D38"/>
    <w:rPr>
      <w:b/>
      <w:spacing w:val="0"/>
    </w:rPr>
  </w:style>
  <w:style w:type="paragraph" w:customStyle="1" w:styleId="SuperTitle">
    <w:name w:val="SuperTitle"/>
    <w:basedOn w:val="Title"/>
    <w:rsid w:val="00724D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D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D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4D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D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D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D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D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D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D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D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D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4D38"/>
    <w:rPr>
      <w:i/>
    </w:rPr>
  </w:style>
  <w:style w:type="paragraph" w:styleId="Caption">
    <w:name w:val="caption"/>
    <w:basedOn w:val="BodyText"/>
    <w:next w:val="Normal"/>
    <w:qFormat/>
    <w:rsid w:val="00724D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D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D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D38"/>
  </w:style>
  <w:style w:type="paragraph" w:styleId="TableofFigures">
    <w:name w:val="table of figures"/>
    <w:basedOn w:val="Normal"/>
    <w:next w:val="Normal"/>
    <w:semiHidden/>
    <w:rsid w:val="00724D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D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4D38"/>
    <w:rPr>
      <w:rFonts w:ascii="Wingdings" w:hAnsi="Wingdings"/>
    </w:rPr>
  </w:style>
  <w:style w:type="paragraph" w:customStyle="1" w:styleId="TableHeading">
    <w:name w:val="Table Heading"/>
    <w:basedOn w:val="HeadingBase"/>
    <w:rsid w:val="00724D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D38"/>
    <w:rPr>
      <w:color w:val="0033CC"/>
      <w:u w:val="none"/>
    </w:rPr>
  </w:style>
  <w:style w:type="paragraph" w:customStyle="1" w:styleId="BodyTextRight">
    <w:name w:val="Body Text Right"/>
    <w:basedOn w:val="BodyText"/>
    <w:rsid w:val="00724D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D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D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D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D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D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D38"/>
    <w:rPr>
      <w:sz w:val="32"/>
    </w:rPr>
  </w:style>
  <w:style w:type="paragraph" w:customStyle="1" w:styleId="HeadingProcedure">
    <w:name w:val="Heading Procedure"/>
    <w:basedOn w:val="HeadingBase"/>
    <w:next w:val="Normal"/>
    <w:rsid w:val="00724D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D38"/>
    <w:pPr>
      <w:spacing w:before="60" w:after="60"/>
    </w:pPr>
  </w:style>
  <w:style w:type="paragraph" w:styleId="ListContinue">
    <w:name w:val="List Continue"/>
    <w:basedOn w:val="List"/>
    <w:rsid w:val="00724D38"/>
    <w:pPr>
      <w:ind w:firstLine="0"/>
    </w:pPr>
  </w:style>
  <w:style w:type="paragraph" w:customStyle="1" w:styleId="ListNote">
    <w:name w:val="List Note"/>
    <w:basedOn w:val="List"/>
    <w:rsid w:val="00724D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D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D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D38"/>
    <w:rPr>
      <w:rFonts w:ascii="Courier New" w:hAnsi="Courier New"/>
    </w:rPr>
  </w:style>
  <w:style w:type="paragraph" w:customStyle="1" w:styleId="NoteBullet">
    <w:name w:val="Note Bullet"/>
    <w:basedOn w:val="Note"/>
    <w:rsid w:val="00724D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D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D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D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D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4D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D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D38"/>
    <w:rPr>
      <w:b/>
      <w:smallCaps/>
    </w:rPr>
  </w:style>
  <w:style w:type="paragraph" w:customStyle="1" w:styleId="TableListNumber">
    <w:name w:val="Table List Number"/>
    <w:basedOn w:val="ListNumber"/>
    <w:rsid w:val="00724D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D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D38"/>
    <w:pPr>
      <w:numPr>
        <w:numId w:val="10"/>
      </w:numPr>
    </w:pPr>
  </w:style>
  <w:style w:type="paragraph" w:customStyle="1" w:styleId="ListAlpha2">
    <w:name w:val="List Alpha 2"/>
    <w:basedOn w:val="List2"/>
    <w:rsid w:val="00724D38"/>
    <w:pPr>
      <w:numPr>
        <w:numId w:val="9"/>
      </w:numPr>
    </w:pPr>
  </w:style>
  <w:style w:type="paragraph" w:styleId="List2">
    <w:name w:val="List 2"/>
    <w:basedOn w:val="BodyText"/>
    <w:rsid w:val="00724D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D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D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D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4D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4D38"/>
    <w:pPr>
      <w:numPr>
        <w:numId w:val="5"/>
      </w:numPr>
    </w:pPr>
  </w:style>
  <w:style w:type="paragraph" w:styleId="ListContinue2">
    <w:name w:val="List Continue 2"/>
    <w:basedOn w:val="List2"/>
    <w:rsid w:val="00724D38"/>
    <w:pPr>
      <w:ind w:firstLine="0"/>
    </w:pPr>
  </w:style>
  <w:style w:type="paragraph" w:styleId="ListContinue3">
    <w:name w:val="List Continue 3"/>
    <w:basedOn w:val="List3"/>
    <w:rsid w:val="00724D38"/>
    <w:pPr>
      <w:ind w:left="1021" w:firstLine="0"/>
    </w:pPr>
  </w:style>
  <w:style w:type="paragraph" w:styleId="ListContinue4">
    <w:name w:val="List Continue 4"/>
    <w:basedOn w:val="List4"/>
    <w:rsid w:val="00724D38"/>
    <w:pPr>
      <w:ind w:firstLine="0"/>
    </w:pPr>
  </w:style>
  <w:style w:type="paragraph" w:styleId="ListContinue5">
    <w:name w:val="List Continue 5"/>
    <w:basedOn w:val="List5"/>
    <w:rsid w:val="00724D38"/>
    <w:pPr>
      <w:ind w:firstLine="0"/>
    </w:pPr>
  </w:style>
  <w:style w:type="paragraph" w:styleId="ListNumber3">
    <w:name w:val="List Number 3"/>
    <w:basedOn w:val="List3"/>
    <w:rsid w:val="00724D38"/>
    <w:pPr>
      <w:numPr>
        <w:numId w:val="6"/>
      </w:numPr>
    </w:pPr>
  </w:style>
  <w:style w:type="paragraph" w:styleId="ListNumber4">
    <w:name w:val="List Number 4"/>
    <w:basedOn w:val="List4"/>
    <w:rsid w:val="00724D38"/>
    <w:pPr>
      <w:numPr>
        <w:numId w:val="7"/>
      </w:numPr>
    </w:pPr>
  </w:style>
  <w:style w:type="paragraph" w:styleId="ListNumber5">
    <w:name w:val="List Number 5"/>
    <w:basedOn w:val="List5"/>
    <w:rsid w:val="00724D38"/>
    <w:pPr>
      <w:numPr>
        <w:numId w:val="8"/>
      </w:numPr>
    </w:pPr>
  </w:style>
  <w:style w:type="paragraph" w:styleId="BlockText">
    <w:name w:val="Block Text"/>
    <w:basedOn w:val="Normal"/>
    <w:rsid w:val="00724D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D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D38"/>
    <w:rPr>
      <w:sz w:val="16"/>
      <w:vertAlign w:val="superscript"/>
    </w:rPr>
  </w:style>
  <w:style w:type="character" w:customStyle="1" w:styleId="Symbols">
    <w:name w:val="Symbols"/>
    <w:basedOn w:val="DefaultParagraphFont"/>
    <w:rsid w:val="00724D38"/>
    <w:rPr>
      <w:rFonts w:ascii="Symbol" w:hAnsi="Symbol"/>
    </w:rPr>
  </w:style>
  <w:style w:type="character" w:customStyle="1" w:styleId="MenuOptions">
    <w:name w:val="Menu Options"/>
    <w:basedOn w:val="DefaultParagraphFont"/>
    <w:rsid w:val="00724D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D38"/>
    <w:rPr>
      <w:b/>
    </w:rPr>
  </w:style>
  <w:style w:type="character" w:customStyle="1" w:styleId="Underlined">
    <w:name w:val="Underlined"/>
    <w:basedOn w:val="DefaultParagraphFont"/>
    <w:rsid w:val="00724D38"/>
    <w:rPr>
      <w:u w:val="single"/>
    </w:rPr>
  </w:style>
  <w:style w:type="paragraph" w:customStyle="1" w:styleId="TableBodyTextRight">
    <w:name w:val="Table Body Text Right"/>
    <w:basedOn w:val="TableBodyText"/>
    <w:rsid w:val="00724D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D38"/>
    <w:rPr>
      <w:sz w:val="18"/>
    </w:rPr>
  </w:style>
  <w:style w:type="paragraph" w:customStyle="1" w:styleId="BodySmallRight">
    <w:name w:val="Body Small Right"/>
    <w:basedOn w:val="BodyTextRight"/>
    <w:rsid w:val="00724D38"/>
    <w:rPr>
      <w:sz w:val="18"/>
      <w:szCs w:val="18"/>
    </w:rPr>
  </w:style>
  <w:style w:type="paragraph" w:customStyle="1" w:styleId="MarginEdition">
    <w:name w:val="Margin Edition"/>
    <w:basedOn w:val="MarginNote"/>
    <w:rsid w:val="00724D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D38"/>
    <w:rPr>
      <w:sz w:val="2"/>
      <w:szCs w:val="2"/>
    </w:rPr>
  </w:style>
  <w:style w:type="character" w:customStyle="1" w:styleId="Small">
    <w:name w:val="Small"/>
    <w:basedOn w:val="DefaultParagraphFont"/>
    <w:rsid w:val="00724D38"/>
    <w:rPr>
      <w:sz w:val="16"/>
    </w:rPr>
  </w:style>
  <w:style w:type="paragraph" w:customStyle="1" w:styleId="WideTable">
    <w:name w:val="Wide Table"/>
    <w:basedOn w:val="Normal"/>
    <w:rsid w:val="00724D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D38"/>
  </w:style>
  <w:style w:type="paragraph" w:styleId="Quote">
    <w:name w:val="Quote"/>
    <w:basedOn w:val="Heading1"/>
    <w:link w:val="QuoteChar"/>
    <w:qFormat/>
    <w:rsid w:val="00724D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D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D38"/>
    <w:pPr>
      <w:pageBreakBefore/>
    </w:pPr>
  </w:style>
  <w:style w:type="paragraph" w:customStyle="1" w:styleId="Border">
    <w:name w:val="Border"/>
    <w:basedOn w:val="Normal"/>
    <w:qFormat/>
    <w:rsid w:val="00724D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D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D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D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D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D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D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D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D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D38"/>
    <w:rPr>
      <w:u w:val="single"/>
    </w:rPr>
  </w:style>
  <w:style w:type="character" w:customStyle="1" w:styleId="BoldandItalics">
    <w:name w:val="Bold and Italics"/>
    <w:qFormat/>
    <w:rsid w:val="00724D38"/>
    <w:rPr>
      <w:b/>
      <w:i/>
      <w:u w:val="none"/>
    </w:rPr>
  </w:style>
  <w:style w:type="paragraph" w:styleId="BalloonText">
    <w:name w:val="Balloon Text"/>
    <w:basedOn w:val="Normal"/>
    <w:link w:val="BalloonTextChar"/>
    <w:rsid w:val="00724D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D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D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D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D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D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D38"/>
    <w:pPr>
      <w:spacing w:before="0" w:after="0"/>
    </w:pPr>
  </w:style>
  <w:style w:type="paragraph" w:customStyle="1" w:styleId="BodyTextBold">
    <w:name w:val="Body Text Bold"/>
    <w:basedOn w:val="BodyText"/>
    <w:qFormat/>
    <w:rsid w:val="00724D38"/>
    <w:rPr>
      <w:b/>
    </w:rPr>
  </w:style>
  <w:style w:type="character" w:styleId="Hyperlink">
    <w:name w:val="Hyperlink"/>
    <w:basedOn w:val="DefaultParagraphFont"/>
    <w:uiPriority w:val="99"/>
    <w:unhideWhenUsed/>
    <w:rsid w:val="001926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3179</Characters>
  <Application>Microsoft Office Word</Application>
  <DocSecurity>0</DocSecurity>
  <Lines>122</Lines>
  <Paragraphs>104</Paragraphs>
  <ScaleCrop>false</ScaleCrop>
  <Company>Author-it Software Corporation Ltd.</Company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CPCCJN3003 Manufacture components for doors, windows and frames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2024-12-24T01:34:00Z</dcterms:created>
  <dcterms:modified xsi:type="dcterms:W3CDTF">2024-12-24T01:34:00Z</dcterms:modified>
</cp:coreProperties>
</file>