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24D" w:rsidP="00410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CPCCDO3012 Perform crane scheduling</w:t>
      </w:r>
      <w:r>
        <w:fldChar w:fldCharType="end"/>
      </w:r>
    </w:p>
    <w:p w:rsidR="0041024D" w:rsidP="0041024D">
      <w:pPr>
        <w:pStyle w:val="Version"/>
        <w:sectPr w:rsidSect="00D67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721F" w:rsidP="00D6721F">
      <w:pPr>
        <w:pStyle w:val="SuperHeading"/>
      </w:pPr>
      <w:r w:rsidRPr="00D6721F">
        <w:t>Assessment Requirements for CPCCDO3012 Perform crane scheduling</w:t>
      </w:r>
    </w:p>
    <w:p w:rsidR="00000000" w:rsidRPr="00D6721F" w:rsidP="00D6721F">
      <w:pPr>
        <w:pStyle w:val="Heading1"/>
      </w:pPr>
      <w:bookmarkStart w:id="1" w:name="O_1294409"/>
      <w:bookmarkEnd w:id="1"/>
      <w:r w:rsidRPr="00D672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7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1F">
            <w:pPr>
              <w:pStyle w:val="BodyText"/>
              <w:rPr>
                <w:lang w:val="en-NZ"/>
              </w:rPr>
            </w:pPr>
            <w:r w:rsidRPr="00D6721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1F">
            <w:pPr>
              <w:pStyle w:val="BodyText"/>
              <w:rPr>
                <w:lang w:val="en-NZ"/>
              </w:rPr>
            </w:pPr>
            <w:r w:rsidRPr="00D6721F">
              <w:t>Updated reference to general construction induction training program.</w:t>
            </w:r>
          </w:p>
        </w:tc>
      </w:tr>
      <w:tr w:rsidTr="00D67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1F">
            <w:pPr>
              <w:pStyle w:val="BodyText"/>
              <w:rPr>
                <w:lang w:val="en-NZ"/>
              </w:rPr>
            </w:pPr>
            <w:r w:rsidRPr="00D6721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1F" w:rsidP="00D6721F">
            <w:pPr>
              <w:pStyle w:val="BodyText"/>
            </w:pPr>
            <w:r w:rsidRPr="00D6721F">
              <w:t>This version first released with CPC Construction, Plumbing and Services Training Package Release 5.0.</w:t>
            </w:r>
          </w:p>
          <w:p w:rsidR="00000000" w:rsidRPr="00D6721F" w:rsidP="00D6721F">
            <w:pPr>
              <w:pStyle w:val="BodyText"/>
            </w:pPr>
            <w:r w:rsidRPr="00D6721F">
              <w:t>Supersedes and is equivalent to CPCCDO3012A Perform crane scheduling.  Updated to meet the Standards for Training Packages 2012.</w:t>
            </w:r>
          </w:p>
        </w:tc>
      </w:tr>
    </w:tbl>
    <w:p w:rsidR="00000000" w:rsidRPr="00D6721F" w:rsidP="00D6721F">
      <w:pPr>
        <w:pStyle w:val="BodyText"/>
      </w:pPr>
    </w:p>
    <w:p w:rsidR="00000000" w:rsidRPr="00D6721F" w:rsidP="00D6721F">
      <w:pPr>
        <w:pStyle w:val="AllowPageBreak"/>
      </w:pPr>
    </w:p>
    <w:p w:rsidR="00000000" w:rsidRPr="00D6721F" w:rsidP="00D6721F">
      <w:pPr>
        <w:pStyle w:val="Heading1"/>
      </w:pPr>
      <w:bookmarkStart w:id="2" w:name="O_1294408"/>
      <w:bookmarkEnd w:id="2"/>
      <w:r w:rsidRPr="00D6721F">
        <w:t>Per</w:t>
      </w:r>
      <w:r w:rsidRPr="00D6721F">
        <w:t>formance Evidence</w:t>
      </w:r>
    </w:p>
    <w:p w:rsidR="00000000" w:rsidRPr="00D6721F" w:rsidP="0041024D">
      <w:pPr>
        <w:pStyle w:val="BodyText"/>
      </w:pPr>
      <w:r w:rsidRPr="00D6721F">
        <w:t>To demonstrate competency in this unit, a candidate must meet the elements and performance criteria by scheduling the correct sequence of lifts for a minimum of three crane lifts.</w:t>
      </w:r>
    </w:p>
    <w:p w:rsidR="00000000" w:rsidRPr="00D6721F" w:rsidP="00D6721F">
      <w:pPr>
        <w:pStyle w:val="Heading1"/>
      </w:pPr>
      <w:bookmarkStart w:id="3" w:name="O_1294407"/>
      <w:bookmarkEnd w:id="3"/>
      <w:r w:rsidRPr="00D6721F">
        <w:t>Knowledge Evidence</w:t>
      </w:r>
    </w:p>
    <w:p w:rsidR="00000000" w:rsidRPr="00D6721F" w:rsidP="0041024D">
      <w:pPr>
        <w:pStyle w:val="BodyText"/>
      </w:pPr>
      <w:r w:rsidRPr="00D6721F">
        <w:t>To be competent in t</w:t>
      </w:r>
      <w:r w:rsidRPr="00D6721F">
        <w:t xml:space="preserve">his unit, a candidate must demonstrate knowledge of: </w:t>
      </w:r>
    </w:p>
    <w:p w:rsidR="00000000" w:rsidRPr="00D6721F" w:rsidP="00D6721F">
      <w:pPr>
        <w:pStyle w:val="ListBullet"/>
      </w:pPr>
      <w:r w:rsidRPr="00D6721F">
        <w:t>workplace and regulatory requirements for performing crane scheduling under applicable Commonwealth, state or territory work health and safety (WHS) legislation, Australian Standards and codes of pract</w:t>
      </w:r>
      <w:r w:rsidRPr="00D6721F">
        <w:t>ice:</w:t>
      </w:r>
    </w:p>
    <w:p w:rsidR="00000000" w:rsidRPr="00D6721F" w:rsidP="00D6721F">
      <w:pPr>
        <w:pStyle w:val="ListBullet2"/>
      </w:pPr>
      <w:r w:rsidRPr="00D6721F">
        <w:t xml:space="preserve">job safety and environmental analyses (JSEAs) </w:t>
      </w:r>
    </w:p>
    <w:p w:rsidR="00000000" w:rsidRPr="00D6721F" w:rsidP="00D6721F">
      <w:pPr>
        <w:pStyle w:val="ListBullet2"/>
      </w:pPr>
      <w:r w:rsidRPr="00D6721F">
        <w:t>safe work method statements (SWMSs)</w:t>
      </w:r>
    </w:p>
    <w:p w:rsidR="00000000" w:rsidRPr="00D6721F" w:rsidP="00D6721F">
      <w:pPr>
        <w:pStyle w:val="ListBullet2"/>
      </w:pPr>
      <w:r w:rsidRPr="00D6721F">
        <w:t>safety manuals and instructions for plant, tools and equipment</w:t>
      </w:r>
    </w:p>
    <w:p w:rsidR="00000000" w:rsidRPr="00D6721F" w:rsidP="00D6721F">
      <w:pPr>
        <w:pStyle w:val="ListBullet2"/>
      </w:pPr>
      <w:r w:rsidRPr="00D6721F">
        <w:t>signage and barricades</w:t>
      </w:r>
    </w:p>
    <w:p w:rsidR="00000000" w:rsidRPr="00D6721F" w:rsidP="00D6721F">
      <w:pPr>
        <w:pStyle w:val="ListBullet2"/>
      </w:pPr>
      <w:r w:rsidRPr="00D6721F">
        <w:t>personal protective equipment (PPE)</w:t>
      </w:r>
    </w:p>
    <w:p w:rsidR="00000000" w:rsidRPr="00D6721F" w:rsidP="00D6721F">
      <w:pPr>
        <w:pStyle w:val="ListBullet2"/>
      </w:pPr>
      <w:r w:rsidRPr="00D6721F">
        <w:t>environmental and worksite safety plans</w:t>
      </w:r>
    </w:p>
    <w:p w:rsidR="00000000" w:rsidRPr="00D6721F" w:rsidP="00D6721F">
      <w:pPr>
        <w:pStyle w:val="ListBullet2"/>
      </w:pPr>
      <w:r w:rsidRPr="00D6721F">
        <w:t>reporting problems</w:t>
      </w:r>
    </w:p>
    <w:p w:rsidR="00000000" w:rsidRPr="00D6721F" w:rsidP="00D6721F">
      <w:pPr>
        <w:pStyle w:val="ListBullet"/>
      </w:pPr>
      <w:r w:rsidRPr="00D6721F">
        <w:t>techniques for performing crane task sequencing scheduling:</w:t>
      </w:r>
    </w:p>
    <w:p w:rsidR="00000000" w:rsidRPr="00D6721F" w:rsidP="00D6721F">
      <w:pPr>
        <w:pStyle w:val="ListBullet2"/>
      </w:pPr>
      <w:r w:rsidRPr="00D6721F">
        <w:t>assessing lifting tasks for time required for completion</w:t>
      </w:r>
    </w:p>
    <w:p w:rsidR="00000000" w:rsidRPr="00D6721F" w:rsidP="00D6721F">
      <w:pPr>
        <w:pStyle w:val="ListBullet2"/>
      </w:pPr>
      <w:r w:rsidRPr="00D6721F">
        <w:t>determining most efficient order for lifting tasks to coordinate with other site activities and to use resources effic</w:t>
      </w:r>
      <w:r w:rsidRPr="00D6721F">
        <w:t>iently</w:t>
      </w:r>
    </w:p>
    <w:p w:rsidR="00000000" w:rsidRPr="00D6721F" w:rsidP="00D6721F">
      <w:pPr>
        <w:pStyle w:val="ListBullet2"/>
      </w:pPr>
      <w:r w:rsidRPr="00D6721F">
        <w:t>documenting schedules</w:t>
      </w:r>
    </w:p>
    <w:p w:rsidR="00000000" w:rsidRPr="00D6721F" w:rsidP="00D6721F">
      <w:pPr>
        <w:pStyle w:val="ListBullet2"/>
      </w:pPr>
      <w:r w:rsidRPr="00D6721F">
        <w:t>modifying schedules</w:t>
      </w:r>
    </w:p>
    <w:p w:rsidR="00000000" w:rsidRPr="00D6721F" w:rsidP="00D6721F">
      <w:pPr>
        <w:pStyle w:val="ListBullet2"/>
      </w:pPr>
      <w:r w:rsidRPr="00D6721F">
        <w:t>communicating schedules and changes to schedules to relevant persons</w:t>
      </w:r>
    </w:p>
    <w:p w:rsidR="00000000" w:rsidRPr="00D6721F" w:rsidP="00D6721F">
      <w:pPr>
        <w:pStyle w:val="ListBullet2"/>
      </w:pPr>
      <w:r w:rsidRPr="00D6721F">
        <w:t>implementing work completion procedures.</w:t>
      </w:r>
    </w:p>
    <w:p w:rsidR="00000000" w:rsidRPr="00D6721F" w:rsidP="00D6721F">
      <w:pPr>
        <w:pStyle w:val="AllowPageBreak"/>
      </w:pPr>
    </w:p>
    <w:p w:rsidR="00000000" w:rsidRPr="00D6721F" w:rsidP="00D6721F">
      <w:pPr>
        <w:pStyle w:val="Heading1"/>
      </w:pPr>
      <w:bookmarkStart w:id="4" w:name="O_1294406"/>
      <w:bookmarkEnd w:id="4"/>
      <w:r w:rsidRPr="00D6721F">
        <w:t>Assessment Conditions</w:t>
      </w:r>
    </w:p>
    <w:p w:rsidR="00000000" w:rsidRPr="00D6721F" w:rsidP="0041024D">
      <w:pPr>
        <w:pStyle w:val="BodyText"/>
      </w:pPr>
      <w:r w:rsidRPr="00D6721F">
        <w:t xml:space="preserve">Assessors must meet the requirements for assessors outlined in the Standards for Registered Training Organisations. </w:t>
      </w:r>
    </w:p>
    <w:p w:rsidR="00000000" w:rsidRPr="00D6721F" w:rsidP="0041024D">
      <w:pPr>
        <w:pStyle w:val="BodyText"/>
      </w:pPr>
      <w:r w:rsidRPr="00D6721F">
        <w:t>Assessment must be conducted in the workplace or a simulated workplace using realistic conditions, materials, activities, responsibilities,</w:t>
      </w:r>
      <w:r w:rsidRPr="00D6721F">
        <w:t xml:space="preserve"> procedures, safety requirements and environmental considerations.</w:t>
      </w:r>
    </w:p>
    <w:p w:rsidR="00000000" w:rsidRPr="00D6721F" w:rsidP="0041024D">
      <w:pPr>
        <w:pStyle w:val="BodyText"/>
      </w:pPr>
      <w:r w:rsidRPr="00D6721F">
        <w:t>Candidates must have access to:</w:t>
      </w:r>
    </w:p>
    <w:p w:rsidR="00000000" w:rsidRPr="00D6721F" w:rsidP="00D6721F">
      <w:pPr>
        <w:pStyle w:val="ListBullet"/>
      </w:pPr>
      <w:r w:rsidRPr="00D6721F">
        <w:t xml:space="preserve">industry-standard equipment required to perform the tasks specified in the Performance Evidence </w:t>
      </w:r>
    </w:p>
    <w:p w:rsidR="00000000" w:rsidRPr="00D6721F" w:rsidP="00D6721F">
      <w:pPr>
        <w:pStyle w:val="ListBullet"/>
      </w:pPr>
      <w:r w:rsidRPr="00D6721F">
        <w:t>appropriate workplace information and records, including po</w:t>
      </w:r>
      <w:r w:rsidRPr="00D6721F">
        <w:t>licies, procedures and legislative requirements.</w:t>
      </w:r>
    </w:p>
    <w:p w:rsidR="00000000" w:rsidRPr="00D6721F" w:rsidP="00D6721F">
      <w:pPr>
        <w:pStyle w:val="AllowPageBreak"/>
      </w:pPr>
    </w:p>
    <w:p w:rsidR="00000000" w:rsidRPr="00D6721F" w:rsidP="00D6721F">
      <w:pPr>
        <w:pStyle w:val="Heading1"/>
      </w:pPr>
      <w:bookmarkStart w:id="5" w:name="O_1294419"/>
      <w:bookmarkEnd w:id="5"/>
      <w:r w:rsidRPr="00D6721F">
        <w:t>Links</w:t>
      </w:r>
    </w:p>
    <w:p w:rsidR="00000000" w:rsidRPr="00D6721F" w:rsidP="0041024D">
      <w:pPr>
        <w:pStyle w:val="BodyText"/>
      </w:pPr>
      <w:r w:rsidRPr="00D672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1D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721F" w:rsidP="00D6721F"/>
    <w:sectPr w:rsidSect="00D67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1F" w:rsidRPr="0041024D" w:rsidP="00410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4D" w:rsidP="00D67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24D" w:rsidP="00D67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024D" w:rsidP="00D67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21F" w:rsidRPr="0041024D" w:rsidP="00410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4D" w:rsidRPr="002D2AF8" w:rsidP="00D67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CPCCDO3012 Perform crane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1024D" w:rsidP="00D67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2D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E1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AE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21F"/>
  </w:style>
  <w:style w:type="character" w:customStyle="1" w:styleId="Heading1Char">
    <w:name w:val="Heading 1 Char"/>
    <w:basedOn w:val="DefaultParagraphFont"/>
    <w:link w:val="Heading1"/>
    <w:rsid w:val="00D67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2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72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7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21F"/>
    <w:rPr>
      <w:b/>
      <w:spacing w:val="0"/>
    </w:rPr>
  </w:style>
  <w:style w:type="paragraph" w:customStyle="1" w:styleId="SuperTitle">
    <w:name w:val="SuperTitle"/>
    <w:basedOn w:val="Title"/>
    <w:rsid w:val="00D67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21F"/>
    <w:rPr>
      <w:i/>
    </w:rPr>
  </w:style>
  <w:style w:type="paragraph" w:styleId="Caption">
    <w:name w:val="caption"/>
    <w:basedOn w:val="BodyText"/>
    <w:next w:val="Normal"/>
    <w:qFormat/>
    <w:rsid w:val="00D67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21F"/>
  </w:style>
  <w:style w:type="paragraph" w:styleId="TableofFigures">
    <w:name w:val="table of figures"/>
    <w:basedOn w:val="Normal"/>
    <w:next w:val="Normal"/>
    <w:semiHidden/>
    <w:rsid w:val="00D67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2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21F"/>
    <w:rPr>
      <w:rFonts w:ascii="Wingdings" w:hAnsi="Wingdings"/>
    </w:rPr>
  </w:style>
  <w:style w:type="paragraph" w:customStyle="1" w:styleId="TableHeading">
    <w:name w:val="Table Heading"/>
    <w:basedOn w:val="HeadingBase"/>
    <w:rsid w:val="00D67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21F"/>
    <w:rPr>
      <w:color w:val="0033CC"/>
      <w:u w:val="none"/>
    </w:rPr>
  </w:style>
  <w:style w:type="paragraph" w:customStyle="1" w:styleId="BodyTextRight">
    <w:name w:val="Body Text Right"/>
    <w:basedOn w:val="BodyText"/>
    <w:rsid w:val="00D67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21F"/>
    <w:rPr>
      <w:sz w:val="32"/>
    </w:rPr>
  </w:style>
  <w:style w:type="paragraph" w:customStyle="1" w:styleId="HeadingProcedure">
    <w:name w:val="Heading Procedure"/>
    <w:basedOn w:val="HeadingBase"/>
    <w:next w:val="Normal"/>
    <w:rsid w:val="00D67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21F"/>
    <w:pPr>
      <w:spacing w:before="60" w:after="60"/>
    </w:pPr>
  </w:style>
  <w:style w:type="paragraph" w:styleId="ListContinue">
    <w:name w:val="List Continue"/>
    <w:basedOn w:val="List"/>
    <w:rsid w:val="00D6721F"/>
    <w:pPr>
      <w:ind w:firstLine="0"/>
    </w:pPr>
  </w:style>
  <w:style w:type="paragraph" w:customStyle="1" w:styleId="ListNote">
    <w:name w:val="List Note"/>
    <w:basedOn w:val="List"/>
    <w:rsid w:val="00D67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21F"/>
    <w:rPr>
      <w:rFonts w:ascii="Courier New" w:hAnsi="Courier New"/>
    </w:rPr>
  </w:style>
  <w:style w:type="paragraph" w:customStyle="1" w:styleId="NoteBullet">
    <w:name w:val="Note Bullet"/>
    <w:basedOn w:val="Note"/>
    <w:rsid w:val="00D67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2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21F"/>
    <w:rPr>
      <w:b/>
      <w:smallCaps/>
    </w:rPr>
  </w:style>
  <w:style w:type="paragraph" w:customStyle="1" w:styleId="TableListNumber">
    <w:name w:val="Table List Number"/>
    <w:basedOn w:val="ListNumber"/>
    <w:rsid w:val="00D67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21F"/>
    <w:pPr>
      <w:numPr>
        <w:numId w:val="9"/>
      </w:numPr>
    </w:pPr>
  </w:style>
  <w:style w:type="paragraph" w:customStyle="1" w:styleId="ListAlpha2">
    <w:name w:val="List Alpha 2"/>
    <w:basedOn w:val="List2"/>
    <w:rsid w:val="00D6721F"/>
    <w:pPr>
      <w:numPr>
        <w:numId w:val="8"/>
      </w:numPr>
    </w:pPr>
  </w:style>
  <w:style w:type="paragraph" w:styleId="List2">
    <w:name w:val="List 2"/>
    <w:basedOn w:val="BodyText"/>
    <w:rsid w:val="00D67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2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21F"/>
    <w:pPr>
      <w:numPr>
        <w:numId w:val="4"/>
      </w:numPr>
    </w:pPr>
  </w:style>
  <w:style w:type="paragraph" w:styleId="ListContinue2">
    <w:name w:val="List Continue 2"/>
    <w:basedOn w:val="List2"/>
    <w:rsid w:val="00D6721F"/>
    <w:pPr>
      <w:ind w:firstLine="0"/>
    </w:pPr>
  </w:style>
  <w:style w:type="paragraph" w:styleId="ListContinue3">
    <w:name w:val="List Continue 3"/>
    <w:basedOn w:val="List3"/>
    <w:rsid w:val="00D6721F"/>
    <w:pPr>
      <w:ind w:left="1021" w:firstLine="0"/>
    </w:pPr>
  </w:style>
  <w:style w:type="paragraph" w:styleId="ListContinue4">
    <w:name w:val="List Continue 4"/>
    <w:basedOn w:val="List4"/>
    <w:rsid w:val="00D6721F"/>
    <w:pPr>
      <w:ind w:firstLine="0"/>
    </w:pPr>
  </w:style>
  <w:style w:type="paragraph" w:styleId="ListContinue5">
    <w:name w:val="List Continue 5"/>
    <w:basedOn w:val="List5"/>
    <w:rsid w:val="00D6721F"/>
    <w:pPr>
      <w:ind w:firstLine="0"/>
    </w:pPr>
  </w:style>
  <w:style w:type="paragraph" w:styleId="ListNumber3">
    <w:name w:val="List Number 3"/>
    <w:basedOn w:val="List3"/>
    <w:rsid w:val="00D6721F"/>
    <w:pPr>
      <w:numPr>
        <w:numId w:val="5"/>
      </w:numPr>
    </w:pPr>
  </w:style>
  <w:style w:type="paragraph" w:styleId="ListNumber4">
    <w:name w:val="List Number 4"/>
    <w:basedOn w:val="List4"/>
    <w:rsid w:val="00D6721F"/>
    <w:pPr>
      <w:numPr>
        <w:numId w:val="6"/>
      </w:numPr>
    </w:pPr>
  </w:style>
  <w:style w:type="paragraph" w:styleId="ListNumber5">
    <w:name w:val="List Number 5"/>
    <w:basedOn w:val="List5"/>
    <w:rsid w:val="00D6721F"/>
    <w:pPr>
      <w:numPr>
        <w:numId w:val="7"/>
      </w:numPr>
    </w:pPr>
  </w:style>
  <w:style w:type="paragraph" w:styleId="BlockText">
    <w:name w:val="Block Text"/>
    <w:basedOn w:val="Normal"/>
    <w:rsid w:val="00D67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21F"/>
    <w:rPr>
      <w:sz w:val="16"/>
      <w:vertAlign w:val="superscript"/>
    </w:rPr>
  </w:style>
  <w:style w:type="character" w:customStyle="1" w:styleId="Symbols">
    <w:name w:val="Symbols"/>
    <w:basedOn w:val="DefaultParagraphFont"/>
    <w:rsid w:val="00D6721F"/>
    <w:rPr>
      <w:rFonts w:ascii="Symbol" w:hAnsi="Symbol"/>
    </w:rPr>
  </w:style>
  <w:style w:type="character" w:customStyle="1" w:styleId="MenuOptions">
    <w:name w:val="Menu Options"/>
    <w:basedOn w:val="DefaultParagraphFont"/>
    <w:rsid w:val="00D67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21F"/>
    <w:rPr>
      <w:b/>
    </w:rPr>
  </w:style>
  <w:style w:type="character" w:customStyle="1" w:styleId="Underlined">
    <w:name w:val="Underlined"/>
    <w:basedOn w:val="DefaultParagraphFont"/>
    <w:rsid w:val="00D6721F"/>
    <w:rPr>
      <w:u w:val="single"/>
    </w:rPr>
  </w:style>
  <w:style w:type="paragraph" w:customStyle="1" w:styleId="TableBodyTextRight">
    <w:name w:val="Table Body Text Right"/>
    <w:basedOn w:val="TableBodyText"/>
    <w:rsid w:val="00D67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21F"/>
    <w:rPr>
      <w:sz w:val="18"/>
    </w:rPr>
  </w:style>
  <w:style w:type="paragraph" w:customStyle="1" w:styleId="BodySmallRight">
    <w:name w:val="Body Small Right"/>
    <w:basedOn w:val="BodyTextRight"/>
    <w:rsid w:val="00D6721F"/>
    <w:rPr>
      <w:sz w:val="18"/>
      <w:szCs w:val="18"/>
    </w:rPr>
  </w:style>
  <w:style w:type="paragraph" w:customStyle="1" w:styleId="MarginEdition">
    <w:name w:val="Margin Edition"/>
    <w:basedOn w:val="MarginNote"/>
    <w:rsid w:val="00D67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21F"/>
    <w:rPr>
      <w:sz w:val="2"/>
      <w:szCs w:val="2"/>
    </w:rPr>
  </w:style>
  <w:style w:type="character" w:customStyle="1" w:styleId="Small">
    <w:name w:val="Small"/>
    <w:basedOn w:val="DefaultParagraphFont"/>
    <w:rsid w:val="00D6721F"/>
    <w:rPr>
      <w:sz w:val="16"/>
    </w:rPr>
  </w:style>
  <w:style w:type="paragraph" w:customStyle="1" w:styleId="WideTable">
    <w:name w:val="Wide Table"/>
    <w:basedOn w:val="Normal"/>
    <w:rsid w:val="00D67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21F"/>
  </w:style>
  <w:style w:type="paragraph" w:styleId="Quote">
    <w:name w:val="Quote"/>
    <w:basedOn w:val="Heading1"/>
    <w:link w:val="QuoteChar"/>
    <w:qFormat/>
    <w:rsid w:val="00D67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21F"/>
    <w:pPr>
      <w:pageBreakBefore/>
    </w:pPr>
  </w:style>
  <w:style w:type="paragraph" w:customStyle="1" w:styleId="Border">
    <w:name w:val="Border"/>
    <w:basedOn w:val="Normal"/>
    <w:qFormat/>
    <w:rsid w:val="00D67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21F"/>
    <w:rPr>
      <w:u w:val="single"/>
    </w:rPr>
  </w:style>
  <w:style w:type="character" w:customStyle="1" w:styleId="BoldandItalics">
    <w:name w:val="Bold and Italics"/>
    <w:qFormat/>
    <w:rsid w:val="00D6721F"/>
    <w:rPr>
      <w:b/>
      <w:i/>
      <w:u w:val="none"/>
    </w:rPr>
  </w:style>
  <w:style w:type="paragraph" w:styleId="BalloonText">
    <w:name w:val="Balloon Text"/>
    <w:basedOn w:val="Normal"/>
    <w:link w:val="BalloonTextChar"/>
    <w:rsid w:val="00D67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21F"/>
    <w:pPr>
      <w:spacing w:before="0" w:after="0"/>
    </w:pPr>
  </w:style>
  <w:style w:type="paragraph" w:customStyle="1" w:styleId="BodyTextBold">
    <w:name w:val="Body Text Bold"/>
    <w:basedOn w:val="BodyText"/>
    <w:qFormat/>
    <w:rsid w:val="00D6721F"/>
    <w:rPr>
      <w:b/>
    </w:rPr>
  </w:style>
  <w:style w:type="character" w:styleId="Hyperlink">
    <w:name w:val="Hyperlink"/>
    <w:basedOn w:val="DefaultParagraphFont"/>
    <w:uiPriority w:val="99"/>
    <w:unhideWhenUsed/>
    <w:rsid w:val="00410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2251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CPCCDO3012 Perform crane scheduling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