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0A6A" w:rsidP="00C50A6A">
      <w:pPr>
        <w:pStyle w:val="Title"/>
      </w:pPr>
      <w:r>
        <w:fldChar w:fldCharType="begin"/>
      </w:r>
      <w:r>
        <w:instrText xml:space="preserve"> TITLE   \* MERGEFORMAT </w:instrText>
      </w:r>
      <w:r>
        <w:fldChar w:fldCharType="separate"/>
      </w:r>
      <w:r>
        <w:t>CPCCDE4007 Manage waste streams</w:t>
      </w:r>
      <w:r>
        <w:fldChar w:fldCharType="end"/>
      </w:r>
    </w:p>
    <w:p w:rsidR="00C50A6A" w:rsidP="00C50A6A">
      <w:pPr>
        <w:pStyle w:val="Version"/>
        <w:sectPr w:rsidSect="00B859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598E" w:rsidP="00B8598E">
      <w:pPr>
        <w:pStyle w:val="SuperHeading"/>
      </w:pPr>
      <w:r w:rsidRPr="00B8598E">
        <w:t>CPCCDE4007 Manage waste streams</w:t>
      </w:r>
    </w:p>
    <w:p w:rsidR="00000000" w:rsidRPr="00B8598E" w:rsidP="00B8598E">
      <w:pPr>
        <w:pStyle w:val="Heading1"/>
      </w:pPr>
      <w:bookmarkStart w:id="1" w:name="O_1294497"/>
      <w:bookmarkEnd w:id="1"/>
      <w:r w:rsidRPr="00B8598E">
        <w:t>Modification History</w:t>
      </w:r>
    </w:p>
    <w:tbl>
      <w:tblPr>
        <w:tblW w:w="0" w:type="auto"/>
        <w:tblLayout w:type="fixed"/>
        <w:tblCellMar>
          <w:left w:w="62" w:type="dxa"/>
          <w:right w:w="62" w:type="dxa"/>
        </w:tblCellMar>
        <w:tblLook w:val="0000"/>
      </w:tblPr>
      <w:tblGrid>
        <w:gridCol w:w="1128"/>
        <w:gridCol w:w="7944"/>
      </w:tblGrid>
      <w:tr w:rsidTr="00B8598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Release 2</w:t>
            </w:r>
          </w:p>
        </w:tc>
        <w:tc>
          <w:tcPr>
            <w:tcW w:w="794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Updated reference to general construction induction training program.</w:t>
            </w:r>
          </w:p>
        </w:tc>
      </w:tr>
      <w:tr w:rsidTr="00B8598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Release 1</w:t>
            </w:r>
          </w:p>
        </w:tc>
        <w:tc>
          <w:tcPr>
            <w:tcW w:w="7944" w:type="dxa"/>
            <w:tcBorders>
              <w:top w:val="nil"/>
              <w:left w:val="nil"/>
              <w:bottom w:val="nil"/>
              <w:right w:val="nil"/>
            </w:tcBorders>
            <w:tcMar>
              <w:top w:w="0" w:type="dxa"/>
              <w:left w:w="62" w:type="dxa"/>
              <w:bottom w:w="0" w:type="dxa"/>
              <w:right w:w="62" w:type="dxa"/>
            </w:tcMar>
          </w:tcPr>
          <w:p w:rsidR="00000000" w:rsidRPr="00B8598E" w:rsidP="00B8598E">
            <w:pPr>
              <w:pStyle w:val="BodyText"/>
            </w:pPr>
            <w:r w:rsidRPr="00B8598E">
              <w:t>This version first released with CPC Construction, Plumbing and Services Training Package Release 5.0.</w:t>
            </w:r>
          </w:p>
          <w:p w:rsidR="00000000" w:rsidRPr="00B8598E" w:rsidP="00B8598E">
            <w:pPr>
              <w:pStyle w:val="BodyText"/>
            </w:pPr>
            <w:r w:rsidRPr="00B8598E">
              <w:t>New unit.</w:t>
            </w:r>
          </w:p>
        </w:tc>
      </w:tr>
    </w:tbl>
    <w:p w:rsidR="00000000" w:rsidRPr="00B8598E" w:rsidP="00B8598E">
      <w:pPr>
        <w:pStyle w:val="BodyText"/>
      </w:pPr>
    </w:p>
    <w:p w:rsidR="00000000" w:rsidRPr="00B8598E" w:rsidP="00B8598E">
      <w:pPr>
        <w:pStyle w:val="AllowPageBreak"/>
      </w:pPr>
    </w:p>
    <w:p w:rsidR="00000000" w:rsidRPr="00B8598E" w:rsidP="00B8598E">
      <w:pPr>
        <w:pStyle w:val="Heading1"/>
      </w:pPr>
      <w:bookmarkStart w:id="2" w:name="O_1294496"/>
      <w:bookmarkEnd w:id="2"/>
      <w:r w:rsidRPr="00B8598E">
        <w:t>Applicatio</w:t>
      </w:r>
      <w:r w:rsidRPr="00B8598E">
        <w:t>n</w:t>
      </w:r>
    </w:p>
    <w:p w:rsidR="00000000" w:rsidRPr="00B8598E" w:rsidP="00C50A6A">
      <w:pPr>
        <w:pStyle w:val="BodyText"/>
      </w:pPr>
      <w:r w:rsidRPr="00B8598E">
        <w:t>This unit of competency specifies the skills and knowledge required to implement waste recovery practices in the demolition industry.</w:t>
      </w:r>
    </w:p>
    <w:p w:rsidR="00000000" w:rsidRPr="00B8598E" w:rsidP="00C50A6A">
      <w:pPr>
        <w:pStyle w:val="BodyText"/>
      </w:pPr>
      <w:r w:rsidRPr="00B8598E">
        <w:t>It includes planning and preparing for work, identifying the types of waste to be recovered, locating and engaging cycle</w:t>
      </w:r>
      <w:r w:rsidRPr="00B8598E">
        <w:t xml:space="preserve">rs or reprocessors and completing clean-up activities. </w:t>
      </w:r>
    </w:p>
    <w:p w:rsidR="00000000" w:rsidRPr="00B8598E" w:rsidP="00C50A6A">
      <w:pPr>
        <w:pStyle w:val="BodyText"/>
      </w:pPr>
      <w:r w:rsidRPr="00B8598E">
        <w:t>Completion of the general construction induction training program specified by the model Code of Practice for Construction Work is required for any person who is to carry out construction work. Achiev</w:t>
      </w:r>
      <w:r w:rsidRPr="00B8598E">
        <w:t xml:space="preserve">ement of </w:t>
      </w:r>
      <w:r w:rsidRPr="00B8598E">
        <w:rPr>
          <w:rStyle w:val="Emphasis"/>
        </w:rPr>
        <w:t>CPCWHS1001</w:t>
      </w:r>
      <w:r w:rsidRPr="00B8598E">
        <w:t> </w:t>
      </w:r>
      <w:r w:rsidRPr="00B8598E">
        <w:rPr>
          <w:rStyle w:val="Emphasis"/>
        </w:rPr>
        <w:t>Prepare to work safely in the construction industry</w:t>
      </w:r>
      <w:r w:rsidRPr="00B8598E">
        <w:t> meets this requirement.</w:t>
      </w:r>
    </w:p>
    <w:p w:rsidR="00000000" w:rsidRPr="00B8598E" w:rsidP="00C50A6A">
      <w:pPr>
        <w:pStyle w:val="BodyText"/>
      </w:pPr>
      <w:r w:rsidRPr="00B8598E">
        <w:t>Licensing, legislative, regulatory or certification requirements apply to demolition work in different states and territories. Candidates are advised to consult</w:t>
      </w:r>
      <w:r w:rsidRPr="00B8598E">
        <w:t xml:space="preserve"> with the relevant regulatory authorities.</w:t>
      </w:r>
    </w:p>
    <w:p w:rsidR="00000000" w:rsidRPr="00B8598E" w:rsidP="00B8598E">
      <w:pPr>
        <w:pStyle w:val="Heading1"/>
      </w:pPr>
      <w:bookmarkStart w:id="3" w:name="O_1294495"/>
      <w:bookmarkEnd w:id="3"/>
      <w:r w:rsidRPr="00B8598E">
        <w:t>Pre-requisite Unit</w:t>
      </w:r>
    </w:p>
    <w:p w:rsidR="00000000" w:rsidRPr="00B8598E" w:rsidP="00C50A6A">
      <w:pPr>
        <w:pStyle w:val="BodyText"/>
      </w:pPr>
      <w:r w:rsidRPr="00B8598E">
        <w:t>Nil.</w:t>
      </w:r>
    </w:p>
    <w:p w:rsidR="00000000" w:rsidRPr="00B8598E" w:rsidP="00B8598E">
      <w:pPr>
        <w:pStyle w:val="Heading1"/>
      </w:pPr>
      <w:bookmarkStart w:id="4" w:name="O_1294494"/>
      <w:bookmarkEnd w:id="4"/>
      <w:r w:rsidRPr="00B8598E">
        <w:t>Unit Sector</w:t>
      </w:r>
    </w:p>
    <w:p w:rsidR="00000000" w:rsidRPr="00B8598E" w:rsidP="00C50A6A">
      <w:pPr>
        <w:pStyle w:val="BodyText"/>
      </w:pPr>
      <w:r w:rsidRPr="00B8598E">
        <w:t>Demolition.</w:t>
      </w:r>
    </w:p>
    <w:p w:rsidR="00000000" w:rsidRPr="00B8598E" w:rsidP="00B8598E">
      <w:pPr>
        <w:pStyle w:val="Heading1"/>
      </w:pPr>
      <w:bookmarkStart w:id="5" w:name="O_1294493"/>
      <w:bookmarkEnd w:id="5"/>
      <w:r w:rsidRPr="00B8598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8598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Performance criteria describe what needs to be done to demonstrate achievement of the element.</w:t>
            </w:r>
          </w:p>
        </w:tc>
      </w:tr>
      <w:tr w:rsidTr="00B859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1</w:t>
            </w:r>
          </w:p>
        </w:tc>
        <w:tc>
          <w:tcPr>
            <w:tcW w:w="2357" w:type="dxa"/>
            <w:vMerge w:val="restart"/>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Plan and prepare for work.</w:t>
            </w: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1.1</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Obtain, confirm and apply work instructions, including plans, specifications, quality requirements and operational details fro</w:t>
            </w:r>
            <w:r w:rsidRPr="00B8598E">
              <w:t>m required information.</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1.2</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Complete tasks according to manufacturer specifications and regulatory, legislative and workplace policies and requirements.</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1.3</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Follow safety requirements in accordance with safety plans and policies.</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1.4</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Identify and implement signage and barricades.</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1.5</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Select tools and equipment to carry out tasks that are consistent with the requirements of the job, check for serviceability and rectify and report any faults prior to commencement.</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1.6</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Identify, prepare and safely handle materials appropriate to the work application and position ready for use.</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1.7</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Identify environmental requirements for the project.</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1.8</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Identify the different possible waste streams for the project.</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1.9</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Identify appropriate disposal locations for each identified waste stream.</w:t>
            </w:r>
          </w:p>
        </w:tc>
      </w:tr>
      <w:tr w:rsidTr="00B8598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598E">
            <w:pPr>
              <w:pStyle w:val="BodyText"/>
              <w:rPr>
                <w:lang w:val="en-NZ"/>
              </w:rPr>
            </w:pPr>
          </w:p>
        </w:tc>
      </w:tr>
      <w:tr w:rsidTr="00B859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2</w:t>
            </w:r>
          </w:p>
        </w:tc>
        <w:tc>
          <w:tcPr>
            <w:tcW w:w="2357" w:type="dxa"/>
            <w:vMerge w:val="restart"/>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Select and use appropriate demolition practices.</w:t>
            </w: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2.1</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Determine and use demolition practices to increase the recovery of materials for recycling and reuse.</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2.2</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Adjust timelines to take into account additional time required for salvage operations.</w:t>
            </w:r>
          </w:p>
        </w:tc>
      </w:tr>
      <w:tr w:rsidTr="00B8598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598E">
            <w:pPr>
              <w:pStyle w:val="BodyText"/>
              <w:rPr>
                <w:lang w:val="en-NZ"/>
              </w:rPr>
            </w:pPr>
          </w:p>
        </w:tc>
      </w:tr>
      <w:tr w:rsidTr="00B859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3</w:t>
            </w:r>
          </w:p>
        </w:tc>
        <w:tc>
          <w:tcPr>
            <w:tcW w:w="2357" w:type="dxa"/>
            <w:vMerge w:val="restart"/>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Identify and sort waste to be recovered.</w:t>
            </w: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3.1</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Determine waste products to be re-used, recycled or recovered.</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3.2</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Confirm worksite procedures for segregating and locating recyclable and waste demolition materials with relevant personnel.</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3.3</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Identify and handle hazardous, dangerous and non-conforming waste.</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3.4</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Segregate waste into categories according to waste characteristics and reprocessor requirements.</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3.5</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 xml:space="preserve">Set aside waste in a safe, secure and accessible location </w:t>
            </w:r>
            <w:r w:rsidRPr="00B8598E">
              <w:t>to await collection or processing.</w:t>
            </w:r>
          </w:p>
        </w:tc>
      </w:tr>
      <w:tr w:rsidTr="00B8598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598E">
            <w:pPr>
              <w:pStyle w:val="BodyText"/>
              <w:rPr>
                <w:lang w:val="en-NZ"/>
              </w:rPr>
            </w:pPr>
          </w:p>
        </w:tc>
      </w:tr>
      <w:tr w:rsidTr="00B8598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4</w:t>
            </w:r>
          </w:p>
        </w:tc>
        <w:tc>
          <w:tcPr>
            <w:tcW w:w="2357" w:type="dxa"/>
            <w:vMerge w:val="restart"/>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Identify and engage waste recyclers and reprocessors.</w:t>
            </w: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4.1</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Determine reprocessing site or contractor.</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4.2</w:t>
            </w:r>
          </w:p>
        </w:tc>
        <w:tc>
          <w:tcPr>
            <w:tcW w:w="5659"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Engage reprocessor, as required.</w:t>
            </w:r>
          </w:p>
        </w:tc>
      </w:tr>
      <w:tr w:rsidTr="00B8598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598E">
            <w:pPr>
              <w:pStyle w:val="BodyText"/>
              <w:rPr>
                <w:lang w:val="en-NZ"/>
              </w:rPr>
            </w:pPr>
            <w:r w:rsidRPr="00B8598E">
              <w:t>4.3</w:t>
            </w:r>
          </w:p>
        </w:tc>
        <w:tc>
          <w:tcPr>
            <w:tcW w:w="5659" w:type="dxa"/>
            <w:tcBorders>
              <w:top w:val="nil"/>
              <w:left w:val="nil"/>
              <w:bottom w:val="nil"/>
              <w:right w:val="nil"/>
            </w:tcBorders>
            <w:tcMar>
              <w:top w:w="0" w:type="dxa"/>
              <w:left w:w="62" w:type="dxa"/>
              <w:bottom w:w="0" w:type="dxa"/>
              <w:right w:w="62" w:type="dxa"/>
            </w:tcMar>
          </w:tcPr>
          <w:p w:rsidR="00000000" w:rsidRPr="00B8598E" w:rsidP="00B8598E">
            <w:pPr>
              <w:pStyle w:val="BodyText"/>
            </w:pPr>
            <w:r w:rsidRPr="00B8598E">
              <w:t>Coordinate collection of materials to be recycled or reprocessed.</w:t>
            </w:r>
          </w:p>
        </w:tc>
      </w:tr>
    </w:tbl>
    <w:p w:rsidR="00000000" w:rsidRPr="00B8598E" w:rsidP="00B8598E">
      <w:pPr>
        <w:pStyle w:val="BodyText"/>
      </w:pPr>
    </w:p>
    <w:p w:rsidR="00000000" w:rsidRPr="00B8598E" w:rsidP="00B8598E">
      <w:pPr>
        <w:pStyle w:val="AllowPageBreak"/>
      </w:pPr>
    </w:p>
    <w:p w:rsidR="00000000" w:rsidRPr="00B8598E" w:rsidP="00B8598E">
      <w:pPr>
        <w:pStyle w:val="Heading1"/>
      </w:pPr>
      <w:bookmarkStart w:id="6" w:name="O_1294492"/>
      <w:bookmarkEnd w:id="6"/>
      <w:r w:rsidRPr="00B8598E">
        <w:t>Foundation Skills</w:t>
      </w:r>
    </w:p>
    <w:p w:rsidR="00000000" w:rsidRPr="00B8598E" w:rsidP="00C50A6A">
      <w:pPr>
        <w:pStyle w:val="BodyText"/>
      </w:pPr>
      <w:r w:rsidRPr="00B8598E">
        <w:t xml:space="preserve">Foundation skills essential to performance are explicit in the performance criteria of this unit of competency. </w:t>
      </w:r>
    </w:p>
    <w:p w:rsidR="00000000" w:rsidRPr="00B8598E" w:rsidP="00B8598E">
      <w:pPr>
        <w:pStyle w:val="Heading1"/>
      </w:pPr>
      <w:bookmarkStart w:id="7" w:name="O_1294491"/>
      <w:bookmarkEnd w:id="7"/>
      <w:r w:rsidRPr="00B8598E">
        <w:t>Unit Mapping Information</w:t>
      </w:r>
    </w:p>
    <w:p w:rsidR="00000000" w:rsidRPr="00B8598E" w:rsidP="00C50A6A">
      <w:pPr>
        <w:pStyle w:val="BodyText"/>
      </w:pPr>
      <w:r w:rsidRPr="00B8598E">
        <w:t>No equivalent unit.</w:t>
      </w:r>
    </w:p>
    <w:p w:rsidR="00000000" w:rsidRPr="00B8598E" w:rsidP="00B8598E">
      <w:pPr>
        <w:pStyle w:val="Heading1"/>
      </w:pPr>
      <w:bookmarkStart w:id="8" w:name="O_1294498"/>
      <w:bookmarkEnd w:id="8"/>
      <w:r w:rsidRPr="00B8598E">
        <w:t>Links</w:t>
      </w:r>
    </w:p>
    <w:p w:rsidR="00000000" w:rsidRPr="00B8598E" w:rsidP="00C50A6A">
      <w:pPr>
        <w:pStyle w:val="BodyText"/>
      </w:pPr>
      <w:r w:rsidRPr="00B8598E">
        <w:t>Companion volumes to this training package are availab</w:t>
      </w:r>
      <w:r w:rsidRPr="00B8598E">
        <w:t xml:space="preserve">le at the VETNet website - </w:t>
      </w:r>
      <w:r>
        <w:fldChar w:fldCharType="begin"/>
      </w:r>
      <w:r>
        <w:instrText xml:space="preserve"> HYPERLINK "https://vetnet.gov.au/Pages/TrainingDocs.aspx?q=7e15fa6a-68b8-4097-b099-030a5569b1ad" </w:instrText>
      </w:r>
      <w:r>
        <w:fldChar w:fldCharType="separate"/>
      </w:r>
      <w:r w:rsidRPr="00255C70">
        <w:rPr>
          <w:rStyle w:val="Hyperlink"/>
        </w:rPr>
        <w:t>https://vetnet.gov.au/Pages/TrainingDocs.aspx?q=7e15fa6a-68b8-4097-b099-030a5569b1ad</w:t>
      </w:r>
      <w:r>
        <w:fldChar w:fldCharType="end"/>
      </w:r>
    </w:p>
    <w:p w:rsidR="00000000" w:rsidRPr="00B8598E" w:rsidP="00B8598E"/>
    <w:sectPr w:rsidSect="00B859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8E" w:rsidRPr="00C50A6A" w:rsidP="00C50A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6A" w:rsidP="00B859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0A6A" w:rsidP="00B8598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C50A6A" w:rsidP="00B859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98E" w:rsidRPr="00C50A6A" w:rsidP="00C50A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9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0A6A" w:rsidRPr="002D2AF8" w:rsidP="00B8598E">
    <w:pPr>
      <w:pStyle w:val="Header"/>
      <w:framePr w:wrap="around"/>
    </w:pPr>
    <w:r>
      <w:fldChar w:fldCharType="begin"/>
    </w:r>
    <w:r>
      <w:instrText xml:space="preserve"> TITLE   \* MERGEFORMAT </w:instrText>
    </w:r>
    <w:r>
      <w:fldChar w:fldCharType="separate"/>
    </w:r>
    <w:r>
      <w:t>CPCCDE4007 Manage waste streams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C50A6A" w:rsidP="00B859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9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98E"/>
    <w:pPr>
      <w:spacing w:before="360" w:after="60"/>
      <w:outlineLvl w:val="0"/>
    </w:pPr>
    <w:rPr>
      <w:sz w:val="32"/>
    </w:rPr>
  </w:style>
  <w:style w:type="paragraph" w:styleId="Heading2">
    <w:name w:val="heading 2"/>
    <w:basedOn w:val="HeadingBase"/>
    <w:next w:val="BodyText"/>
    <w:link w:val="Heading2Char"/>
    <w:qFormat/>
    <w:rsid w:val="00B8598E"/>
    <w:pPr>
      <w:keepLines/>
      <w:spacing w:before="240" w:after="120"/>
      <w:outlineLvl w:val="1"/>
    </w:pPr>
    <w:rPr>
      <w:sz w:val="28"/>
      <w:szCs w:val="40"/>
    </w:rPr>
  </w:style>
  <w:style w:type="paragraph" w:styleId="Heading3">
    <w:name w:val="heading 3"/>
    <w:basedOn w:val="HeadingBase"/>
    <w:next w:val="BodyText"/>
    <w:link w:val="Heading3Char"/>
    <w:qFormat/>
    <w:rsid w:val="00B8598E"/>
    <w:pPr>
      <w:spacing w:before="180" w:after="120"/>
      <w:outlineLvl w:val="2"/>
    </w:pPr>
    <w:rPr>
      <w:spacing w:val="-10"/>
      <w:kern w:val="32"/>
    </w:rPr>
  </w:style>
  <w:style w:type="paragraph" w:styleId="Heading4">
    <w:name w:val="heading 4"/>
    <w:basedOn w:val="HeadingBase"/>
    <w:next w:val="BodyText"/>
    <w:link w:val="Heading4Char"/>
    <w:qFormat/>
    <w:rsid w:val="00B8598E"/>
    <w:pPr>
      <w:spacing w:before="160" w:after="120"/>
      <w:outlineLvl w:val="3"/>
    </w:pPr>
    <w:rPr>
      <w:sz w:val="22"/>
    </w:rPr>
  </w:style>
  <w:style w:type="paragraph" w:styleId="Heading5">
    <w:name w:val="heading 5"/>
    <w:basedOn w:val="HeadingBase"/>
    <w:next w:val="Normal"/>
    <w:link w:val="Heading5Char"/>
    <w:qFormat/>
    <w:rsid w:val="00B8598E"/>
    <w:pPr>
      <w:spacing w:before="80"/>
      <w:outlineLvl w:val="4"/>
    </w:pPr>
    <w:rPr>
      <w:color w:val="918585"/>
      <w:sz w:val="20"/>
    </w:rPr>
  </w:style>
  <w:style w:type="paragraph" w:styleId="Heading6">
    <w:name w:val="heading 6"/>
    <w:basedOn w:val="HeadingBase"/>
    <w:next w:val="Normal"/>
    <w:link w:val="Heading6Char"/>
    <w:qFormat/>
    <w:rsid w:val="00B8598E"/>
    <w:pPr>
      <w:spacing w:before="60"/>
      <w:outlineLvl w:val="5"/>
    </w:pPr>
    <w:rPr>
      <w:color w:val="918585"/>
      <w:sz w:val="20"/>
    </w:rPr>
  </w:style>
  <w:style w:type="paragraph" w:styleId="Heading7">
    <w:name w:val="heading 7"/>
    <w:basedOn w:val="Normal"/>
    <w:next w:val="Normal"/>
    <w:link w:val="Heading7Char"/>
    <w:qFormat/>
    <w:rsid w:val="00B8598E"/>
    <w:pPr>
      <w:ind w:left="720"/>
      <w:outlineLvl w:val="6"/>
    </w:pPr>
    <w:rPr>
      <w:i/>
    </w:rPr>
  </w:style>
  <w:style w:type="paragraph" w:styleId="Heading8">
    <w:name w:val="heading 8"/>
    <w:basedOn w:val="Normal"/>
    <w:next w:val="Normal"/>
    <w:link w:val="Heading8Char"/>
    <w:qFormat/>
    <w:rsid w:val="00B8598E"/>
    <w:pPr>
      <w:ind w:left="720"/>
      <w:outlineLvl w:val="7"/>
    </w:pPr>
    <w:rPr>
      <w:i/>
    </w:rPr>
  </w:style>
  <w:style w:type="paragraph" w:styleId="Heading9">
    <w:name w:val="heading 9"/>
    <w:basedOn w:val="Normal"/>
    <w:next w:val="Normal"/>
    <w:link w:val="Heading9Char"/>
    <w:qFormat/>
    <w:rsid w:val="00B8598E"/>
    <w:pPr>
      <w:ind w:left="720"/>
      <w:outlineLvl w:val="8"/>
    </w:pPr>
    <w:rPr>
      <w:i/>
    </w:rPr>
  </w:style>
  <w:style w:type="character" w:default="1" w:styleId="DefaultParagraphFont">
    <w:name w:val="Default Paragraph Font"/>
    <w:uiPriority w:val="1"/>
    <w:unhideWhenUsed/>
    <w:rsid w:val="00B859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98E"/>
  </w:style>
  <w:style w:type="character" w:customStyle="1" w:styleId="Heading1Char">
    <w:name w:val="Heading 1 Char"/>
    <w:basedOn w:val="DefaultParagraphFont"/>
    <w:link w:val="Heading1"/>
    <w:rsid w:val="00B8598E"/>
    <w:rPr>
      <w:rFonts w:ascii="Times New Roman" w:eastAsia="Times New Roman" w:hAnsi="Times New Roman" w:cs="Times New Roman"/>
      <w:b/>
      <w:sz w:val="32"/>
      <w:szCs w:val="20"/>
      <w:lang w:eastAsia="en-US"/>
    </w:rPr>
  </w:style>
  <w:style w:type="paragraph" w:styleId="BodyText">
    <w:name w:val="Body Text"/>
    <w:basedOn w:val="Normal"/>
    <w:link w:val="BodyTextChar"/>
    <w:rsid w:val="00B859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98E"/>
    <w:rPr>
      <w:rFonts w:ascii="Times New Roman" w:eastAsia="Times New Roman" w:hAnsi="Times New Roman" w:cs="Times New Roman"/>
      <w:sz w:val="24"/>
      <w:lang w:eastAsia="en-US"/>
    </w:rPr>
  </w:style>
  <w:style w:type="character" w:styleId="Emphasis">
    <w:name w:val="Emphasis"/>
    <w:basedOn w:val="DefaultParagraphFont"/>
    <w:qFormat/>
    <w:rsid w:val="00B8598E"/>
    <w:rPr>
      <w:i/>
    </w:rPr>
  </w:style>
  <w:style w:type="paragraph" w:customStyle="1" w:styleId="SuperHeading">
    <w:name w:val="SuperHeading"/>
    <w:basedOn w:val="Normal"/>
    <w:rsid w:val="00B8598E"/>
    <w:pPr>
      <w:spacing w:before="240" w:after="120"/>
      <w:outlineLvl w:val="0"/>
    </w:pPr>
    <w:rPr>
      <w:rFonts w:ascii="Times New Roman" w:hAnsi="Times New Roman"/>
      <w:b/>
      <w:sz w:val="32"/>
    </w:rPr>
  </w:style>
  <w:style w:type="paragraph" w:customStyle="1" w:styleId="AllowPageBreak">
    <w:name w:val="AllowPageBreak"/>
    <w:rsid w:val="00B859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59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9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9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9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9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9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9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98E"/>
    <w:rPr>
      <w:rFonts w:ascii="Courier New" w:eastAsia="Times New Roman" w:hAnsi="Courier New" w:cs="Times New Roman"/>
      <w:i/>
      <w:szCs w:val="20"/>
      <w:lang w:eastAsia="en-US"/>
    </w:rPr>
  </w:style>
  <w:style w:type="paragraph" w:customStyle="1" w:styleId="HeadingBase">
    <w:name w:val="Heading Base"/>
    <w:rsid w:val="00B859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98E"/>
    <w:pPr>
      <w:tabs>
        <w:tab w:val="right" w:leader="dot" w:pos="9072"/>
      </w:tabs>
      <w:ind w:left="567"/>
    </w:pPr>
    <w:rPr>
      <w:szCs w:val="22"/>
    </w:rPr>
  </w:style>
  <w:style w:type="paragraph" w:customStyle="1" w:styleId="TOCBase">
    <w:name w:val="TOC Base"/>
    <w:rsid w:val="00B859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98E"/>
    <w:pPr>
      <w:tabs>
        <w:tab w:val="right" w:leader="dot" w:pos="9072"/>
      </w:tabs>
      <w:spacing w:before="40" w:after="40"/>
      <w:ind w:left="284"/>
    </w:pPr>
    <w:rPr>
      <w:rFonts w:ascii="Times New Roman" w:hAnsi="Times New Roman"/>
    </w:rPr>
  </w:style>
  <w:style w:type="paragraph" w:styleId="TOC1">
    <w:name w:val="toc 1"/>
    <w:basedOn w:val="TOCBase"/>
    <w:next w:val="Normal"/>
    <w:rsid w:val="00B859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9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98E"/>
    <w:rPr>
      <w:rFonts w:ascii="Times New Roman" w:eastAsia="Times New Roman" w:hAnsi="Times New Roman" w:cs="Times New Roman"/>
      <w:sz w:val="16"/>
      <w:lang w:eastAsia="en-US"/>
    </w:rPr>
  </w:style>
  <w:style w:type="paragraph" w:styleId="Title">
    <w:name w:val="Title"/>
    <w:basedOn w:val="HeadingBase"/>
    <w:link w:val="TitleChar"/>
    <w:qFormat/>
    <w:rsid w:val="00B8598E"/>
    <w:pPr>
      <w:spacing w:before="5040"/>
      <w:jc w:val="center"/>
    </w:pPr>
    <w:rPr>
      <w:sz w:val="48"/>
      <w:szCs w:val="72"/>
      <w:lang w:val="en-US"/>
    </w:rPr>
  </w:style>
  <w:style w:type="character" w:customStyle="1" w:styleId="TitleChar">
    <w:name w:val="Title Char"/>
    <w:basedOn w:val="DefaultParagraphFont"/>
    <w:link w:val="Title"/>
    <w:rsid w:val="00B859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98E"/>
    <w:pPr>
      <w:tabs>
        <w:tab w:val="left" w:pos="3600"/>
        <w:tab w:val="left" w:pos="3958"/>
      </w:tabs>
    </w:pPr>
  </w:style>
  <w:style w:type="paragraph" w:styleId="List">
    <w:name w:val="List"/>
    <w:basedOn w:val="BodyText"/>
    <w:next w:val="BodyText"/>
    <w:rsid w:val="00B8598E"/>
    <w:pPr>
      <w:tabs>
        <w:tab w:val="left" w:pos="340"/>
      </w:tabs>
      <w:spacing w:before="60" w:after="60"/>
      <w:ind w:left="340" w:hanging="340"/>
    </w:pPr>
  </w:style>
  <w:style w:type="paragraph" w:styleId="ListBullet">
    <w:name w:val="List Bullet"/>
    <w:basedOn w:val="List"/>
    <w:rsid w:val="00B8598E"/>
    <w:pPr>
      <w:numPr>
        <w:numId w:val="10"/>
      </w:numPr>
      <w:tabs>
        <w:tab w:val="clear" w:pos="340"/>
      </w:tabs>
      <w:spacing w:before="40" w:after="40"/>
    </w:pPr>
  </w:style>
  <w:style w:type="paragraph" w:customStyle="1" w:styleId="Note">
    <w:name w:val="Note"/>
    <w:basedOn w:val="BodyText"/>
    <w:rsid w:val="00B859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598E"/>
    <w:rPr>
      <w:b/>
      <w:spacing w:val="0"/>
    </w:rPr>
  </w:style>
  <w:style w:type="paragraph" w:customStyle="1" w:styleId="SuperTitle">
    <w:name w:val="SuperTitle"/>
    <w:basedOn w:val="Title"/>
    <w:rsid w:val="00B8598E"/>
    <w:pPr>
      <w:framePr w:wrap="auto" w:hAnchor="text" w:y="6049"/>
    </w:pPr>
    <w:rPr>
      <w:color w:val="000000"/>
      <w:sz w:val="40"/>
    </w:rPr>
  </w:style>
  <w:style w:type="paragraph" w:customStyle="1" w:styleId="TOCTitle">
    <w:name w:val="TOCTitle"/>
    <w:basedOn w:val="Heading1"/>
    <w:rsid w:val="00B8598E"/>
    <w:pPr>
      <w:spacing w:after="240"/>
      <w:jc w:val="center"/>
      <w:outlineLvl w:val="9"/>
    </w:pPr>
    <w:rPr>
      <w:caps/>
    </w:rPr>
  </w:style>
  <w:style w:type="paragraph" w:customStyle="1" w:styleId="Version">
    <w:name w:val="Version"/>
    <w:rsid w:val="00B859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598E"/>
    <w:pPr>
      <w:numPr>
        <w:numId w:val="11"/>
      </w:numPr>
      <w:tabs>
        <w:tab w:val="clear" w:pos="680"/>
      </w:tabs>
    </w:pPr>
  </w:style>
  <w:style w:type="paragraph" w:styleId="Index1">
    <w:name w:val="index 1"/>
    <w:basedOn w:val="Normal"/>
    <w:next w:val="Normal"/>
    <w:semiHidden/>
    <w:rsid w:val="00B8598E"/>
    <w:pPr>
      <w:keepNext w:val="0"/>
      <w:tabs>
        <w:tab w:val="right" w:pos="4176"/>
      </w:tabs>
      <w:ind w:left="198" w:hanging="198"/>
    </w:pPr>
    <w:rPr>
      <w:rFonts w:ascii="Garamond" w:hAnsi="Garamond"/>
    </w:rPr>
  </w:style>
  <w:style w:type="paragraph" w:styleId="IndexHeading">
    <w:name w:val="index heading"/>
    <w:basedOn w:val="Normal"/>
    <w:next w:val="Index1"/>
    <w:semiHidden/>
    <w:rsid w:val="00B8598E"/>
    <w:pPr>
      <w:spacing w:before="120" w:after="120"/>
    </w:pPr>
    <w:rPr>
      <w:rFonts w:ascii="Arial" w:hAnsi="Arial"/>
      <w:b/>
      <w:color w:val="918585"/>
      <w:sz w:val="24"/>
    </w:rPr>
  </w:style>
  <w:style w:type="paragraph" w:styleId="Header">
    <w:name w:val="header"/>
    <w:basedOn w:val="Normal"/>
    <w:link w:val="HeaderChar"/>
    <w:rsid w:val="00B859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98E"/>
    <w:rPr>
      <w:rFonts w:ascii="Times New Roman" w:eastAsia="Times New Roman" w:hAnsi="Times New Roman" w:cs="Times New Roman"/>
      <w:sz w:val="16"/>
      <w:szCs w:val="20"/>
      <w:lang w:val="en-GB" w:eastAsia="en-US"/>
    </w:rPr>
  </w:style>
  <w:style w:type="paragraph" w:customStyle="1" w:styleId="Chapter">
    <w:name w:val="Chapter"/>
    <w:basedOn w:val="Normal"/>
    <w:rsid w:val="00B8598E"/>
    <w:pPr>
      <w:spacing w:before="240"/>
    </w:pPr>
    <w:rPr>
      <w:rFonts w:ascii="Times New Roman" w:hAnsi="Times New Roman"/>
      <w:smallCaps/>
      <w:spacing w:val="80"/>
      <w:sz w:val="28"/>
    </w:rPr>
  </w:style>
  <w:style w:type="paragraph" w:customStyle="1" w:styleId="InChapter">
    <w:name w:val="InChapter"/>
    <w:basedOn w:val="Heading3"/>
    <w:rsid w:val="00B8598E"/>
    <w:pPr>
      <w:spacing w:after="240"/>
      <w:outlineLvl w:val="9"/>
    </w:pPr>
    <w:rPr>
      <w:noProof/>
    </w:rPr>
  </w:style>
  <w:style w:type="paragraph" w:styleId="Index2">
    <w:name w:val="index 2"/>
    <w:basedOn w:val="Normal"/>
    <w:next w:val="Normal"/>
    <w:semiHidden/>
    <w:rsid w:val="00B8598E"/>
    <w:pPr>
      <w:tabs>
        <w:tab w:val="right" w:pos="4176"/>
      </w:tabs>
      <w:ind w:left="568" w:hanging="284"/>
    </w:pPr>
    <w:rPr>
      <w:rFonts w:ascii="Garamond" w:hAnsi="Garamond"/>
    </w:rPr>
  </w:style>
  <w:style w:type="paragraph" w:customStyle="1" w:styleId="Byline">
    <w:name w:val="Byline"/>
    <w:rsid w:val="00B859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98E"/>
    <w:pPr>
      <w:tabs>
        <w:tab w:val="clear" w:pos="3600"/>
        <w:tab w:val="clear" w:pos="3958"/>
      </w:tabs>
      <w:jc w:val="right"/>
    </w:pPr>
  </w:style>
  <w:style w:type="paragraph" w:styleId="Caption">
    <w:name w:val="caption"/>
    <w:basedOn w:val="BodyText"/>
    <w:next w:val="Normal"/>
    <w:qFormat/>
    <w:rsid w:val="00B8598E"/>
    <w:pPr>
      <w:framePr w:w="2268" w:hSpace="181" w:vSpace="181" w:wrap="around" w:vAnchor="text" w:hAnchor="page" w:x="1135" w:y="285" w:anchorLock="1"/>
    </w:pPr>
    <w:rPr>
      <w:i/>
    </w:rPr>
  </w:style>
  <w:style w:type="paragraph" w:customStyle="1" w:styleId="MiniTOCTitle">
    <w:name w:val="MiniTOCTitle"/>
    <w:basedOn w:val="Heading4"/>
    <w:rsid w:val="00B8598E"/>
    <w:pPr>
      <w:spacing w:before="240"/>
      <w:outlineLvl w:val="9"/>
    </w:pPr>
    <w:rPr>
      <w:noProof/>
      <w:sz w:val="24"/>
    </w:rPr>
  </w:style>
  <w:style w:type="paragraph" w:customStyle="1" w:styleId="MiniTOCItem">
    <w:name w:val="MiniTOCItem"/>
    <w:basedOn w:val="ListBullet"/>
    <w:rsid w:val="00B8598E"/>
    <w:pPr>
      <w:numPr>
        <w:numId w:val="0"/>
      </w:numPr>
      <w:tabs>
        <w:tab w:val="right" w:leader="dot" w:pos="6521"/>
      </w:tabs>
      <w:spacing w:before="0" w:after="0"/>
    </w:pPr>
  </w:style>
  <w:style w:type="paragraph" w:customStyle="1" w:styleId="TOFTitle">
    <w:name w:val="TOFTitle"/>
    <w:basedOn w:val="TOCTitle"/>
    <w:rsid w:val="00B8598E"/>
  </w:style>
  <w:style w:type="paragraph" w:styleId="TableofFigures">
    <w:name w:val="table of figures"/>
    <w:basedOn w:val="Normal"/>
    <w:next w:val="Normal"/>
    <w:semiHidden/>
    <w:rsid w:val="00B8598E"/>
    <w:pPr>
      <w:tabs>
        <w:tab w:val="right" w:leader="dot" w:pos="9072"/>
      </w:tabs>
      <w:ind w:left="970" w:hanging="403"/>
    </w:pPr>
    <w:rPr>
      <w:rFonts w:ascii="Times New Roman" w:hAnsi="Times New Roman"/>
      <w:b/>
    </w:rPr>
  </w:style>
  <w:style w:type="paragraph" w:styleId="ListNumber">
    <w:name w:val="List Number"/>
    <w:basedOn w:val="List"/>
    <w:rsid w:val="00B8598E"/>
    <w:pPr>
      <w:numPr>
        <w:numId w:val="13"/>
      </w:numPr>
      <w:tabs>
        <w:tab w:val="clear" w:pos="340"/>
      </w:tabs>
    </w:pPr>
  </w:style>
  <w:style w:type="character" w:customStyle="1" w:styleId="WingdingSymbols">
    <w:name w:val="Wingding Symbols"/>
    <w:rsid w:val="00B8598E"/>
    <w:rPr>
      <w:rFonts w:ascii="Wingdings" w:hAnsi="Wingdings"/>
    </w:rPr>
  </w:style>
  <w:style w:type="paragraph" w:customStyle="1" w:styleId="TableHeading">
    <w:name w:val="Table Heading"/>
    <w:basedOn w:val="HeadingBase"/>
    <w:rsid w:val="00B8598E"/>
    <w:pPr>
      <w:keepLines/>
      <w:pBdr>
        <w:bottom w:val="single" w:sz="6" w:space="1" w:color="918585"/>
      </w:pBdr>
      <w:spacing w:before="240"/>
    </w:pPr>
  </w:style>
  <w:style w:type="character" w:customStyle="1" w:styleId="HotSpot">
    <w:name w:val="HotSpot"/>
    <w:rsid w:val="00B8598E"/>
    <w:rPr>
      <w:color w:val="0033CC"/>
      <w:u w:val="none"/>
    </w:rPr>
  </w:style>
  <w:style w:type="paragraph" w:customStyle="1" w:styleId="BodyTextRight">
    <w:name w:val="Body Text Right"/>
    <w:basedOn w:val="BodyText"/>
    <w:rsid w:val="00B8598E"/>
    <w:pPr>
      <w:spacing w:before="0" w:after="0"/>
      <w:jc w:val="right"/>
    </w:pPr>
  </w:style>
  <w:style w:type="paragraph" w:styleId="Index3">
    <w:name w:val="index 3"/>
    <w:basedOn w:val="ListNumber2"/>
    <w:next w:val="Normal"/>
    <w:semiHidden/>
    <w:rsid w:val="00B8598E"/>
    <w:pPr>
      <w:numPr>
        <w:numId w:val="0"/>
      </w:numPr>
      <w:tabs>
        <w:tab w:val="right" w:leader="dot" w:pos="4176"/>
      </w:tabs>
    </w:pPr>
  </w:style>
  <w:style w:type="paragraph" w:styleId="ListNumber2">
    <w:name w:val="List Number 2"/>
    <w:basedOn w:val="List2"/>
    <w:rsid w:val="00B8598E"/>
    <w:pPr>
      <w:numPr>
        <w:numId w:val="8"/>
      </w:numPr>
      <w:tabs>
        <w:tab w:val="clear" w:pos="1060"/>
      </w:tabs>
    </w:pPr>
  </w:style>
  <w:style w:type="paragraph" w:customStyle="1" w:styleId="MarginNote">
    <w:name w:val="Margin Note"/>
    <w:basedOn w:val="BodyText"/>
    <w:rsid w:val="00B859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9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9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98E"/>
    <w:rPr>
      <w:sz w:val="32"/>
    </w:rPr>
  </w:style>
  <w:style w:type="paragraph" w:customStyle="1" w:styleId="HeadingProcedure">
    <w:name w:val="Heading Procedure"/>
    <w:basedOn w:val="HeadingBase"/>
    <w:next w:val="Normal"/>
    <w:rsid w:val="00B8598E"/>
    <w:pPr>
      <w:tabs>
        <w:tab w:val="left" w:pos="0"/>
      </w:tabs>
      <w:spacing w:before="120" w:after="60"/>
    </w:pPr>
    <w:rPr>
      <w:i/>
      <w:color w:val="918585"/>
      <w:sz w:val="22"/>
    </w:rPr>
  </w:style>
  <w:style w:type="paragraph" w:customStyle="1" w:styleId="TableBodyText">
    <w:name w:val="Table Body Text"/>
    <w:basedOn w:val="BodyText"/>
    <w:rsid w:val="00B8598E"/>
    <w:pPr>
      <w:spacing w:before="60" w:after="60"/>
    </w:pPr>
  </w:style>
  <w:style w:type="paragraph" w:styleId="ListContinue">
    <w:name w:val="List Continue"/>
    <w:basedOn w:val="List"/>
    <w:rsid w:val="00B8598E"/>
    <w:pPr>
      <w:ind w:firstLine="0"/>
    </w:pPr>
  </w:style>
  <w:style w:type="paragraph" w:customStyle="1" w:styleId="ListNote">
    <w:name w:val="List Note"/>
    <w:basedOn w:val="List"/>
    <w:rsid w:val="00B8598E"/>
    <w:pPr>
      <w:pBdr>
        <w:top w:val="single" w:sz="6" w:space="2" w:color="918585"/>
        <w:bottom w:val="single" w:sz="6" w:space="2" w:color="918585"/>
      </w:pBdr>
      <w:tabs>
        <w:tab w:val="left" w:pos="1021"/>
      </w:tabs>
      <w:ind w:firstLine="0"/>
    </w:pPr>
  </w:style>
  <w:style w:type="paragraph" w:customStyle="1" w:styleId="Warning">
    <w:name w:val="Warning"/>
    <w:basedOn w:val="BodyText"/>
    <w:rsid w:val="00B8598E"/>
    <w:pPr>
      <w:shd w:val="clear" w:color="auto" w:fill="D9D9D9"/>
      <w:tabs>
        <w:tab w:val="left" w:pos="992"/>
      </w:tabs>
      <w:ind w:left="119" w:right="119"/>
    </w:pPr>
    <w:rPr>
      <w:sz w:val="20"/>
    </w:rPr>
  </w:style>
  <w:style w:type="paragraph" w:customStyle="1" w:styleId="MarginIcons">
    <w:name w:val="Margin Icons"/>
    <w:basedOn w:val="BodyText"/>
    <w:rsid w:val="00B859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98E"/>
    <w:rPr>
      <w:rFonts w:ascii="Courier New" w:hAnsi="Courier New"/>
    </w:rPr>
  </w:style>
  <w:style w:type="paragraph" w:customStyle="1" w:styleId="NoteBullet">
    <w:name w:val="Note Bullet"/>
    <w:basedOn w:val="Note"/>
    <w:rsid w:val="00B8598E"/>
    <w:pPr>
      <w:tabs>
        <w:tab w:val="clear" w:pos="680"/>
      </w:tabs>
      <w:spacing w:before="60" w:after="60"/>
    </w:pPr>
  </w:style>
  <w:style w:type="paragraph" w:customStyle="1" w:styleId="SubHeading2">
    <w:name w:val="SubHeading2"/>
    <w:basedOn w:val="HeadingBase"/>
    <w:rsid w:val="00B8598E"/>
    <w:pPr>
      <w:spacing w:before="240" w:after="60"/>
    </w:pPr>
    <w:rPr>
      <w:sz w:val="20"/>
    </w:rPr>
  </w:style>
  <w:style w:type="paragraph" w:customStyle="1" w:styleId="SubHeading1">
    <w:name w:val="SubHeading1"/>
    <w:basedOn w:val="HeadingBase"/>
    <w:rsid w:val="00B8598E"/>
    <w:pPr>
      <w:spacing w:before="240" w:after="60"/>
    </w:pPr>
    <w:rPr>
      <w:color w:val="918585"/>
      <w:sz w:val="22"/>
    </w:rPr>
  </w:style>
  <w:style w:type="paragraph" w:customStyle="1" w:styleId="SideHeading">
    <w:name w:val="Side Heading"/>
    <w:basedOn w:val="HeadingBase"/>
    <w:rsid w:val="00B859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98E"/>
    <w:pPr>
      <w:numPr>
        <w:numId w:val="9"/>
      </w:numPr>
    </w:pPr>
  </w:style>
  <w:style w:type="paragraph" w:styleId="PlainText">
    <w:name w:val="Plain Text"/>
    <w:basedOn w:val="Normal"/>
    <w:link w:val="PlainTextChar"/>
    <w:rsid w:val="00B8598E"/>
    <w:rPr>
      <w:sz w:val="20"/>
    </w:rPr>
  </w:style>
  <w:style w:type="character" w:customStyle="1" w:styleId="PlainTextChar">
    <w:name w:val="Plain Text Char"/>
    <w:basedOn w:val="DefaultParagraphFont"/>
    <w:link w:val="PlainText"/>
    <w:rsid w:val="00B8598E"/>
    <w:rPr>
      <w:rFonts w:ascii="Courier New" w:eastAsia="Times New Roman" w:hAnsi="Courier New" w:cs="Times New Roman"/>
      <w:sz w:val="20"/>
      <w:szCs w:val="20"/>
      <w:lang w:eastAsia="en-US"/>
    </w:rPr>
  </w:style>
  <w:style w:type="character" w:customStyle="1" w:styleId="MenuOption">
    <w:name w:val="Menu Option"/>
    <w:basedOn w:val="DefaultParagraphFont"/>
    <w:rsid w:val="00B8598E"/>
    <w:rPr>
      <w:b/>
      <w:smallCaps/>
    </w:rPr>
  </w:style>
  <w:style w:type="paragraph" w:customStyle="1" w:styleId="TableListNumber">
    <w:name w:val="Table List Number"/>
    <w:basedOn w:val="ListNumber"/>
    <w:rsid w:val="00B8598E"/>
    <w:pPr>
      <w:numPr>
        <w:numId w:val="0"/>
      </w:numPr>
    </w:pPr>
  </w:style>
  <w:style w:type="paragraph" w:styleId="TOC4">
    <w:name w:val="toc 4"/>
    <w:basedOn w:val="TOCBase"/>
    <w:next w:val="Normal"/>
    <w:semiHidden/>
    <w:rsid w:val="00B8598E"/>
    <w:pPr>
      <w:tabs>
        <w:tab w:val="right" w:leader="dot" w:pos="9071"/>
      </w:tabs>
      <w:ind w:left="1701"/>
    </w:pPr>
  </w:style>
  <w:style w:type="paragraph" w:customStyle="1" w:styleId="ListAlpha">
    <w:name w:val="List Alpha"/>
    <w:basedOn w:val="List"/>
    <w:rsid w:val="00B8598E"/>
    <w:pPr>
      <w:numPr>
        <w:numId w:val="7"/>
      </w:numPr>
    </w:pPr>
  </w:style>
  <w:style w:type="paragraph" w:customStyle="1" w:styleId="ListAlpha2">
    <w:name w:val="List Alpha 2"/>
    <w:basedOn w:val="List2"/>
    <w:rsid w:val="00B8598E"/>
    <w:pPr>
      <w:numPr>
        <w:numId w:val="6"/>
      </w:numPr>
    </w:pPr>
  </w:style>
  <w:style w:type="paragraph" w:styleId="List2">
    <w:name w:val="List 2"/>
    <w:basedOn w:val="BodyText"/>
    <w:rsid w:val="00B8598E"/>
    <w:pPr>
      <w:tabs>
        <w:tab w:val="left" w:pos="680"/>
      </w:tabs>
      <w:spacing w:before="60" w:after="60"/>
      <w:ind w:left="680" w:hanging="340"/>
    </w:pPr>
  </w:style>
  <w:style w:type="paragraph" w:styleId="List3">
    <w:name w:val="List 3"/>
    <w:basedOn w:val="BodyText"/>
    <w:rsid w:val="00B8598E"/>
    <w:pPr>
      <w:tabs>
        <w:tab w:val="left" w:pos="1021"/>
      </w:tabs>
      <w:spacing w:before="60" w:after="60"/>
      <w:ind w:left="1020" w:hanging="340"/>
    </w:pPr>
  </w:style>
  <w:style w:type="paragraph" w:styleId="List4">
    <w:name w:val="List 4"/>
    <w:basedOn w:val="BodyText"/>
    <w:rsid w:val="00B8598E"/>
    <w:pPr>
      <w:tabs>
        <w:tab w:val="left" w:pos="1361"/>
      </w:tabs>
      <w:spacing w:before="60" w:after="60"/>
      <w:ind w:left="1361" w:hanging="340"/>
    </w:pPr>
  </w:style>
  <w:style w:type="paragraph" w:styleId="List5">
    <w:name w:val="List 5"/>
    <w:basedOn w:val="BodyText"/>
    <w:rsid w:val="00B8598E"/>
    <w:pPr>
      <w:tabs>
        <w:tab w:val="left" w:pos="1701"/>
      </w:tabs>
      <w:spacing w:before="60" w:after="60"/>
      <w:ind w:left="1701" w:hanging="340"/>
    </w:pPr>
  </w:style>
  <w:style w:type="paragraph" w:styleId="ListBullet3">
    <w:name w:val="List Bullet 3"/>
    <w:basedOn w:val="List3"/>
    <w:rsid w:val="00B8598E"/>
    <w:pPr>
      <w:numPr>
        <w:numId w:val="12"/>
      </w:numPr>
      <w:tabs>
        <w:tab w:val="clear" w:pos="1021"/>
      </w:tabs>
      <w:ind w:left="1037" w:hanging="357"/>
    </w:pPr>
  </w:style>
  <w:style w:type="paragraph" w:styleId="ListBullet4">
    <w:name w:val="List Bullet 4"/>
    <w:basedOn w:val="List4"/>
    <w:rsid w:val="00B8598E"/>
    <w:pPr>
      <w:numPr>
        <w:numId w:val="1"/>
      </w:numPr>
      <w:tabs>
        <w:tab w:val="clear" w:pos="1361"/>
      </w:tabs>
    </w:pPr>
  </w:style>
  <w:style w:type="paragraph" w:styleId="ListBullet5">
    <w:name w:val="List Bullet 5"/>
    <w:basedOn w:val="List5"/>
    <w:rsid w:val="00B8598E"/>
    <w:pPr>
      <w:numPr>
        <w:numId w:val="2"/>
      </w:numPr>
    </w:pPr>
  </w:style>
  <w:style w:type="paragraph" w:styleId="ListContinue2">
    <w:name w:val="List Continue 2"/>
    <w:basedOn w:val="List2"/>
    <w:rsid w:val="00B8598E"/>
    <w:pPr>
      <w:ind w:firstLine="0"/>
    </w:pPr>
  </w:style>
  <w:style w:type="paragraph" w:styleId="ListContinue3">
    <w:name w:val="List Continue 3"/>
    <w:basedOn w:val="List3"/>
    <w:rsid w:val="00B8598E"/>
    <w:pPr>
      <w:ind w:left="1021" w:firstLine="0"/>
    </w:pPr>
  </w:style>
  <w:style w:type="paragraph" w:styleId="ListContinue4">
    <w:name w:val="List Continue 4"/>
    <w:basedOn w:val="List4"/>
    <w:rsid w:val="00B8598E"/>
    <w:pPr>
      <w:ind w:firstLine="0"/>
    </w:pPr>
  </w:style>
  <w:style w:type="paragraph" w:styleId="ListContinue5">
    <w:name w:val="List Continue 5"/>
    <w:basedOn w:val="List5"/>
    <w:rsid w:val="00B8598E"/>
    <w:pPr>
      <w:ind w:firstLine="0"/>
    </w:pPr>
  </w:style>
  <w:style w:type="paragraph" w:styleId="ListNumber3">
    <w:name w:val="List Number 3"/>
    <w:basedOn w:val="List3"/>
    <w:rsid w:val="00B8598E"/>
    <w:pPr>
      <w:numPr>
        <w:numId w:val="3"/>
      </w:numPr>
    </w:pPr>
  </w:style>
  <w:style w:type="paragraph" w:styleId="ListNumber4">
    <w:name w:val="List Number 4"/>
    <w:basedOn w:val="List4"/>
    <w:rsid w:val="00B8598E"/>
    <w:pPr>
      <w:numPr>
        <w:numId w:val="4"/>
      </w:numPr>
    </w:pPr>
  </w:style>
  <w:style w:type="paragraph" w:styleId="ListNumber5">
    <w:name w:val="List Number 5"/>
    <w:basedOn w:val="List5"/>
    <w:rsid w:val="00B8598E"/>
    <w:pPr>
      <w:numPr>
        <w:numId w:val="5"/>
      </w:numPr>
    </w:pPr>
  </w:style>
  <w:style w:type="paragraph" w:styleId="BlockText">
    <w:name w:val="Block Text"/>
    <w:basedOn w:val="Normal"/>
    <w:rsid w:val="00B8598E"/>
    <w:pPr>
      <w:spacing w:after="120"/>
      <w:ind w:left="1440" w:right="1440"/>
    </w:pPr>
  </w:style>
  <w:style w:type="character" w:customStyle="1" w:styleId="Subscript">
    <w:name w:val="Subscript"/>
    <w:basedOn w:val="DefaultParagraphFont"/>
    <w:rsid w:val="00B8598E"/>
    <w:rPr>
      <w:sz w:val="16"/>
      <w:vertAlign w:val="subscript"/>
    </w:rPr>
  </w:style>
  <w:style w:type="character" w:customStyle="1" w:styleId="Superscript">
    <w:name w:val="Superscript"/>
    <w:basedOn w:val="DefaultParagraphFont"/>
    <w:rsid w:val="00B8598E"/>
    <w:rPr>
      <w:sz w:val="16"/>
      <w:vertAlign w:val="superscript"/>
    </w:rPr>
  </w:style>
  <w:style w:type="character" w:customStyle="1" w:styleId="Symbols">
    <w:name w:val="Symbols"/>
    <w:basedOn w:val="DefaultParagraphFont"/>
    <w:rsid w:val="00B8598E"/>
    <w:rPr>
      <w:rFonts w:ascii="Symbol" w:hAnsi="Symbol"/>
    </w:rPr>
  </w:style>
  <w:style w:type="character" w:customStyle="1" w:styleId="MenuOptions">
    <w:name w:val="Menu Options"/>
    <w:basedOn w:val="DefaultParagraphFont"/>
    <w:rsid w:val="00B8598E"/>
    <w:rPr>
      <w:rFonts w:ascii="Arial Narrow" w:hAnsi="Arial Narrow"/>
      <w:smallCaps/>
    </w:rPr>
  </w:style>
  <w:style w:type="character" w:customStyle="1" w:styleId="Buttons">
    <w:name w:val="Buttons"/>
    <w:basedOn w:val="DefaultParagraphFont"/>
    <w:rsid w:val="00B8598E"/>
    <w:rPr>
      <w:b/>
    </w:rPr>
  </w:style>
  <w:style w:type="character" w:customStyle="1" w:styleId="Underlined">
    <w:name w:val="Underlined"/>
    <w:basedOn w:val="DefaultParagraphFont"/>
    <w:rsid w:val="00B8598E"/>
    <w:rPr>
      <w:u w:val="single"/>
    </w:rPr>
  </w:style>
  <w:style w:type="paragraph" w:customStyle="1" w:styleId="TableBodyTextRight">
    <w:name w:val="Table Body Text Right"/>
    <w:basedOn w:val="TableBodyText"/>
    <w:rsid w:val="00B8598E"/>
    <w:pPr>
      <w:widowControl w:val="0"/>
      <w:autoSpaceDE w:val="0"/>
      <w:autoSpaceDN w:val="0"/>
      <w:adjustRightInd w:val="0"/>
      <w:jc w:val="right"/>
    </w:pPr>
    <w:rPr>
      <w:rFonts w:cs="Arial"/>
      <w:szCs w:val="18"/>
    </w:rPr>
  </w:style>
  <w:style w:type="paragraph" w:customStyle="1" w:styleId="CopyrightText">
    <w:name w:val="Copyright Text"/>
    <w:basedOn w:val="BodyText"/>
    <w:rsid w:val="00B8598E"/>
    <w:rPr>
      <w:sz w:val="18"/>
    </w:rPr>
  </w:style>
  <w:style w:type="paragraph" w:customStyle="1" w:styleId="BodySmallRight">
    <w:name w:val="Body Small Right"/>
    <w:basedOn w:val="BodyTextRight"/>
    <w:rsid w:val="00B8598E"/>
    <w:rPr>
      <w:sz w:val="18"/>
      <w:szCs w:val="18"/>
    </w:rPr>
  </w:style>
  <w:style w:type="paragraph" w:customStyle="1" w:styleId="MarginEdition">
    <w:name w:val="Margin Edition"/>
    <w:basedOn w:val="MarginNote"/>
    <w:rsid w:val="00B8598E"/>
    <w:pPr>
      <w:spacing w:before="0" w:after="0"/>
    </w:pPr>
    <w:rPr>
      <w:rFonts w:ascii="Times New Roman" w:hAnsi="Times New Roman"/>
      <w:color w:val="999999"/>
    </w:rPr>
  </w:style>
  <w:style w:type="paragraph" w:customStyle="1" w:styleId="Spacer">
    <w:name w:val="Spacer"/>
    <w:basedOn w:val="Normal"/>
    <w:rsid w:val="00B8598E"/>
    <w:rPr>
      <w:sz w:val="2"/>
      <w:szCs w:val="2"/>
    </w:rPr>
  </w:style>
  <w:style w:type="character" w:customStyle="1" w:styleId="Small">
    <w:name w:val="Small"/>
    <w:basedOn w:val="DefaultParagraphFont"/>
    <w:rsid w:val="00B8598E"/>
    <w:rPr>
      <w:sz w:val="16"/>
    </w:rPr>
  </w:style>
  <w:style w:type="paragraph" w:customStyle="1" w:styleId="WideTable">
    <w:name w:val="Wide Table"/>
    <w:basedOn w:val="Normal"/>
    <w:rsid w:val="00B8598E"/>
    <w:pPr>
      <w:ind w:left="-1418"/>
    </w:pPr>
    <w:rPr>
      <w:sz w:val="2"/>
      <w:szCs w:val="2"/>
    </w:rPr>
  </w:style>
  <w:style w:type="character" w:styleId="PageNumber">
    <w:name w:val="page number"/>
    <w:basedOn w:val="DefaultParagraphFont"/>
    <w:rsid w:val="00B8598E"/>
  </w:style>
  <w:style w:type="paragraph" w:styleId="Quote">
    <w:name w:val="Quote"/>
    <w:basedOn w:val="Heading1"/>
    <w:link w:val="QuoteChar"/>
    <w:qFormat/>
    <w:rsid w:val="00B8598E"/>
    <w:rPr>
      <w:b w:val="0"/>
      <w:sz w:val="72"/>
      <w:szCs w:val="72"/>
      <w:lang w:val="en-NZ"/>
    </w:rPr>
  </w:style>
  <w:style w:type="character" w:customStyle="1" w:styleId="QuoteChar">
    <w:name w:val="Quote Char"/>
    <w:basedOn w:val="DefaultParagraphFont"/>
    <w:link w:val="Quote"/>
    <w:rsid w:val="00B859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98E"/>
    <w:pPr>
      <w:pageBreakBefore/>
    </w:pPr>
  </w:style>
  <w:style w:type="paragraph" w:customStyle="1" w:styleId="Border">
    <w:name w:val="Border"/>
    <w:basedOn w:val="Normal"/>
    <w:qFormat/>
    <w:rsid w:val="00B859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98E"/>
    <w:rPr>
      <w:b/>
      <w:bCs/>
      <w:i/>
      <w:iCs/>
      <w:color w:val="auto"/>
    </w:rPr>
  </w:style>
  <w:style w:type="paragraph" w:styleId="IntenseQuote">
    <w:name w:val="Intense Quote"/>
    <w:basedOn w:val="Normal"/>
    <w:next w:val="Normal"/>
    <w:link w:val="IntenseQuoteChar"/>
    <w:uiPriority w:val="30"/>
    <w:qFormat/>
    <w:rsid w:val="00B859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9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98E"/>
    <w:rPr>
      <w:smallCaps/>
      <w:color w:val="auto"/>
      <w:u w:val="single"/>
    </w:rPr>
  </w:style>
  <w:style w:type="character" w:styleId="IntenseReference">
    <w:name w:val="Intense Reference"/>
    <w:basedOn w:val="DefaultParagraphFont"/>
    <w:uiPriority w:val="32"/>
    <w:qFormat/>
    <w:rsid w:val="00B8598E"/>
    <w:rPr>
      <w:b/>
      <w:bCs/>
      <w:smallCaps/>
      <w:color w:val="auto"/>
      <w:spacing w:val="5"/>
      <w:u w:val="single"/>
    </w:rPr>
  </w:style>
  <w:style w:type="paragraph" w:customStyle="1" w:styleId="2ColumnHeading">
    <w:name w:val="2Column Heading"/>
    <w:basedOn w:val="BodyText"/>
    <w:qFormat/>
    <w:rsid w:val="00B8598E"/>
    <w:pPr>
      <w:spacing w:after="60"/>
      <w:ind w:left="-2268"/>
    </w:pPr>
    <w:rPr>
      <w:b/>
    </w:rPr>
  </w:style>
  <w:style w:type="paragraph" w:customStyle="1" w:styleId="Heading1TOC">
    <w:name w:val="Heading1 TOC"/>
    <w:basedOn w:val="Normal"/>
    <w:qFormat/>
    <w:rsid w:val="00B8598E"/>
    <w:pPr>
      <w:spacing w:before="240" w:after="120"/>
    </w:pPr>
    <w:rPr>
      <w:rFonts w:ascii="Times New Roman" w:hAnsi="Times New Roman"/>
      <w:b/>
      <w:sz w:val="32"/>
    </w:rPr>
  </w:style>
  <w:style w:type="paragraph" w:customStyle="1" w:styleId="Heading2TOC">
    <w:name w:val="Heading2 TOC"/>
    <w:basedOn w:val="Normal"/>
    <w:qFormat/>
    <w:rsid w:val="00B8598E"/>
    <w:pPr>
      <w:spacing w:before="240" w:after="60"/>
    </w:pPr>
    <w:rPr>
      <w:rFonts w:ascii="Times New Roman" w:hAnsi="Times New Roman"/>
      <w:b/>
      <w:sz w:val="28"/>
    </w:rPr>
  </w:style>
  <w:style w:type="character" w:customStyle="1" w:styleId="Underline">
    <w:name w:val="Underline"/>
    <w:basedOn w:val="DefaultParagraphFont"/>
    <w:qFormat/>
    <w:rsid w:val="00B8598E"/>
    <w:rPr>
      <w:u w:val="single"/>
    </w:rPr>
  </w:style>
  <w:style w:type="character" w:customStyle="1" w:styleId="BoldandItalics">
    <w:name w:val="Bold and Italics"/>
    <w:qFormat/>
    <w:rsid w:val="00B8598E"/>
    <w:rPr>
      <w:b/>
      <w:i/>
      <w:u w:val="none"/>
    </w:rPr>
  </w:style>
  <w:style w:type="paragraph" w:styleId="BalloonText">
    <w:name w:val="Balloon Text"/>
    <w:basedOn w:val="Normal"/>
    <w:link w:val="BalloonTextChar"/>
    <w:rsid w:val="00B8598E"/>
    <w:rPr>
      <w:rFonts w:ascii="Tahoma" w:hAnsi="Tahoma" w:cs="Tahoma"/>
      <w:sz w:val="16"/>
      <w:szCs w:val="16"/>
    </w:rPr>
  </w:style>
  <w:style w:type="character" w:customStyle="1" w:styleId="BalloonTextChar">
    <w:name w:val="Balloon Text Char"/>
    <w:basedOn w:val="DefaultParagraphFont"/>
    <w:link w:val="BalloonText"/>
    <w:rsid w:val="00B859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9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9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98E"/>
    <w:rPr>
      <w:b/>
      <w:color w:val="660033"/>
      <w:spacing w:val="0"/>
    </w:rPr>
  </w:style>
  <w:style w:type="paragraph" w:customStyle="1" w:styleId="Nameditemlist">
    <w:name w:val="Named item list"/>
    <w:basedOn w:val="BodyText"/>
    <w:qFormat/>
    <w:rsid w:val="00B8598E"/>
    <w:pPr>
      <w:tabs>
        <w:tab w:val="left" w:pos="2835"/>
      </w:tabs>
      <w:ind w:left="2835" w:hanging="2835"/>
    </w:pPr>
  </w:style>
  <w:style w:type="paragraph" w:customStyle="1" w:styleId="BodyTextnopadding">
    <w:name w:val="Body Text no padding"/>
    <w:basedOn w:val="BodyText"/>
    <w:qFormat/>
    <w:rsid w:val="00B8598E"/>
    <w:pPr>
      <w:spacing w:before="0" w:after="0"/>
    </w:pPr>
  </w:style>
  <w:style w:type="paragraph" w:customStyle="1" w:styleId="BodyTextBold">
    <w:name w:val="Body Text Bold"/>
    <w:basedOn w:val="BodyText"/>
    <w:qFormat/>
    <w:rsid w:val="00B8598E"/>
    <w:rPr>
      <w:b/>
    </w:rPr>
  </w:style>
  <w:style w:type="character" w:styleId="Hyperlink">
    <w:name w:val="Hyperlink"/>
    <w:basedOn w:val="DefaultParagraphFont"/>
    <w:uiPriority w:val="99"/>
    <w:unhideWhenUsed/>
    <w:rsid w:val="00C50A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521</Words>
  <Characters>3306</Characters>
  <Application>Microsoft Office Word</Application>
  <DocSecurity>0</DocSecurity>
  <Lines>165</Lines>
  <Paragraphs>88</Paragraphs>
  <ScaleCrop>false</ScaleCrop>
  <Company>Author-it Software Corporation Ltd.</Company>
  <LinksUpToDate>false</LinksUpToDate>
  <CharactersWithSpaces>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CPCCDE4007 Manage waste streams</dc:title>
  <dc:subject>Approved</dc:subject>
  <dc:creator>BuildSkills Australia</dc:creator>
  <cp:keywords>Release: 2</cp:keywords>
  <dc:description>Review Date: 12 April 2008</dc:description>
  <cp:lastModifiedBy>HSD_TPCMSd.prod</cp:lastModifiedBy>
  <cp:revision>3</cp:revision>
  <dcterms:created xsi:type="dcterms:W3CDTF">2024-12-24T01:04:00Z</dcterms:created>
  <dcterms:modified xsi:type="dcterms:W3CDTF">2024-12-24T01:04:00Z</dcterms:modified>
</cp:coreProperties>
</file>