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3387" w:rsidP="00BE33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CPCCDE4005 Apply structural principles to the planning of the demolition of a structure</w:t>
      </w:r>
      <w:r>
        <w:fldChar w:fldCharType="end"/>
      </w:r>
    </w:p>
    <w:p w:rsidR="00BE3387" w:rsidP="00BE3387">
      <w:pPr>
        <w:pStyle w:val="Version"/>
        <w:sectPr w:rsidSect="00001D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01D28" w:rsidP="00001D28">
      <w:pPr>
        <w:pStyle w:val="SuperHeading"/>
      </w:pPr>
      <w:r w:rsidRPr="00001D28">
        <w:t>Assessment Requirements for CPCCDE4005 Apply structural</w:t>
      </w:r>
      <w:r w:rsidRPr="00001D28">
        <w:t xml:space="preserve"> principles to the planning of the demolition of a structure</w:t>
      </w:r>
    </w:p>
    <w:p w:rsidR="00000000" w:rsidRPr="00001D28" w:rsidP="00001D28">
      <w:pPr>
        <w:pStyle w:val="Heading1"/>
      </w:pPr>
      <w:bookmarkStart w:id="1" w:name="O_1294537"/>
      <w:bookmarkEnd w:id="1"/>
      <w:r w:rsidRPr="00001D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01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28">
            <w:pPr>
              <w:pStyle w:val="BodyText"/>
              <w:rPr>
                <w:lang w:val="en-NZ"/>
              </w:rPr>
            </w:pPr>
            <w:r w:rsidRPr="00001D2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28">
            <w:pPr>
              <w:pStyle w:val="BodyText"/>
              <w:rPr>
                <w:lang w:val="en-NZ"/>
              </w:rPr>
            </w:pPr>
            <w:r w:rsidRPr="00001D28">
              <w:t>Updated reference to general construction induction training program.</w:t>
            </w:r>
          </w:p>
        </w:tc>
      </w:tr>
      <w:tr w:rsidTr="00001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28">
            <w:pPr>
              <w:pStyle w:val="BodyText"/>
              <w:rPr>
                <w:lang w:val="en-NZ"/>
              </w:rPr>
            </w:pPr>
            <w:r w:rsidRPr="00001D2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D28" w:rsidP="00001D28">
            <w:pPr>
              <w:pStyle w:val="BodyText"/>
            </w:pPr>
            <w:r w:rsidRPr="00001D28">
              <w:t>This version first released with CPC Construction, Plumbing and Services Training Package Release 5.0.</w:t>
            </w:r>
          </w:p>
          <w:p w:rsidR="00000000" w:rsidRPr="00001D28" w:rsidP="00001D28">
            <w:pPr>
              <w:pStyle w:val="BodyText"/>
            </w:pPr>
            <w:r w:rsidRPr="00001D28">
              <w:t>New unit.</w:t>
            </w:r>
          </w:p>
        </w:tc>
      </w:tr>
    </w:tbl>
    <w:p w:rsidR="00000000" w:rsidRPr="00001D28" w:rsidP="00001D28">
      <w:pPr>
        <w:pStyle w:val="BodyText"/>
      </w:pPr>
    </w:p>
    <w:p w:rsidR="00000000" w:rsidRPr="00001D28" w:rsidP="00001D28">
      <w:pPr>
        <w:pStyle w:val="AllowPageBreak"/>
      </w:pPr>
    </w:p>
    <w:p w:rsidR="00000000" w:rsidRPr="00001D28" w:rsidP="00001D28">
      <w:pPr>
        <w:pStyle w:val="Heading1"/>
      </w:pPr>
      <w:bookmarkStart w:id="2" w:name="O_1294536"/>
      <w:bookmarkEnd w:id="2"/>
      <w:r w:rsidRPr="00001D28">
        <w:t>Performance Evidence</w:t>
      </w:r>
    </w:p>
    <w:p w:rsidR="00000000" w:rsidRPr="00001D28" w:rsidP="00BE3387">
      <w:pPr>
        <w:pStyle w:val="BodyText"/>
      </w:pPr>
      <w:r w:rsidRPr="00001D28">
        <w:t>To demonstrate competency, a candidate must meet the performance criteria of this unit by applying st</w:t>
      </w:r>
      <w:r w:rsidRPr="00001D28">
        <w:t xml:space="preserve">ructural principles to the demolition planning of two different structures on two different demolition projects. </w:t>
      </w:r>
    </w:p>
    <w:p w:rsidR="00000000" w:rsidRPr="00001D28" w:rsidP="00BE3387">
      <w:pPr>
        <w:pStyle w:val="BodyText"/>
      </w:pPr>
      <w:r w:rsidRPr="00001D28">
        <w:t>Performance must include:</w:t>
      </w:r>
    </w:p>
    <w:p w:rsidR="00000000" w:rsidRPr="00001D28" w:rsidP="00001D28">
      <w:pPr>
        <w:pStyle w:val="ListBullet"/>
      </w:pPr>
      <w:r w:rsidRPr="00001D28">
        <w:t xml:space="preserve">analysing the structural integrity of structures </w:t>
      </w:r>
    </w:p>
    <w:p w:rsidR="00000000" w:rsidRPr="00001D28" w:rsidP="00001D28">
      <w:pPr>
        <w:pStyle w:val="ListBullet"/>
      </w:pPr>
      <w:r w:rsidRPr="00001D28">
        <w:t>applying structural principles to the planning of demolition projects</w:t>
      </w:r>
    </w:p>
    <w:p w:rsidR="00000000" w:rsidRPr="00001D28" w:rsidP="00001D28">
      <w:pPr>
        <w:pStyle w:val="ListBullet"/>
      </w:pPr>
      <w:r w:rsidRPr="00001D28">
        <w:t>evaluating worksites prior to demolition.</w:t>
      </w:r>
    </w:p>
    <w:p w:rsidR="00000000" w:rsidRPr="00001D28" w:rsidP="00001D28">
      <w:pPr>
        <w:pStyle w:val="AllowPageBreak"/>
      </w:pPr>
    </w:p>
    <w:p w:rsidR="00000000" w:rsidRPr="00001D28" w:rsidP="00001D28">
      <w:pPr>
        <w:pStyle w:val="Heading1"/>
      </w:pPr>
      <w:bookmarkStart w:id="3" w:name="O_1294535"/>
      <w:bookmarkEnd w:id="3"/>
      <w:r w:rsidRPr="00001D28">
        <w:t>Knowledge Evidence</w:t>
      </w:r>
    </w:p>
    <w:p w:rsidR="00000000" w:rsidRPr="00001D28" w:rsidP="00BE3387">
      <w:pPr>
        <w:pStyle w:val="BodyText"/>
      </w:pPr>
      <w:r w:rsidRPr="00001D28">
        <w:t>To be competent in this unit, a candidate must demonstrate knowledge of:</w:t>
      </w:r>
    </w:p>
    <w:p w:rsidR="00000000" w:rsidRPr="00001D28" w:rsidP="00001D28">
      <w:pPr>
        <w:pStyle w:val="ListBullet"/>
      </w:pPr>
      <w:r w:rsidRPr="00001D28">
        <w:t>the compliance requirements of t</w:t>
      </w:r>
      <w:r w:rsidRPr="00001D28">
        <w:t>he relevant Australian Standards, Building Code of Australia (BCA), model codes of practice, environmental and work health and safety (WHS) legislation</w:t>
      </w:r>
    </w:p>
    <w:p w:rsidR="00000000" w:rsidRPr="00001D28" w:rsidP="00001D28">
      <w:pPr>
        <w:pStyle w:val="ListBullet"/>
      </w:pPr>
      <w:r w:rsidRPr="00001D28">
        <w:t>applications of structural principles in buildings</w:t>
      </w:r>
    </w:p>
    <w:p w:rsidR="00000000" w:rsidRPr="00001D28" w:rsidP="00001D28">
      <w:pPr>
        <w:pStyle w:val="ListBullet"/>
      </w:pPr>
      <w:r w:rsidRPr="00001D28">
        <w:t>design principles and behaviour of structural members</w:t>
      </w:r>
      <w:r w:rsidRPr="00001D28">
        <w:t xml:space="preserve"> undergoing stress, strain, compression, bending or combined actions</w:t>
      </w:r>
    </w:p>
    <w:p w:rsidR="00000000" w:rsidRPr="00001D28" w:rsidP="00001D28">
      <w:pPr>
        <w:pStyle w:val="ListBullet"/>
      </w:pPr>
      <w:r w:rsidRPr="00001D28">
        <w:t>interpretation and analysis of work drawings and specifications</w:t>
      </w:r>
    </w:p>
    <w:p w:rsidR="00000000" w:rsidRPr="00001D28" w:rsidP="00001D28">
      <w:pPr>
        <w:pStyle w:val="ListBullet"/>
      </w:pPr>
      <w:r w:rsidRPr="00001D28">
        <w:t>nature of materials and effect of performance during demolition of structures</w:t>
      </w:r>
    </w:p>
    <w:p w:rsidR="00000000" w:rsidRPr="00001D28" w:rsidP="00001D28">
      <w:pPr>
        <w:pStyle w:val="ListBullet"/>
      </w:pPr>
      <w:r w:rsidRPr="00001D28">
        <w:t>structural principles</w:t>
      </w:r>
    </w:p>
    <w:p w:rsidR="00000000" w:rsidRPr="00001D28" w:rsidP="00001D28">
      <w:pPr>
        <w:pStyle w:val="ListBullet"/>
      </w:pPr>
      <w:r w:rsidRPr="00001D28">
        <w:t>materials</w:t>
      </w:r>
    </w:p>
    <w:p w:rsidR="00000000" w:rsidRPr="00001D28" w:rsidP="00001D28">
      <w:pPr>
        <w:pStyle w:val="ListBullet"/>
      </w:pPr>
      <w:r w:rsidRPr="00001D28">
        <w:t>industry prof</w:t>
      </w:r>
      <w:r w:rsidRPr="00001D28">
        <w:t>essionals</w:t>
      </w:r>
    </w:p>
    <w:p w:rsidR="00000000" w:rsidRPr="00001D28" w:rsidP="00001D28">
      <w:pPr>
        <w:pStyle w:val="ListBullet"/>
      </w:pPr>
      <w:r w:rsidRPr="00001D28">
        <w:t>documentation</w:t>
      </w:r>
    </w:p>
    <w:p w:rsidR="00000000" w:rsidRPr="00001D28" w:rsidP="00001D28">
      <w:pPr>
        <w:pStyle w:val="ListBullet"/>
      </w:pPr>
      <w:r w:rsidRPr="00001D28">
        <w:t xml:space="preserve">structural floor systems </w:t>
      </w:r>
    </w:p>
    <w:p w:rsidR="00000000" w:rsidRPr="00001D28" w:rsidP="00001D28">
      <w:pPr>
        <w:pStyle w:val="ListBullet"/>
      </w:pPr>
      <w:r w:rsidRPr="00001D28">
        <w:t>structural wall systems</w:t>
      </w:r>
    </w:p>
    <w:p w:rsidR="00000000" w:rsidRPr="00001D28" w:rsidP="00001D28">
      <w:pPr>
        <w:pStyle w:val="ListBullet"/>
      </w:pPr>
      <w:r w:rsidRPr="00001D28">
        <w:t>wall cladding systems</w:t>
      </w:r>
    </w:p>
    <w:p w:rsidR="00000000" w:rsidRPr="00001D28" w:rsidP="00001D28">
      <w:pPr>
        <w:pStyle w:val="ListBullet"/>
      </w:pPr>
      <w:r w:rsidRPr="00001D28">
        <w:t>relevant services</w:t>
      </w:r>
    </w:p>
    <w:p w:rsidR="00000000" w:rsidRPr="00001D28" w:rsidP="00001D28">
      <w:pPr>
        <w:pStyle w:val="ListBullet"/>
      </w:pPr>
      <w:r w:rsidRPr="00001D28">
        <w:t>structural roof systems</w:t>
      </w:r>
      <w:r w:rsidRPr="00001D28">
        <w:tab/>
      </w:r>
    </w:p>
    <w:p w:rsidR="00000000" w:rsidRPr="00001D28" w:rsidP="00001D28">
      <w:pPr>
        <w:pStyle w:val="ListBullet"/>
      </w:pPr>
      <w:r w:rsidRPr="00001D28">
        <w:t>roof cladding systems.</w:t>
      </w:r>
    </w:p>
    <w:p w:rsidR="00000000" w:rsidRPr="00001D28" w:rsidP="00001D28">
      <w:pPr>
        <w:pStyle w:val="AllowPageBreak"/>
      </w:pPr>
    </w:p>
    <w:p w:rsidR="00000000" w:rsidRPr="00001D28" w:rsidP="00001D28">
      <w:pPr>
        <w:pStyle w:val="Heading1"/>
      </w:pPr>
      <w:bookmarkStart w:id="4" w:name="O_1294534"/>
      <w:bookmarkEnd w:id="4"/>
      <w:r w:rsidRPr="00001D28">
        <w:t>Assessment Conditions</w:t>
      </w:r>
    </w:p>
    <w:p w:rsidR="00000000" w:rsidRPr="00001D28" w:rsidP="00BE3387">
      <w:pPr>
        <w:pStyle w:val="BodyText"/>
      </w:pPr>
      <w:r w:rsidRPr="00001D28">
        <w:t xml:space="preserve">Assessors must meet the requirements for assessors contained in the Standards for Registered Training Organisations. </w:t>
      </w:r>
    </w:p>
    <w:p w:rsidR="00000000" w:rsidRPr="00001D28" w:rsidP="00BE3387">
      <w:pPr>
        <w:pStyle w:val="BodyText"/>
      </w:pPr>
      <w:r w:rsidRPr="00001D28">
        <w:t xml:space="preserve">Assessment of performance must be undertaken in the workplace or in a simulated workplace environment. </w:t>
      </w:r>
    </w:p>
    <w:p w:rsidR="00000000" w:rsidRPr="00001D28" w:rsidP="00BE3387">
      <w:pPr>
        <w:pStyle w:val="BodyText"/>
      </w:pPr>
      <w:r w:rsidRPr="00001D28">
        <w:t>Assessors are responsible for ensu</w:t>
      </w:r>
      <w:r w:rsidRPr="00001D28">
        <w:t>ring that the candidate demonstrating competency has access to:</w:t>
      </w:r>
    </w:p>
    <w:p w:rsidR="00000000" w:rsidRPr="00001D28" w:rsidP="00001D28">
      <w:pPr>
        <w:pStyle w:val="ListBullet"/>
      </w:pPr>
      <w:r w:rsidRPr="00001D28">
        <w:t>documentation, including design brief drawings, specifications, codes, design concepts, construction schedules and other necessary supporting documents</w:t>
      </w:r>
    </w:p>
    <w:p w:rsidR="00000000" w:rsidRPr="00001D28" w:rsidP="00001D28">
      <w:pPr>
        <w:pStyle w:val="ListBullet"/>
      </w:pPr>
      <w:r w:rsidRPr="00001D28">
        <w:t xml:space="preserve">research resources, access to relevant </w:t>
      </w:r>
      <w:r w:rsidRPr="00001D28">
        <w:t>legislation, regulations and codes of practice</w:t>
      </w:r>
    </w:p>
    <w:p w:rsidR="00000000" w:rsidRPr="00001D28" w:rsidP="00001D28">
      <w:pPr>
        <w:pStyle w:val="ListBullet"/>
      </w:pPr>
      <w:r w:rsidRPr="00001D28">
        <w:t>relevant computer software and hardware.</w:t>
      </w:r>
    </w:p>
    <w:p w:rsidR="00000000" w:rsidRPr="00001D28" w:rsidP="00001D28">
      <w:pPr>
        <w:pStyle w:val="AllowPageBreak"/>
      </w:pPr>
    </w:p>
    <w:p w:rsidR="00000000" w:rsidRPr="00001D28" w:rsidP="00001D28">
      <w:pPr>
        <w:pStyle w:val="Heading1"/>
      </w:pPr>
      <w:bookmarkStart w:id="5" w:name="O_1294547"/>
      <w:bookmarkEnd w:id="5"/>
      <w:r w:rsidRPr="00001D28">
        <w:t>Links</w:t>
      </w:r>
    </w:p>
    <w:p w:rsidR="00000000" w:rsidRPr="00001D28" w:rsidP="00BE3387">
      <w:pPr>
        <w:pStyle w:val="BodyText"/>
      </w:pPr>
      <w:r w:rsidRPr="00001D2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8434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01D28" w:rsidP="00001D28"/>
    <w:sectPr w:rsidSect="00001D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D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D28" w:rsidRPr="00BE3387" w:rsidP="00BE33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D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387" w:rsidP="00001D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3387" w:rsidP="00001D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E3387" w:rsidP="00001D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D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3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1D28" w:rsidRPr="00BE3387" w:rsidP="00BE33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D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387" w:rsidRPr="002D2AF8" w:rsidP="00001D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CPCCDE4005 Apply structural principles to the planning of the demolition of a 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E3387" w:rsidP="00001D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8E39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1061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D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1D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1D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1D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1D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1D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1D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1D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1D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1D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1D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1D28"/>
  </w:style>
  <w:style w:type="character" w:customStyle="1" w:styleId="Heading1Char">
    <w:name w:val="Heading 1 Char"/>
    <w:basedOn w:val="DefaultParagraphFont"/>
    <w:link w:val="Heading1"/>
    <w:rsid w:val="00001D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1D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1D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1D2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01D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1D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1D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1D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1D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1D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1D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1D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1D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1D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1D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1D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1D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1D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1D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1D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1D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1D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1D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1D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1D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1D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1D28"/>
    <w:rPr>
      <w:b/>
      <w:spacing w:val="0"/>
    </w:rPr>
  </w:style>
  <w:style w:type="paragraph" w:customStyle="1" w:styleId="SuperTitle">
    <w:name w:val="SuperTitle"/>
    <w:basedOn w:val="Title"/>
    <w:rsid w:val="00001D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1D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1D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1D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1D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1D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1D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1D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1D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1D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1D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1D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1D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1D28"/>
    <w:rPr>
      <w:i/>
    </w:rPr>
  </w:style>
  <w:style w:type="paragraph" w:styleId="Caption">
    <w:name w:val="caption"/>
    <w:basedOn w:val="BodyText"/>
    <w:next w:val="Normal"/>
    <w:qFormat/>
    <w:rsid w:val="00001D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1D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1D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1D28"/>
  </w:style>
  <w:style w:type="paragraph" w:styleId="TableofFigures">
    <w:name w:val="table of figures"/>
    <w:basedOn w:val="Normal"/>
    <w:next w:val="Normal"/>
    <w:semiHidden/>
    <w:rsid w:val="00001D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1D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1D28"/>
    <w:rPr>
      <w:rFonts w:ascii="Wingdings" w:hAnsi="Wingdings"/>
    </w:rPr>
  </w:style>
  <w:style w:type="paragraph" w:customStyle="1" w:styleId="TableHeading">
    <w:name w:val="Table Heading"/>
    <w:basedOn w:val="HeadingBase"/>
    <w:rsid w:val="00001D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1D28"/>
    <w:rPr>
      <w:color w:val="0033CC"/>
      <w:u w:val="none"/>
    </w:rPr>
  </w:style>
  <w:style w:type="paragraph" w:customStyle="1" w:styleId="BodyTextRight">
    <w:name w:val="Body Text Right"/>
    <w:basedOn w:val="BodyText"/>
    <w:rsid w:val="00001D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1D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1D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1D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1D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1D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1D28"/>
    <w:rPr>
      <w:sz w:val="32"/>
    </w:rPr>
  </w:style>
  <w:style w:type="paragraph" w:customStyle="1" w:styleId="HeadingProcedure">
    <w:name w:val="Heading Procedure"/>
    <w:basedOn w:val="HeadingBase"/>
    <w:next w:val="Normal"/>
    <w:rsid w:val="00001D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1D28"/>
    <w:pPr>
      <w:spacing w:before="60" w:after="60"/>
    </w:pPr>
  </w:style>
  <w:style w:type="paragraph" w:styleId="ListContinue">
    <w:name w:val="List Continue"/>
    <w:basedOn w:val="List"/>
    <w:rsid w:val="00001D28"/>
    <w:pPr>
      <w:ind w:firstLine="0"/>
    </w:pPr>
  </w:style>
  <w:style w:type="paragraph" w:customStyle="1" w:styleId="ListNote">
    <w:name w:val="List Note"/>
    <w:basedOn w:val="List"/>
    <w:rsid w:val="00001D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1D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1D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1D28"/>
    <w:rPr>
      <w:rFonts w:ascii="Courier New" w:hAnsi="Courier New"/>
    </w:rPr>
  </w:style>
  <w:style w:type="paragraph" w:customStyle="1" w:styleId="NoteBullet">
    <w:name w:val="Note Bullet"/>
    <w:basedOn w:val="Note"/>
    <w:rsid w:val="00001D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1D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1D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1D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1D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1D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1D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1D28"/>
    <w:rPr>
      <w:b/>
      <w:smallCaps/>
    </w:rPr>
  </w:style>
  <w:style w:type="paragraph" w:customStyle="1" w:styleId="TableListNumber">
    <w:name w:val="Table List Number"/>
    <w:basedOn w:val="ListNumber"/>
    <w:rsid w:val="00001D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1D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1D28"/>
    <w:pPr>
      <w:numPr>
        <w:numId w:val="8"/>
      </w:numPr>
    </w:pPr>
  </w:style>
  <w:style w:type="paragraph" w:customStyle="1" w:styleId="ListAlpha2">
    <w:name w:val="List Alpha 2"/>
    <w:basedOn w:val="List2"/>
    <w:rsid w:val="00001D28"/>
    <w:pPr>
      <w:numPr>
        <w:numId w:val="7"/>
      </w:numPr>
    </w:pPr>
  </w:style>
  <w:style w:type="paragraph" w:styleId="List2">
    <w:name w:val="List 2"/>
    <w:basedOn w:val="BodyText"/>
    <w:rsid w:val="00001D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1D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1D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1D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1D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1D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1D28"/>
    <w:pPr>
      <w:numPr>
        <w:numId w:val="3"/>
      </w:numPr>
    </w:pPr>
  </w:style>
  <w:style w:type="paragraph" w:styleId="ListContinue2">
    <w:name w:val="List Continue 2"/>
    <w:basedOn w:val="List2"/>
    <w:rsid w:val="00001D28"/>
    <w:pPr>
      <w:ind w:firstLine="0"/>
    </w:pPr>
  </w:style>
  <w:style w:type="paragraph" w:styleId="ListContinue3">
    <w:name w:val="List Continue 3"/>
    <w:basedOn w:val="List3"/>
    <w:rsid w:val="00001D28"/>
    <w:pPr>
      <w:ind w:left="1021" w:firstLine="0"/>
    </w:pPr>
  </w:style>
  <w:style w:type="paragraph" w:styleId="ListContinue4">
    <w:name w:val="List Continue 4"/>
    <w:basedOn w:val="List4"/>
    <w:rsid w:val="00001D28"/>
    <w:pPr>
      <w:ind w:firstLine="0"/>
    </w:pPr>
  </w:style>
  <w:style w:type="paragraph" w:styleId="ListContinue5">
    <w:name w:val="List Continue 5"/>
    <w:basedOn w:val="List5"/>
    <w:rsid w:val="00001D28"/>
    <w:pPr>
      <w:ind w:firstLine="0"/>
    </w:pPr>
  </w:style>
  <w:style w:type="paragraph" w:styleId="ListNumber3">
    <w:name w:val="List Number 3"/>
    <w:basedOn w:val="List3"/>
    <w:rsid w:val="00001D28"/>
    <w:pPr>
      <w:numPr>
        <w:numId w:val="4"/>
      </w:numPr>
    </w:pPr>
  </w:style>
  <w:style w:type="paragraph" w:styleId="ListNumber4">
    <w:name w:val="List Number 4"/>
    <w:basedOn w:val="List4"/>
    <w:rsid w:val="00001D28"/>
    <w:pPr>
      <w:numPr>
        <w:numId w:val="5"/>
      </w:numPr>
    </w:pPr>
  </w:style>
  <w:style w:type="paragraph" w:styleId="ListNumber5">
    <w:name w:val="List Number 5"/>
    <w:basedOn w:val="List5"/>
    <w:rsid w:val="00001D28"/>
    <w:pPr>
      <w:numPr>
        <w:numId w:val="6"/>
      </w:numPr>
    </w:pPr>
  </w:style>
  <w:style w:type="paragraph" w:styleId="BlockText">
    <w:name w:val="Block Text"/>
    <w:basedOn w:val="Normal"/>
    <w:rsid w:val="00001D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1D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1D28"/>
    <w:rPr>
      <w:sz w:val="16"/>
      <w:vertAlign w:val="superscript"/>
    </w:rPr>
  </w:style>
  <w:style w:type="character" w:customStyle="1" w:styleId="Symbols">
    <w:name w:val="Symbols"/>
    <w:basedOn w:val="DefaultParagraphFont"/>
    <w:rsid w:val="00001D28"/>
    <w:rPr>
      <w:rFonts w:ascii="Symbol" w:hAnsi="Symbol"/>
    </w:rPr>
  </w:style>
  <w:style w:type="character" w:customStyle="1" w:styleId="MenuOptions">
    <w:name w:val="Menu Options"/>
    <w:basedOn w:val="DefaultParagraphFont"/>
    <w:rsid w:val="00001D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1D28"/>
    <w:rPr>
      <w:b/>
    </w:rPr>
  </w:style>
  <w:style w:type="character" w:customStyle="1" w:styleId="Underlined">
    <w:name w:val="Underlined"/>
    <w:basedOn w:val="DefaultParagraphFont"/>
    <w:rsid w:val="00001D28"/>
    <w:rPr>
      <w:u w:val="single"/>
    </w:rPr>
  </w:style>
  <w:style w:type="paragraph" w:customStyle="1" w:styleId="TableBodyTextRight">
    <w:name w:val="Table Body Text Right"/>
    <w:basedOn w:val="TableBodyText"/>
    <w:rsid w:val="00001D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1D28"/>
    <w:rPr>
      <w:sz w:val="18"/>
    </w:rPr>
  </w:style>
  <w:style w:type="paragraph" w:customStyle="1" w:styleId="BodySmallRight">
    <w:name w:val="Body Small Right"/>
    <w:basedOn w:val="BodyTextRight"/>
    <w:rsid w:val="00001D28"/>
    <w:rPr>
      <w:sz w:val="18"/>
      <w:szCs w:val="18"/>
    </w:rPr>
  </w:style>
  <w:style w:type="paragraph" w:customStyle="1" w:styleId="MarginEdition">
    <w:name w:val="Margin Edition"/>
    <w:basedOn w:val="MarginNote"/>
    <w:rsid w:val="00001D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1D28"/>
    <w:rPr>
      <w:sz w:val="2"/>
      <w:szCs w:val="2"/>
    </w:rPr>
  </w:style>
  <w:style w:type="character" w:customStyle="1" w:styleId="Small">
    <w:name w:val="Small"/>
    <w:basedOn w:val="DefaultParagraphFont"/>
    <w:rsid w:val="00001D28"/>
    <w:rPr>
      <w:sz w:val="16"/>
    </w:rPr>
  </w:style>
  <w:style w:type="paragraph" w:customStyle="1" w:styleId="WideTable">
    <w:name w:val="Wide Table"/>
    <w:basedOn w:val="Normal"/>
    <w:rsid w:val="00001D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1D28"/>
  </w:style>
  <w:style w:type="paragraph" w:styleId="Quote">
    <w:name w:val="Quote"/>
    <w:basedOn w:val="Heading1"/>
    <w:link w:val="QuoteChar"/>
    <w:qFormat/>
    <w:rsid w:val="00001D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1D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1D28"/>
    <w:pPr>
      <w:pageBreakBefore/>
    </w:pPr>
  </w:style>
  <w:style w:type="paragraph" w:customStyle="1" w:styleId="Border">
    <w:name w:val="Border"/>
    <w:basedOn w:val="Normal"/>
    <w:qFormat/>
    <w:rsid w:val="00001D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1D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1D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1D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1D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1D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1D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1D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1D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1D28"/>
    <w:rPr>
      <w:u w:val="single"/>
    </w:rPr>
  </w:style>
  <w:style w:type="character" w:customStyle="1" w:styleId="BoldandItalics">
    <w:name w:val="Bold and Italics"/>
    <w:qFormat/>
    <w:rsid w:val="00001D28"/>
    <w:rPr>
      <w:b/>
      <w:i/>
      <w:u w:val="none"/>
    </w:rPr>
  </w:style>
  <w:style w:type="paragraph" w:styleId="BalloonText">
    <w:name w:val="Balloon Text"/>
    <w:basedOn w:val="Normal"/>
    <w:link w:val="BalloonTextChar"/>
    <w:rsid w:val="00001D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1D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1D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1D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1D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1D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1D28"/>
    <w:pPr>
      <w:spacing w:before="0" w:after="0"/>
    </w:pPr>
  </w:style>
  <w:style w:type="paragraph" w:customStyle="1" w:styleId="BodyTextBold">
    <w:name w:val="Body Text Bold"/>
    <w:basedOn w:val="BodyText"/>
    <w:qFormat/>
    <w:rsid w:val="00001D28"/>
    <w:rPr>
      <w:b/>
    </w:rPr>
  </w:style>
  <w:style w:type="character" w:styleId="Hyperlink">
    <w:name w:val="Hyperlink"/>
    <w:basedOn w:val="DefaultParagraphFont"/>
    <w:uiPriority w:val="99"/>
    <w:unhideWhenUsed/>
    <w:rsid w:val="00BE33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333</Words>
  <Characters>2327</Characters>
  <Application>Microsoft Office Word</Application>
  <DocSecurity>0</DocSecurity>
  <Lines>66</Lines>
  <Paragraphs>49</Paragraphs>
  <ScaleCrop>false</ScaleCrop>
  <Company>Author-it Software Corporation Ltd.</Company>
  <LinksUpToDate>false</LinksUpToDate>
  <CharactersWithSpaces>2611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CPCCDE4005 Apply structural principles to the planning of the demolition of a structure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2024-12-24T01:00:00Z</dcterms:created>
  <dcterms:modified xsi:type="dcterms:W3CDTF">2024-12-24T01:00:00Z</dcterms:modified>
</cp:coreProperties>
</file>