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A3D" w:rsidP="00E26A3D">
      <w:pPr>
        <w:pStyle w:val="Title"/>
      </w:pPr>
      <w:r>
        <w:fldChar w:fldCharType="begin"/>
      </w:r>
      <w:r>
        <w:instrText xml:space="preserve"> TITLE   \* MERGEFORMAT </w:instrText>
      </w:r>
      <w:r>
        <w:fldChar w:fldCharType="separate"/>
      </w:r>
      <w:r>
        <w:t>CPCCDE4002 Plan demolition work to minimise risk to health, safety and environment</w:t>
      </w:r>
      <w:r>
        <w:fldChar w:fldCharType="end"/>
      </w:r>
    </w:p>
    <w:p w:rsidR="00E26A3D" w:rsidP="00E26A3D">
      <w:pPr>
        <w:pStyle w:val="Version"/>
        <w:sectPr w:rsidSect="00731D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1D8C" w:rsidP="00731D8C">
      <w:pPr>
        <w:pStyle w:val="SuperHeading"/>
      </w:pPr>
      <w:r w:rsidRPr="00731D8C">
        <w:t>CPCCDE4002 Plan demolition work to minimise risk to health, safety and environment</w:t>
      </w:r>
    </w:p>
    <w:p w:rsidR="00000000" w:rsidRPr="00731D8C" w:rsidP="00731D8C">
      <w:pPr>
        <w:pStyle w:val="Heading1"/>
      </w:pPr>
      <w:bookmarkStart w:id="1" w:name="O_1294593"/>
      <w:bookmarkEnd w:id="1"/>
      <w:r w:rsidRPr="00731D8C">
        <w:t>Modification History</w:t>
      </w:r>
    </w:p>
    <w:tbl>
      <w:tblPr>
        <w:tblW w:w="0" w:type="auto"/>
        <w:tblLayout w:type="fixed"/>
        <w:tblCellMar>
          <w:left w:w="62" w:type="dxa"/>
          <w:right w:w="62" w:type="dxa"/>
        </w:tblCellMar>
        <w:tblLook w:val="0000"/>
      </w:tblPr>
      <w:tblGrid>
        <w:gridCol w:w="1128"/>
        <w:gridCol w:w="7944"/>
      </w:tblGrid>
      <w:tr w:rsidTr="00731D8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Release 2</w:t>
            </w:r>
          </w:p>
        </w:tc>
        <w:tc>
          <w:tcPr>
            <w:tcW w:w="794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Updated reference to general construction induction training program.</w:t>
            </w:r>
          </w:p>
        </w:tc>
      </w:tr>
      <w:tr w:rsidTr="00731D8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Release 1</w:t>
            </w:r>
          </w:p>
        </w:tc>
        <w:tc>
          <w:tcPr>
            <w:tcW w:w="7944" w:type="dxa"/>
            <w:tcBorders>
              <w:top w:val="nil"/>
              <w:left w:val="nil"/>
              <w:bottom w:val="nil"/>
              <w:right w:val="nil"/>
            </w:tcBorders>
            <w:tcMar>
              <w:top w:w="0" w:type="dxa"/>
              <w:left w:w="62" w:type="dxa"/>
              <w:bottom w:w="0" w:type="dxa"/>
              <w:right w:w="62" w:type="dxa"/>
            </w:tcMar>
          </w:tcPr>
          <w:p w:rsidR="00000000" w:rsidRPr="00731D8C" w:rsidP="00731D8C">
            <w:pPr>
              <w:pStyle w:val="BodyText"/>
            </w:pPr>
            <w:r w:rsidRPr="00731D8C">
              <w:t>This version first released with CPC Construction, Plumbing and Services Training Package Release 5.0.</w:t>
            </w:r>
          </w:p>
          <w:p w:rsidR="00000000" w:rsidRPr="00731D8C" w:rsidP="00731D8C">
            <w:pPr>
              <w:pStyle w:val="BodyText"/>
            </w:pPr>
            <w:r w:rsidRPr="00731D8C">
              <w:t>Supersedes and is equivalent to CPCCDE4002A Plan and supervise demolition work to minimise environmental and public health and safety impact.  Minor titl</w:t>
            </w:r>
            <w:r w:rsidRPr="00731D8C">
              <w:t>e change.  Updated to meet the Standards for Training Packages 2012.</w:t>
            </w:r>
          </w:p>
        </w:tc>
      </w:tr>
    </w:tbl>
    <w:p w:rsidR="00000000" w:rsidRPr="00731D8C" w:rsidP="00731D8C">
      <w:pPr>
        <w:pStyle w:val="BodyText"/>
      </w:pPr>
    </w:p>
    <w:p w:rsidR="00000000" w:rsidRPr="00731D8C" w:rsidP="00731D8C">
      <w:pPr>
        <w:pStyle w:val="AllowPageBreak"/>
      </w:pPr>
    </w:p>
    <w:p w:rsidR="00000000" w:rsidRPr="00731D8C" w:rsidP="00731D8C">
      <w:pPr>
        <w:pStyle w:val="Heading1"/>
      </w:pPr>
      <w:bookmarkStart w:id="2" w:name="O_1294592"/>
      <w:bookmarkEnd w:id="2"/>
      <w:r w:rsidRPr="00731D8C">
        <w:t>Application</w:t>
      </w:r>
    </w:p>
    <w:p w:rsidR="00000000" w:rsidRPr="00731D8C" w:rsidP="00E26A3D">
      <w:pPr>
        <w:pStyle w:val="BodyText"/>
      </w:pPr>
      <w:r w:rsidRPr="00731D8C">
        <w:t>This unit of competency specifies the skills and knowledge required to plan large demolition projects, including but not limited to structures or installa</w:t>
      </w:r>
      <w:r w:rsidRPr="00731D8C">
        <w:t>tions above 15 metres, to minimise environmental, public health and safety impact. It includes interpreting and meeting relevant compliance requirements and developing and implementing proactive measures to exceed them where possible.</w:t>
      </w:r>
    </w:p>
    <w:p w:rsidR="00000000" w:rsidRPr="00731D8C" w:rsidP="00E26A3D">
      <w:pPr>
        <w:pStyle w:val="BodyText"/>
      </w:pPr>
      <w:r w:rsidRPr="00731D8C">
        <w:t>Completion of the gen</w:t>
      </w:r>
      <w:r w:rsidRPr="00731D8C">
        <w:t xml:space="preserve">eral construction induction training program specified by the model Code of Practice for Construction Work is required for any person who is to carry out construction work. Achievement of </w:t>
      </w:r>
      <w:r w:rsidRPr="00731D8C">
        <w:rPr>
          <w:rStyle w:val="Emphasis"/>
        </w:rPr>
        <w:t>CPCWHS1001</w:t>
      </w:r>
      <w:r w:rsidRPr="00731D8C">
        <w:t> </w:t>
      </w:r>
      <w:r w:rsidRPr="00731D8C">
        <w:rPr>
          <w:rStyle w:val="Emphasis"/>
        </w:rPr>
        <w:t>Prepare to work safely in the construction industry</w:t>
      </w:r>
      <w:r w:rsidRPr="00731D8C">
        <w:t> meets</w:t>
      </w:r>
      <w:r w:rsidRPr="00731D8C">
        <w:t xml:space="preserve"> this requirement.</w:t>
      </w:r>
    </w:p>
    <w:p w:rsidR="00000000" w:rsidRPr="00731D8C" w:rsidP="00E26A3D">
      <w:pPr>
        <w:pStyle w:val="BodyText"/>
      </w:pPr>
      <w:r w:rsidRPr="00731D8C">
        <w:t>Licensing, legislative, regulatory or certification requirements apply to demolition work in different states and territories. Candidates are advised to consult with the relevant regulatory authorities.</w:t>
      </w:r>
    </w:p>
    <w:p w:rsidR="00000000" w:rsidRPr="00731D8C" w:rsidP="00731D8C">
      <w:pPr>
        <w:pStyle w:val="Heading1"/>
      </w:pPr>
      <w:bookmarkStart w:id="3" w:name="O_1294591"/>
      <w:bookmarkEnd w:id="3"/>
      <w:r w:rsidRPr="00731D8C">
        <w:t>Pre-requisite U</w:t>
      </w:r>
      <w:r w:rsidRPr="00731D8C">
        <w:t>nit</w:t>
      </w:r>
    </w:p>
    <w:p w:rsidR="00000000" w:rsidRPr="00731D8C" w:rsidP="00E26A3D">
      <w:pPr>
        <w:pStyle w:val="BodyText"/>
      </w:pPr>
      <w:r w:rsidRPr="00731D8C">
        <w:t>Nil.</w:t>
      </w:r>
    </w:p>
    <w:p w:rsidR="00000000" w:rsidRPr="00731D8C" w:rsidP="00731D8C">
      <w:pPr>
        <w:pStyle w:val="Heading1"/>
      </w:pPr>
      <w:bookmarkStart w:id="4" w:name="O_1294590"/>
      <w:bookmarkEnd w:id="4"/>
      <w:r w:rsidRPr="00731D8C">
        <w:t>Unit Sector</w:t>
      </w:r>
    </w:p>
    <w:p w:rsidR="00000000" w:rsidRPr="00731D8C" w:rsidP="00E26A3D">
      <w:pPr>
        <w:pStyle w:val="BodyText"/>
      </w:pPr>
      <w:r w:rsidRPr="00731D8C">
        <w:t>Demolition.</w:t>
      </w:r>
    </w:p>
    <w:p w:rsidR="00000000" w:rsidRPr="00731D8C" w:rsidP="00731D8C">
      <w:pPr>
        <w:pStyle w:val="Heading1"/>
      </w:pPr>
      <w:bookmarkStart w:id="5" w:name="O_1294589"/>
      <w:bookmarkEnd w:id="5"/>
      <w:r w:rsidRPr="00731D8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31D8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Performance criteria describe what needs to be done to demonstrate achievement of the element.</w:t>
            </w:r>
          </w:p>
        </w:tc>
      </w:tr>
      <w:tr w:rsidTr="00731D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1</w:t>
            </w:r>
          </w:p>
        </w:tc>
        <w:tc>
          <w:tcPr>
            <w:tcW w:w="2357" w:type="dxa"/>
            <w:vMerge w:val="restart"/>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Assess potential impacts of demolition tasks.</w:t>
            </w: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1.1</w:t>
            </w:r>
          </w:p>
        </w:tc>
        <w:tc>
          <w:tcPr>
            <w:tcW w:w="5659"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Determine environmental and public health and safety compliance requirements for the demolition site and geographic locality.</w:t>
            </w:r>
          </w:p>
        </w:tc>
      </w:tr>
      <w:tr w:rsidTr="00731D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1.2</w:t>
            </w:r>
          </w:p>
        </w:tc>
        <w:tc>
          <w:tcPr>
            <w:tcW w:w="5659"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Determine potential impacts on public health and safety.</w:t>
            </w:r>
          </w:p>
        </w:tc>
      </w:tr>
      <w:tr w:rsidTr="00731D8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31D8C">
            <w:pPr>
              <w:pStyle w:val="BodyText"/>
              <w:rPr>
                <w:lang w:val="en-NZ"/>
              </w:rPr>
            </w:pPr>
          </w:p>
        </w:tc>
      </w:tr>
      <w:tr w:rsidTr="00731D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2</w:t>
            </w:r>
          </w:p>
        </w:tc>
        <w:tc>
          <w:tcPr>
            <w:tcW w:w="2357" w:type="dxa"/>
            <w:vMerge w:val="restart"/>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Implement measures to minimise impacts of demolition work on the environment.</w:t>
            </w: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2.1</w:t>
            </w:r>
          </w:p>
        </w:tc>
        <w:tc>
          <w:tcPr>
            <w:tcW w:w="5659"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Investigate, select and incorporate strategies into procedures to minimise impacts on air quality.</w:t>
            </w:r>
          </w:p>
        </w:tc>
      </w:tr>
      <w:tr w:rsidTr="00731D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2.2</w:t>
            </w:r>
          </w:p>
        </w:tc>
        <w:tc>
          <w:tcPr>
            <w:tcW w:w="5659"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Investigate, select and incorporate strategies into procedures to mi</w:t>
            </w:r>
            <w:r w:rsidRPr="00731D8C">
              <w:t>nimise water wastage and impacts on stormwater.</w:t>
            </w:r>
          </w:p>
        </w:tc>
      </w:tr>
      <w:tr w:rsidTr="00731D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2.3</w:t>
            </w:r>
          </w:p>
        </w:tc>
        <w:tc>
          <w:tcPr>
            <w:tcW w:w="5659"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Investigate, select and incorporate strategies into procedures to minimise energy wastage and employ renewable energy technologies.</w:t>
            </w:r>
          </w:p>
        </w:tc>
      </w:tr>
      <w:tr w:rsidTr="00731D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2.4</w:t>
            </w:r>
          </w:p>
        </w:tc>
        <w:tc>
          <w:tcPr>
            <w:tcW w:w="5659"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Investigate, select and incorporate strategies into procedures to minimise material wastage and to ensure safe disposal of hazardous and waste materials.</w:t>
            </w:r>
          </w:p>
        </w:tc>
      </w:tr>
      <w:tr w:rsidTr="00731D8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31D8C">
            <w:pPr>
              <w:pStyle w:val="BodyText"/>
              <w:rPr>
                <w:lang w:val="en-NZ"/>
              </w:rPr>
            </w:pPr>
          </w:p>
        </w:tc>
      </w:tr>
      <w:tr w:rsidTr="00731D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3</w:t>
            </w:r>
          </w:p>
        </w:tc>
        <w:tc>
          <w:tcPr>
            <w:tcW w:w="2357" w:type="dxa"/>
            <w:vMerge w:val="restart"/>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Identify measures to minimise impacts of demolition work on the public.</w:t>
            </w: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3.1</w:t>
            </w:r>
          </w:p>
        </w:tc>
        <w:tc>
          <w:tcPr>
            <w:tcW w:w="5659"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Interpret and amend strategies regarding site containment, exclusion and signage strategies to minimise impacts on the public and to maximise employee awareness.</w:t>
            </w:r>
          </w:p>
        </w:tc>
      </w:tr>
      <w:tr w:rsidTr="00731D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3.2</w:t>
            </w:r>
          </w:p>
        </w:tc>
        <w:tc>
          <w:tcPr>
            <w:tcW w:w="5659"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Interpret and amend strategies regarding pedestrian and traffic management plan for sit</w:t>
            </w:r>
            <w:r w:rsidRPr="00731D8C">
              <w:t>e and site perimeter to minimise risks to the public.</w:t>
            </w:r>
          </w:p>
        </w:tc>
      </w:tr>
      <w:tr w:rsidTr="00731D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3.3</w:t>
            </w:r>
          </w:p>
        </w:tc>
        <w:tc>
          <w:tcPr>
            <w:tcW w:w="5659"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Interpret and amend strategies regarding fall prevention for both personnel and materials to minimise risks to site personnel and the public.</w:t>
            </w:r>
          </w:p>
        </w:tc>
      </w:tr>
      <w:tr w:rsidTr="00731D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3.4</w:t>
            </w:r>
          </w:p>
        </w:tc>
        <w:tc>
          <w:tcPr>
            <w:tcW w:w="5659"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Interpret and amend strategies regarding noise, air pollution and vibration management to minimise impact on the public.</w:t>
            </w:r>
          </w:p>
        </w:tc>
      </w:tr>
      <w:tr w:rsidTr="00731D8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31D8C">
            <w:pPr>
              <w:pStyle w:val="BodyText"/>
              <w:rPr>
                <w:lang w:val="en-NZ"/>
              </w:rPr>
            </w:pPr>
          </w:p>
        </w:tc>
      </w:tr>
      <w:tr w:rsidTr="00731D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4</w:t>
            </w:r>
          </w:p>
        </w:tc>
        <w:tc>
          <w:tcPr>
            <w:tcW w:w="2357" w:type="dxa"/>
            <w:vMerge w:val="restart"/>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Develop demolition work plans.</w:t>
            </w: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4.1</w:t>
            </w:r>
          </w:p>
        </w:tc>
        <w:tc>
          <w:tcPr>
            <w:tcW w:w="5659"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Interpret documentation to develop demolition work plans.</w:t>
            </w:r>
          </w:p>
        </w:tc>
      </w:tr>
      <w:tr w:rsidTr="00731D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4.2</w:t>
            </w:r>
          </w:p>
        </w:tc>
        <w:tc>
          <w:tcPr>
            <w:tcW w:w="5659"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Confirm personnel and staff availability are sufficient for work plans.</w:t>
            </w:r>
          </w:p>
        </w:tc>
      </w:tr>
      <w:tr w:rsidTr="00731D8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31D8C">
            <w:pPr>
              <w:pStyle w:val="BodyText"/>
              <w:rPr>
                <w:lang w:val="en-NZ"/>
              </w:rPr>
            </w:pPr>
          </w:p>
        </w:tc>
      </w:tr>
      <w:tr w:rsidTr="00731D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5</w:t>
            </w:r>
          </w:p>
        </w:tc>
        <w:tc>
          <w:tcPr>
            <w:tcW w:w="2357" w:type="dxa"/>
            <w:vMerge w:val="restart"/>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Brief team and supervise implementation of impact minimisation strategies.</w:t>
            </w: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5.1</w:t>
            </w:r>
          </w:p>
        </w:tc>
        <w:tc>
          <w:tcPr>
            <w:tcW w:w="5659"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Consult with demolition teams to confirm strategies for minimising impact of demolition work on the environment and on public health and safety.</w:t>
            </w:r>
          </w:p>
        </w:tc>
      </w:tr>
      <w:tr w:rsidTr="00731D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1D8C">
            <w:pPr>
              <w:pStyle w:val="BodyText"/>
              <w:rPr>
                <w:lang w:val="en-NZ"/>
              </w:rPr>
            </w:pPr>
            <w:r w:rsidRPr="00731D8C">
              <w:t>5.2</w:t>
            </w:r>
          </w:p>
        </w:tc>
        <w:tc>
          <w:tcPr>
            <w:tcW w:w="5659" w:type="dxa"/>
            <w:tcBorders>
              <w:top w:val="nil"/>
              <w:left w:val="nil"/>
              <w:bottom w:val="nil"/>
              <w:right w:val="nil"/>
            </w:tcBorders>
            <w:tcMar>
              <w:top w:w="0" w:type="dxa"/>
              <w:left w:w="62" w:type="dxa"/>
              <w:bottom w:w="0" w:type="dxa"/>
              <w:right w:w="62" w:type="dxa"/>
            </w:tcMar>
          </w:tcPr>
          <w:p w:rsidR="00000000" w:rsidRPr="00731D8C" w:rsidP="00731D8C">
            <w:pPr>
              <w:pStyle w:val="BodyText"/>
            </w:pPr>
            <w:r w:rsidRPr="00731D8C">
              <w:t>Distribute amended safe work method statements (SWMS) and invite and respond to questions, as required.</w:t>
            </w:r>
          </w:p>
        </w:tc>
      </w:tr>
    </w:tbl>
    <w:p w:rsidR="00000000" w:rsidRPr="00731D8C" w:rsidP="00731D8C">
      <w:pPr>
        <w:pStyle w:val="BodyText"/>
      </w:pPr>
    </w:p>
    <w:p w:rsidR="00000000" w:rsidRPr="00731D8C" w:rsidP="00731D8C">
      <w:pPr>
        <w:pStyle w:val="AllowPageBreak"/>
      </w:pPr>
    </w:p>
    <w:p w:rsidR="00000000" w:rsidRPr="00731D8C" w:rsidP="00731D8C">
      <w:pPr>
        <w:pStyle w:val="Heading1"/>
      </w:pPr>
      <w:bookmarkStart w:id="6" w:name="O_1294588"/>
      <w:bookmarkEnd w:id="6"/>
      <w:r w:rsidRPr="00731D8C">
        <w:t>Foundation Skills</w:t>
      </w:r>
    </w:p>
    <w:p w:rsidR="00000000" w:rsidRPr="00731D8C" w:rsidP="00E26A3D">
      <w:pPr>
        <w:pStyle w:val="BodyText"/>
      </w:pPr>
      <w:r w:rsidRPr="00731D8C">
        <w:t xml:space="preserve">Foundation skills essential to performance are explicit in the performance criteria of this unit of competency. </w:t>
      </w:r>
    </w:p>
    <w:p w:rsidR="00000000" w:rsidRPr="00731D8C" w:rsidP="00731D8C">
      <w:pPr>
        <w:pStyle w:val="Heading1"/>
      </w:pPr>
      <w:bookmarkStart w:id="7" w:name="O_1294587"/>
      <w:bookmarkEnd w:id="7"/>
      <w:r w:rsidRPr="00731D8C">
        <w:t>Unit Mapping Information</w:t>
      </w:r>
    </w:p>
    <w:p w:rsidR="00000000" w:rsidRPr="00731D8C" w:rsidP="00E26A3D">
      <w:pPr>
        <w:pStyle w:val="BodyText"/>
      </w:pPr>
      <w:r w:rsidRPr="00731D8C">
        <w:t>Supersedes and is equivalent to CPCCDE4002A Plan and supervise demolition work to minimise environmental and public health and safety impact.</w:t>
      </w:r>
    </w:p>
    <w:p w:rsidR="00000000" w:rsidRPr="00731D8C" w:rsidP="00731D8C">
      <w:pPr>
        <w:pStyle w:val="Heading1"/>
      </w:pPr>
      <w:bookmarkStart w:id="8" w:name="O_1294594"/>
      <w:bookmarkEnd w:id="8"/>
      <w:r w:rsidRPr="00731D8C">
        <w:t>Links</w:t>
      </w:r>
    </w:p>
    <w:p w:rsidR="00000000" w:rsidRPr="00731D8C" w:rsidP="00E26A3D">
      <w:pPr>
        <w:pStyle w:val="BodyText"/>
      </w:pPr>
      <w:r w:rsidRPr="00731D8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D418B">
        <w:rPr>
          <w:rStyle w:val="Hyperlink"/>
        </w:rPr>
        <w:t>https://vetnet.gov.au/Pages/TrainingDocs.aspx?q=7e15fa6a-68b8-4097-b099-030a5569b1ad</w:t>
      </w:r>
      <w:r>
        <w:fldChar w:fldCharType="end"/>
      </w:r>
    </w:p>
    <w:p w:rsidR="00000000" w:rsidRPr="00731D8C" w:rsidP="00731D8C"/>
    <w:sectPr w:rsidSect="00731D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8C" w:rsidRPr="00E26A3D" w:rsidP="00E26A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3D" w:rsidP="00731D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6A3D" w:rsidP="00731D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26A3D" w:rsidP="00731D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D8C" w:rsidRPr="00E26A3D" w:rsidP="00E26A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3D" w:rsidRPr="002D2AF8" w:rsidP="00731D8C">
    <w:pPr>
      <w:pStyle w:val="Header"/>
      <w:framePr w:wrap="around"/>
    </w:pPr>
    <w:r>
      <w:fldChar w:fldCharType="begin"/>
    </w:r>
    <w:r>
      <w:instrText xml:space="preserve"> TITLE   \* MERGEFORMAT </w:instrText>
    </w:r>
    <w:r>
      <w:fldChar w:fldCharType="separate"/>
    </w:r>
    <w:r>
      <w:t>CPCCDE4002 Plan demolition work to minimise risk to health, safety and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26A3D" w:rsidP="00731D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D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D8C"/>
    <w:pPr>
      <w:spacing w:before="360" w:after="60"/>
      <w:outlineLvl w:val="0"/>
    </w:pPr>
    <w:rPr>
      <w:sz w:val="32"/>
    </w:rPr>
  </w:style>
  <w:style w:type="paragraph" w:styleId="Heading2">
    <w:name w:val="heading 2"/>
    <w:basedOn w:val="HeadingBase"/>
    <w:next w:val="BodyText"/>
    <w:link w:val="Heading2Char"/>
    <w:qFormat/>
    <w:rsid w:val="00731D8C"/>
    <w:pPr>
      <w:keepLines/>
      <w:spacing w:before="240" w:after="120"/>
      <w:outlineLvl w:val="1"/>
    </w:pPr>
    <w:rPr>
      <w:sz w:val="28"/>
      <w:szCs w:val="40"/>
    </w:rPr>
  </w:style>
  <w:style w:type="paragraph" w:styleId="Heading3">
    <w:name w:val="heading 3"/>
    <w:basedOn w:val="HeadingBase"/>
    <w:next w:val="BodyText"/>
    <w:link w:val="Heading3Char"/>
    <w:qFormat/>
    <w:rsid w:val="00731D8C"/>
    <w:pPr>
      <w:spacing w:before="180" w:after="120"/>
      <w:outlineLvl w:val="2"/>
    </w:pPr>
    <w:rPr>
      <w:spacing w:val="-10"/>
      <w:kern w:val="32"/>
    </w:rPr>
  </w:style>
  <w:style w:type="paragraph" w:styleId="Heading4">
    <w:name w:val="heading 4"/>
    <w:basedOn w:val="HeadingBase"/>
    <w:next w:val="BodyText"/>
    <w:link w:val="Heading4Char"/>
    <w:qFormat/>
    <w:rsid w:val="00731D8C"/>
    <w:pPr>
      <w:spacing w:before="160" w:after="120"/>
      <w:outlineLvl w:val="3"/>
    </w:pPr>
    <w:rPr>
      <w:sz w:val="22"/>
    </w:rPr>
  </w:style>
  <w:style w:type="paragraph" w:styleId="Heading5">
    <w:name w:val="heading 5"/>
    <w:basedOn w:val="HeadingBase"/>
    <w:next w:val="Normal"/>
    <w:link w:val="Heading5Char"/>
    <w:qFormat/>
    <w:rsid w:val="00731D8C"/>
    <w:pPr>
      <w:spacing w:before="80"/>
      <w:outlineLvl w:val="4"/>
    </w:pPr>
    <w:rPr>
      <w:color w:val="918585"/>
      <w:sz w:val="20"/>
    </w:rPr>
  </w:style>
  <w:style w:type="paragraph" w:styleId="Heading6">
    <w:name w:val="heading 6"/>
    <w:basedOn w:val="HeadingBase"/>
    <w:next w:val="Normal"/>
    <w:link w:val="Heading6Char"/>
    <w:qFormat/>
    <w:rsid w:val="00731D8C"/>
    <w:pPr>
      <w:spacing w:before="60"/>
      <w:outlineLvl w:val="5"/>
    </w:pPr>
    <w:rPr>
      <w:color w:val="918585"/>
      <w:sz w:val="20"/>
    </w:rPr>
  </w:style>
  <w:style w:type="paragraph" w:styleId="Heading7">
    <w:name w:val="heading 7"/>
    <w:basedOn w:val="Normal"/>
    <w:next w:val="Normal"/>
    <w:link w:val="Heading7Char"/>
    <w:qFormat/>
    <w:rsid w:val="00731D8C"/>
    <w:pPr>
      <w:ind w:left="720"/>
      <w:outlineLvl w:val="6"/>
    </w:pPr>
    <w:rPr>
      <w:i/>
    </w:rPr>
  </w:style>
  <w:style w:type="paragraph" w:styleId="Heading8">
    <w:name w:val="heading 8"/>
    <w:basedOn w:val="Normal"/>
    <w:next w:val="Normal"/>
    <w:link w:val="Heading8Char"/>
    <w:qFormat/>
    <w:rsid w:val="00731D8C"/>
    <w:pPr>
      <w:ind w:left="720"/>
      <w:outlineLvl w:val="7"/>
    </w:pPr>
    <w:rPr>
      <w:i/>
    </w:rPr>
  </w:style>
  <w:style w:type="paragraph" w:styleId="Heading9">
    <w:name w:val="heading 9"/>
    <w:basedOn w:val="Normal"/>
    <w:next w:val="Normal"/>
    <w:link w:val="Heading9Char"/>
    <w:qFormat/>
    <w:rsid w:val="00731D8C"/>
    <w:pPr>
      <w:ind w:left="720"/>
      <w:outlineLvl w:val="8"/>
    </w:pPr>
    <w:rPr>
      <w:i/>
    </w:rPr>
  </w:style>
  <w:style w:type="character" w:default="1" w:styleId="DefaultParagraphFont">
    <w:name w:val="Default Paragraph Font"/>
    <w:uiPriority w:val="1"/>
    <w:unhideWhenUsed/>
    <w:rsid w:val="00731D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D8C"/>
  </w:style>
  <w:style w:type="character" w:customStyle="1" w:styleId="Heading1Char">
    <w:name w:val="Heading 1 Char"/>
    <w:basedOn w:val="DefaultParagraphFont"/>
    <w:link w:val="Heading1"/>
    <w:rsid w:val="00731D8C"/>
    <w:rPr>
      <w:rFonts w:ascii="Times New Roman" w:eastAsia="Times New Roman" w:hAnsi="Times New Roman" w:cs="Times New Roman"/>
      <w:b/>
      <w:sz w:val="32"/>
      <w:szCs w:val="20"/>
      <w:lang w:eastAsia="en-US"/>
    </w:rPr>
  </w:style>
  <w:style w:type="paragraph" w:styleId="BodyText">
    <w:name w:val="Body Text"/>
    <w:basedOn w:val="Normal"/>
    <w:link w:val="BodyTextChar"/>
    <w:rsid w:val="00731D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D8C"/>
    <w:rPr>
      <w:rFonts w:ascii="Times New Roman" w:eastAsia="Times New Roman" w:hAnsi="Times New Roman" w:cs="Times New Roman"/>
      <w:sz w:val="24"/>
      <w:lang w:eastAsia="en-US"/>
    </w:rPr>
  </w:style>
  <w:style w:type="character" w:styleId="Emphasis">
    <w:name w:val="Emphasis"/>
    <w:basedOn w:val="DefaultParagraphFont"/>
    <w:qFormat/>
    <w:rsid w:val="00731D8C"/>
    <w:rPr>
      <w:i/>
    </w:rPr>
  </w:style>
  <w:style w:type="paragraph" w:customStyle="1" w:styleId="SuperHeading">
    <w:name w:val="SuperHeading"/>
    <w:basedOn w:val="Normal"/>
    <w:rsid w:val="00731D8C"/>
    <w:pPr>
      <w:spacing w:before="240" w:after="120"/>
      <w:outlineLvl w:val="0"/>
    </w:pPr>
    <w:rPr>
      <w:rFonts w:ascii="Times New Roman" w:hAnsi="Times New Roman"/>
      <w:b/>
      <w:sz w:val="32"/>
    </w:rPr>
  </w:style>
  <w:style w:type="paragraph" w:customStyle="1" w:styleId="AllowPageBreak">
    <w:name w:val="AllowPageBreak"/>
    <w:rsid w:val="00731D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D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D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D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D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D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D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D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D8C"/>
    <w:rPr>
      <w:rFonts w:ascii="Courier New" w:eastAsia="Times New Roman" w:hAnsi="Courier New" w:cs="Times New Roman"/>
      <w:i/>
      <w:szCs w:val="20"/>
      <w:lang w:eastAsia="en-US"/>
    </w:rPr>
  </w:style>
  <w:style w:type="paragraph" w:customStyle="1" w:styleId="HeadingBase">
    <w:name w:val="Heading Base"/>
    <w:rsid w:val="00731D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D8C"/>
    <w:pPr>
      <w:tabs>
        <w:tab w:val="right" w:leader="dot" w:pos="9072"/>
      </w:tabs>
      <w:ind w:left="567"/>
    </w:pPr>
    <w:rPr>
      <w:szCs w:val="22"/>
    </w:rPr>
  </w:style>
  <w:style w:type="paragraph" w:customStyle="1" w:styleId="TOCBase">
    <w:name w:val="TOC Base"/>
    <w:rsid w:val="00731D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D8C"/>
    <w:pPr>
      <w:tabs>
        <w:tab w:val="right" w:leader="dot" w:pos="9072"/>
      </w:tabs>
      <w:spacing w:before="40" w:after="40"/>
      <w:ind w:left="284"/>
    </w:pPr>
    <w:rPr>
      <w:rFonts w:ascii="Times New Roman" w:hAnsi="Times New Roman"/>
    </w:rPr>
  </w:style>
  <w:style w:type="paragraph" w:styleId="TOC1">
    <w:name w:val="toc 1"/>
    <w:basedOn w:val="TOCBase"/>
    <w:next w:val="Normal"/>
    <w:rsid w:val="00731D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D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D8C"/>
    <w:rPr>
      <w:rFonts w:ascii="Times New Roman" w:eastAsia="Times New Roman" w:hAnsi="Times New Roman" w:cs="Times New Roman"/>
      <w:sz w:val="16"/>
      <w:lang w:eastAsia="en-US"/>
    </w:rPr>
  </w:style>
  <w:style w:type="paragraph" w:styleId="Title">
    <w:name w:val="Title"/>
    <w:basedOn w:val="HeadingBase"/>
    <w:link w:val="TitleChar"/>
    <w:qFormat/>
    <w:rsid w:val="00731D8C"/>
    <w:pPr>
      <w:spacing w:before="5040"/>
      <w:jc w:val="center"/>
    </w:pPr>
    <w:rPr>
      <w:sz w:val="48"/>
      <w:szCs w:val="72"/>
      <w:lang w:val="en-US"/>
    </w:rPr>
  </w:style>
  <w:style w:type="character" w:customStyle="1" w:styleId="TitleChar">
    <w:name w:val="Title Char"/>
    <w:basedOn w:val="DefaultParagraphFont"/>
    <w:link w:val="Title"/>
    <w:rsid w:val="00731D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D8C"/>
    <w:pPr>
      <w:tabs>
        <w:tab w:val="left" w:pos="3600"/>
        <w:tab w:val="left" w:pos="3958"/>
      </w:tabs>
    </w:pPr>
  </w:style>
  <w:style w:type="paragraph" w:styleId="List">
    <w:name w:val="List"/>
    <w:basedOn w:val="BodyText"/>
    <w:next w:val="BodyText"/>
    <w:rsid w:val="00731D8C"/>
    <w:pPr>
      <w:tabs>
        <w:tab w:val="left" w:pos="340"/>
      </w:tabs>
      <w:spacing w:before="60" w:after="60"/>
      <w:ind w:left="340" w:hanging="340"/>
    </w:pPr>
  </w:style>
  <w:style w:type="paragraph" w:styleId="ListBullet">
    <w:name w:val="List Bullet"/>
    <w:basedOn w:val="List"/>
    <w:rsid w:val="00731D8C"/>
    <w:pPr>
      <w:numPr>
        <w:numId w:val="10"/>
      </w:numPr>
      <w:tabs>
        <w:tab w:val="clear" w:pos="340"/>
      </w:tabs>
      <w:spacing w:before="40" w:after="40"/>
    </w:pPr>
  </w:style>
  <w:style w:type="paragraph" w:customStyle="1" w:styleId="Note">
    <w:name w:val="Note"/>
    <w:basedOn w:val="BodyText"/>
    <w:rsid w:val="00731D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1D8C"/>
    <w:rPr>
      <w:b/>
      <w:spacing w:val="0"/>
    </w:rPr>
  </w:style>
  <w:style w:type="paragraph" w:customStyle="1" w:styleId="SuperTitle">
    <w:name w:val="SuperTitle"/>
    <w:basedOn w:val="Title"/>
    <w:rsid w:val="00731D8C"/>
    <w:pPr>
      <w:framePr w:wrap="auto" w:hAnchor="text" w:y="6049"/>
    </w:pPr>
    <w:rPr>
      <w:color w:val="000000"/>
      <w:sz w:val="40"/>
    </w:rPr>
  </w:style>
  <w:style w:type="paragraph" w:customStyle="1" w:styleId="TOCTitle">
    <w:name w:val="TOCTitle"/>
    <w:basedOn w:val="Heading1"/>
    <w:rsid w:val="00731D8C"/>
    <w:pPr>
      <w:spacing w:after="240"/>
      <w:jc w:val="center"/>
      <w:outlineLvl w:val="9"/>
    </w:pPr>
    <w:rPr>
      <w:caps/>
    </w:rPr>
  </w:style>
  <w:style w:type="paragraph" w:customStyle="1" w:styleId="Version">
    <w:name w:val="Version"/>
    <w:rsid w:val="00731D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1D8C"/>
    <w:pPr>
      <w:numPr>
        <w:numId w:val="11"/>
      </w:numPr>
      <w:tabs>
        <w:tab w:val="clear" w:pos="680"/>
      </w:tabs>
    </w:pPr>
  </w:style>
  <w:style w:type="paragraph" w:styleId="Index1">
    <w:name w:val="index 1"/>
    <w:basedOn w:val="Normal"/>
    <w:next w:val="Normal"/>
    <w:semiHidden/>
    <w:rsid w:val="00731D8C"/>
    <w:pPr>
      <w:keepNext w:val="0"/>
      <w:tabs>
        <w:tab w:val="right" w:pos="4176"/>
      </w:tabs>
      <w:ind w:left="198" w:hanging="198"/>
    </w:pPr>
    <w:rPr>
      <w:rFonts w:ascii="Garamond" w:hAnsi="Garamond"/>
    </w:rPr>
  </w:style>
  <w:style w:type="paragraph" w:styleId="IndexHeading">
    <w:name w:val="index heading"/>
    <w:basedOn w:val="Normal"/>
    <w:next w:val="Index1"/>
    <w:semiHidden/>
    <w:rsid w:val="00731D8C"/>
    <w:pPr>
      <w:spacing w:before="120" w:after="120"/>
    </w:pPr>
    <w:rPr>
      <w:rFonts w:ascii="Arial" w:hAnsi="Arial"/>
      <w:b/>
      <w:color w:val="918585"/>
      <w:sz w:val="24"/>
    </w:rPr>
  </w:style>
  <w:style w:type="paragraph" w:styleId="Header">
    <w:name w:val="header"/>
    <w:basedOn w:val="Normal"/>
    <w:link w:val="HeaderChar"/>
    <w:rsid w:val="00731D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D8C"/>
    <w:rPr>
      <w:rFonts w:ascii="Times New Roman" w:eastAsia="Times New Roman" w:hAnsi="Times New Roman" w:cs="Times New Roman"/>
      <w:sz w:val="16"/>
      <w:szCs w:val="20"/>
      <w:lang w:val="en-GB" w:eastAsia="en-US"/>
    </w:rPr>
  </w:style>
  <w:style w:type="paragraph" w:customStyle="1" w:styleId="Chapter">
    <w:name w:val="Chapter"/>
    <w:basedOn w:val="Normal"/>
    <w:rsid w:val="00731D8C"/>
    <w:pPr>
      <w:spacing w:before="240"/>
    </w:pPr>
    <w:rPr>
      <w:rFonts w:ascii="Times New Roman" w:hAnsi="Times New Roman"/>
      <w:smallCaps/>
      <w:spacing w:val="80"/>
      <w:sz w:val="28"/>
    </w:rPr>
  </w:style>
  <w:style w:type="paragraph" w:customStyle="1" w:styleId="InChapter">
    <w:name w:val="InChapter"/>
    <w:basedOn w:val="Heading3"/>
    <w:rsid w:val="00731D8C"/>
    <w:pPr>
      <w:spacing w:after="240"/>
      <w:outlineLvl w:val="9"/>
    </w:pPr>
    <w:rPr>
      <w:noProof/>
    </w:rPr>
  </w:style>
  <w:style w:type="paragraph" w:styleId="Index2">
    <w:name w:val="index 2"/>
    <w:basedOn w:val="Normal"/>
    <w:next w:val="Normal"/>
    <w:semiHidden/>
    <w:rsid w:val="00731D8C"/>
    <w:pPr>
      <w:tabs>
        <w:tab w:val="right" w:pos="4176"/>
      </w:tabs>
      <w:ind w:left="568" w:hanging="284"/>
    </w:pPr>
    <w:rPr>
      <w:rFonts w:ascii="Garamond" w:hAnsi="Garamond"/>
    </w:rPr>
  </w:style>
  <w:style w:type="paragraph" w:customStyle="1" w:styleId="Byline">
    <w:name w:val="Byline"/>
    <w:rsid w:val="00731D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D8C"/>
    <w:pPr>
      <w:tabs>
        <w:tab w:val="clear" w:pos="3600"/>
        <w:tab w:val="clear" w:pos="3958"/>
      </w:tabs>
      <w:jc w:val="right"/>
    </w:pPr>
  </w:style>
  <w:style w:type="paragraph" w:styleId="Caption">
    <w:name w:val="caption"/>
    <w:basedOn w:val="BodyText"/>
    <w:next w:val="Normal"/>
    <w:qFormat/>
    <w:rsid w:val="00731D8C"/>
    <w:pPr>
      <w:framePr w:w="2268" w:hSpace="181" w:vSpace="181" w:wrap="around" w:vAnchor="text" w:hAnchor="page" w:x="1135" w:y="285" w:anchorLock="1"/>
    </w:pPr>
    <w:rPr>
      <w:i/>
    </w:rPr>
  </w:style>
  <w:style w:type="paragraph" w:customStyle="1" w:styleId="MiniTOCTitle">
    <w:name w:val="MiniTOCTitle"/>
    <w:basedOn w:val="Heading4"/>
    <w:rsid w:val="00731D8C"/>
    <w:pPr>
      <w:spacing w:before="240"/>
      <w:outlineLvl w:val="9"/>
    </w:pPr>
    <w:rPr>
      <w:noProof/>
      <w:sz w:val="24"/>
    </w:rPr>
  </w:style>
  <w:style w:type="paragraph" w:customStyle="1" w:styleId="MiniTOCItem">
    <w:name w:val="MiniTOCItem"/>
    <w:basedOn w:val="ListBullet"/>
    <w:rsid w:val="00731D8C"/>
    <w:pPr>
      <w:numPr>
        <w:numId w:val="0"/>
      </w:numPr>
      <w:tabs>
        <w:tab w:val="right" w:leader="dot" w:pos="6521"/>
      </w:tabs>
      <w:spacing w:before="0" w:after="0"/>
    </w:pPr>
  </w:style>
  <w:style w:type="paragraph" w:customStyle="1" w:styleId="TOFTitle">
    <w:name w:val="TOFTitle"/>
    <w:basedOn w:val="TOCTitle"/>
    <w:rsid w:val="00731D8C"/>
  </w:style>
  <w:style w:type="paragraph" w:styleId="TableofFigures">
    <w:name w:val="table of figures"/>
    <w:basedOn w:val="Normal"/>
    <w:next w:val="Normal"/>
    <w:semiHidden/>
    <w:rsid w:val="00731D8C"/>
    <w:pPr>
      <w:tabs>
        <w:tab w:val="right" w:leader="dot" w:pos="9072"/>
      </w:tabs>
      <w:ind w:left="970" w:hanging="403"/>
    </w:pPr>
    <w:rPr>
      <w:rFonts w:ascii="Times New Roman" w:hAnsi="Times New Roman"/>
      <w:b/>
    </w:rPr>
  </w:style>
  <w:style w:type="paragraph" w:styleId="ListNumber">
    <w:name w:val="List Number"/>
    <w:basedOn w:val="List"/>
    <w:rsid w:val="00731D8C"/>
    <w:pPr>
      <w:numPr>
        <w:numId w:val="13"/>
      </w:numPr>
      <w:tabs>
        <w:tab w:val="clear" w:pos="340"/>
      </w:tabs>
    </w:pPr>
  </w:style>
  <w:style w:type="character" w:customStyle="1" w:styleId="WingdingSymbols">
    <w:name w:val="Wingding Symbols"/>
    <w:rsid w:val="00731D8C"/>
    <w:rPr>
      <w:rFonts w:ascii="Wingdings" w:hAnsi="Wingdings"/>
    </w:rPr>
  </w:style>
  <w:style w:type="paragraph" w:customStyle="1" w:styleId="TableHeading">
    <w:name w:val="Table Heading"/>
    <w:basedOn w:val="HeadingBase"/>
    <w:rsid w:val="00731D8C"/>
    <w:pPr>
      <w:keepLines/>
      <w:pBdr>
        <w:bottom w:val="single" w:sz="6" w:space="1" w:color="918585"/>
      </w:pBdr>
      <w:spacing w:before="240"/>
    </w:pPr>
  </w:style>
  <w:style w:type="character" w:customStyle="1" w:styleId="HotSpot">
    <w:name w:val="HotSpot"/>
    <w:rsid w:val="00731D8C"/>
    <w:rPr>
      <w:color w:val="0033CC"/>
      <w:u w:val="none"/>
    </w:rPr>
  </w:style>
  <w:style w:type="paragraph" w:customStyle="1" w:styleId="BodyTextRight">
    <w:name w:val="Body Text Right"/>
    <w:basedOn w:val="BodyText"/>
    <w:rsid w:val="00731D8C"/>
    <w:pPr>
      <w:spacing w:before="0" w:after="0"/>
      <w:jc w:val="right"/>
    </w:pPr>
  </w:style>
  <w:style w:type="paragraph" w:styleId="Index3">
    <w:name w:val="index 3"/>
    <w:basedOn w:val="ListNumber2"/>
    <w:next w:val="Normal"/>
    <w:semiHidden/>
    <w:rsid w:val="00731D8C"/>
    <w:pPr>
      <w:numPr>
        <w:numId w:val="0"/>
      </w:numPr>
      <w:tabs>
        <w:tab w:val="right" w:leader="dot" w:pos="4176"/>
      </w:tabs>
    </w:pPr>
  </w:style>
  <w:style w:type="paragraph" w:styleId="ListNumber2">
    <w:name w:val="List Number 2"/>
    <w:basedOn w:val="List2"/>
    <w:rsid w:val="00731D8C"/>
    <w:pPr>
      <w:numPr>
        <w:numId w:val="8"/>
      </w:numPr>
      <w:tabs>
        <w:tab w:val="clear" w:pos="1060"/>
      </w:tabs>
    </w:pPr>
  </w:style>
  <w:style w:type="paragraph" w:customStyle="1" w:styleId="MarginNote">
    <w:name w:val="Margin Note"/>
    <w:basedOn w:val="BodyText"/>
    <w:rsid w:val="00731D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D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D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D8C"/>
    <w:rPr>
      <w:sz w:val="32"/>
    </w:rPr>
  </w:style>
  <w:style w:type="paragraph" w:customStyle="1" w:styleId="HeadingProcedure">
    <w:name w:val="Heading Procedure"/>
    <w:basedOn w:val="HeadingBase"/>
    <w:next w:val="Normal"/>
    <w:rsid w:val="00731D8C"/>
    <w:pPr>
      <w:tabs>
        <w:tab w:val="left" w:pos="0"/>
      </w:tabs>
      <w:spacing w:before="120" w:after="60"/>
    </w:pPr>
    <w:rPr>
      <w:i/>
      <w:color w:val="918585"/>
      <w:sz w:val="22"/>
    </w:rPr>
  </w:style>
  <w:style w:type="paragraph" w:customStyle="1" w:styleId="TableBodyText">
    <w:name w:val="Table Body Text"/>
    <w:basedOn w:val="BodyText"/>
    <w:rsid w:val="00731D8C"/>
    <w:pPr>
      <w:spacing w:before="60" w:after="60"/>
    </w:pPr>
  </w:style>
  <w:style w:type="paragraph" w:styleId="ListContinue">
    <w:name w:val="List Continue"/>
    <w:basedOn w:val="List"/>
    <w:rsid w:val="00731D8C"/>
    <w:pPr>
      <w:ind w:firstLine="0"/>
    </w:pPr>
  </w:style>
  <w:style w:type="paragraph" w:customStyle="1" w:styleId="ListNote">
    <w:name w:val="List Note"/>
    <w:basedOn w:val="List"/>
    <w:rsid w:val="00731D8C"/>
    <w:pPr>
      <w:pBdr>
        <w:top w:val="single" w:sz="6" w:space="2" w:color="918585"/>
        <w:bottom w:val="single" w:sz="6" w:space="2" w:color="918585"/>
      </w:pBdr>
      <w:tabs>
        <w:tab w:val="left" w:pos="1021"/>
      </w:tabs>
      <w:ind w:firstLine="0"/>
    </w:pPr>
  </w:style>
  <w:style w:type="paragraph" w:customStyle="1" w:styleId="Warning">
    <w:name w:val="Warning"/>
    <w:basedOn w:val="BodyText"/>
    <w:rsid w:val="00731D8C"/>
    <w:pPr>
      <w:shd w:val="clear" w:color="auto" w:fill="D9D9D9"/>
      <w:tabs>
        <w:tab w:val="left" w:pos="992"/>
      </w:tabs>
      <w:ind w:left="119" w:right="119"/>
    </w:pPr>
    <w:rPr>
      <w:sz w:val="20"/>
    </w:rPr>
  </w:style>
  <w:style w:type="paragraph" w:customStyle="1" w:styleId="MarginIcons">
    <w:name w:val="Margin Icons"/>
    <w:basedOn w:val="BodyText"/>
    <w:rsid w:val="00731D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D8C"/>
    <w:rPr>
      <w:rFonts w:ascii="Courier New" w:hAnsi="Courier New"/>
    </w:rPr>
  </w:style>
  <w:style w:type="paragraph" w:customStyle="1" w:styleId="NoteBullet">
    <w:name w:val="Note Bullet"/>
    <w:basedOn w:val="Note"/>
    <w:rsid w:val="00731D8C"/>
    <w:pPr>
      <w:tabs>
        <w:tab w:val="clear" w:pos="680"/>
      </w:tabs>
      <w:spacing w:before="60" w:after="60"/>
    </w:pPr>
  </w:style>
  <w:style w:type="paragraph" w:customStyle="1" w:styleId="SubHeading2">
    <w:name w:val="SubHeading2"/>
    <w:basedOn w:val="HeadingBase"/>
    <w:rsid w:val="00731D8C"/>
    <w:pPr>
      <w:spacing w:before="240" w:after="60"/>
    </w:pPr>
    <w:rPr>
      <w:sz w:val="20"/>
    </w:rPr>
  </w:style>
  <w:style w:type="paragraph" w:customStyle="1" w:styleId="SubHeading1">
    <w:name w:val="SubHeading1"/>
    <w:basedOn w:val="HeadingBase"/>
    <w:rsid w:val="00731D8C"/>
    <w:pPr>
      <w:spacing w:before="240" w:after="60"/>
    </w:pPr>
    <w:rPr>
      <w:color w:val="918585"/>
      <w:sz w:val="22"/>
    </w:rPr>
  </w:style>
  <w:style w:type="paragraph" w:customStyle="1" w:styleId="SideHeading">
    <w:name w:val="Side Heading"/>
    <w:basedOn w:val="HeadingBase"/>
    <w:rsid w:val="00731D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D8C"/>
    <w:pPr>
      <w:numPr>
        <w:numId w:val="9"/>
      </w:numPr>
    </w:pPr>
  </w:style>
  <w:style w:type="paragraph" w:styleId="PlainText">
    <w:name w:val="Plain Text"/>
    <w:basedOn w:val="Normal"/>
    <w:link w:val="PlainTextChar"/>
    <w:rsid w:val="00731D8C"/>
    <w:rPr>
      <w:sz w:val="20"/>
    </w:rPr>
  </w:style>
  <w:style w:type="character" w:customStyle="1" w:styleId="PlainTextChar">
    <w:name w:val="Plain Text Char"/>
    <w:basedOn w:val="DefaultParagraphFont"/>
    <w:link w:val="PlainText"/>
    <w:rsid w:val="00731D8C"/>
    <w:rPr>
      <w:rFonts w:ascii="Courier New" w:eastAsia="Times New Roman" w:hAnsi="Courier New" w:cs="Times New Roman"/>
      <w:sz w:val="20"/>
      <w:szCs w:val="20"/>
      <w:lang w:eastAsia="en-US"/>
    </w:rPr>
  </w:style>
  <w:style w:type="character" w:customStyle="1" w:styleId="MenuOption">
    <w:name w:val="Menu Option"/>
    <w:basedOn w:val="DefaultParagraphFont"/>
    <w:rsid w:val="00731D8C"/>
    <w:rPr>
      <w:b/>
      <w:smallCaps/>
    </w:rPr>
  </w:style>
  <w:style w:type="paragraph" w:customStyle="1" w:styleId="TableListNumber">
    <w:name w:val="Table List Number"/>
    <w:basedOn w:val="ListNumber"/>
    <w:rsid w:val="00731D8C"/>
    <w:pPr>
      <w:numPr>
        <w:numId w:val="0"/>
      </w:numPr>
    </w:pPr>
  </w:style>
  <w:style w:type="paragraph" w:styleId="TOC4">
    <w:name w:val="toc 4"/>
    <w:basedOn w:val="TOCBase"/>
    <w:next w:val="Normal"/>
    <w:semiHidden/>
    <w:rsid w:val="00731D8C"/>
    <w:pPr>
      <w:tabs>
        <w:tab w:val="right" w:leader="dot" w:pos="9071"/>
      </w:tabs>
      <w:ind w:left="1701"/>
    </w:pPr>
  </w:style>
  <w:style w:type="paragraph" w:customStyle="1" w:styleId="ListAlpha">
    <w:name w:val="List Alpha"/>
    <w:basedOn w:val="List"/>
    <w:rsid w:val="00731D8C"/>
    <w:pPr>
      <w:numPr>
        <w:numId w:val="7"/>
      </w:numPr>
    </w:pPr>
  </w:style>
  <w:style w:type="paragraph" w:customStyle="1" w:styleId="ListAlpha2">
    <w:name w:val="List Alpha 2"/>
    <w:basedOn w:val="List2"/>
    <w:rsid w:val="00731D8C"/>
    <w:pPr>
      <w:numPr>
        <w:numId w:val="6"/>
      </w:numPr>
    </w:pPr>
  </w:style>
  <w:style w:type="paragraph" w:styleId="List2">
    <w:name w:val="List 2"/>
    <w:basedOn w:val="BodyText"/>
    <w:rsid w:val="00731D8C"/>
    <w:pPr>
      <w:tabs>
        <w:tab w:val="left" w:pos="680"/>
      </w:tabs>
      <w:spacing w:before="60" w:after="60"/>
      <w:ind w:left="680" w:hanging="340"/>
    </w:pPr>
  </w:style>
  <w:style w:type="paragraph" w:styleId="List3">
    <w:name w:val="List 3"/>
    <w:basedOn w:val="BodyText"/>
    <w:rsid w:val="00731D8C"/>
    <w:pPr>
      <w:tabs>
        <w:tab w:val="left" w:pos="1021"/>
      </w:tabs>
      <w:spacing w:before="60" w:after="60"/>
      <w:ind w:left="1020" w:hanging="340"/>
    </w:pPr>
  </w:style>
  <w:style w:type="paragraph" w:styleId="List4">
    <w:name w:val="List 4"/>
    <w:basedOn w:val="BodyText"/>
    <w:rsid w:val="00731D8C"/>
    <w:pPr>
      <w:tabs>
        <w:tab w:val="left" w:pos="1361"/>
      </w:tabs>
      <w:spacing w:before="60" w:after="60"/>
      <w:ind w:left="1361" w:hanging="340"/>
    </w:pPr>
  </w:style>
  <w:style w:type="paragraph" w:styleId="List5">
    <w:name w:val="List 5"/>
    <w:basedOn w:val="BodyText"/>
    <w:rsid w:val="00731D8C"/>
    <w:pPr>
      <w:tabs>
        <w:tab w:val="left" w:pos="1701"/>
      </w:tabs>
      <w:spacing w:before="60" w:after="60"/>
      <w:ind w:left="1701" w:hanging="340"/>
    </w:pPr>
  </w:style>
  <w:style w:type="paragraph" w:styleId="ListBullet3">
    <w:name w:val="List Bullet 3"/>
    <w:basedOn w:val="List3"/>
    <w:rsid w:val="00731D8C"/>
    <w:pPr>
      <w:numPr>
        <w:numId w:val="12"/>
      </w:numPr>
      <w:tabs>
        <w:tab w:val="clear" w:pos="1021"/>
      </w:tabs>
      <w:ind w:left="1037" w:hanging="357"/>
    </w:pPr>
  </w:style>
  <w:style w:type="paragraph" w:styleId="ListBullet4">
    <w:name w:val="List Bullet 4"/>
    <w:basedOn w:val="List4"/>
    <w:rsid w:val="00731D8C"/>
    <w:pPr>
      <w:numPr>
        <w:numId w:val="1"/>
      </w:numPr>
      <w:tabs>
        <w:tab w:val="clear" w:pos="1361"/>
      </w:tabs>
    </w:pPr>
  </w:style>
  <w:style w:type="paragraph" w:styleId="ListBullet5">
    <w:name w:val="List Bullet 5"/>
    <w:basedOn w:val="List5"/>
    <w:rsid w:val="00731D8C"/>
    <w:pPr>
      <w:numPr>
        <w:numId w:val="2"/>
      </w:numPr>
    </w:pPr>
  </w:style>
  <w:style w:type="paragraph" w:styleId="ListContinue2">
    <w:name w:val="List Continue 2"/>
    <w:basedOn w:val="List2"/>
    <w:rsid w:val="00731D8C"/>
    <w:pPr>
      <w:ind w:firstLine="0"/>
    </w:pPr>
  </w:style>
  <w:style w:type="paragraph" w:styleId="ListContinue3">
    <w:name w:val="List Continue 3"/>
    <w:basedOn w:val="List3"/>
    <w:rsid w:val="00731D8C"/>
    <w:pPr>
      <w:ind w:left="1021" w:firstLine="0"/>
    </w:pPr>
  </w:style>
  <w:style w:type="paragraph" w:styleId="ListContinue4">
    <w:name w:val="List Continue 4"/>
    <w:basedOn w:val="List4"/>
    <w:rsid w:val="00731D8C"/>
    <w:pPr>
      <w:ind w:firstLine="0"/>
    </w:pPr>
  </w:style>
  <w:style w:type="paragraph" w:styleId="ListContinue5">
    <w:name w:val="List Continue 5"/>
    <w:basedOn w:val="List5"/>
    <w:rsid w:val="00731D8C"/>
    <w:pPr>
      <w:ind w:firstLine="0"/>
    </w:pPr>
  </w:style>
  <w:style w:type="paragraph" w:styleId="ListNumber3">
    <w:name w:val="List Number 3"/>
    <w:basedOn w:val="List3"/>
    <w:rsid w:val="00731D8C"/>
    <w:pPr>
      <w:numPr>
        <w:numId w:val="3"/>
      </w:numPr>
    </w:pPr>
  </w:style>
  <w:style w:type="paragraph" w:styleId="ListNumber4">
    <w:name w:val="List Number 4"/>
    <w:basedOn w:val="List4"/>
    <w:rsid w:val="00731D8C"/>
    <w:pPr>
      <w:numPr>
        <w:numId w:val="4"/>
      </w:numPr>
    </w:pPr>
  </w:style>
  <w:style w:type="paragraph" w:styleId="ListNumber5">
    <w:name w:val="List Number 5"/>
    <w:basedOn w:val="List5"/>
    <w:rsid w:val="00731D8C"/>
    <w:pPr>
      <w:numPr>
        <w:numId w:val="5"/>
      </w:numPr>
    </w:pPr>
  </w:style>
  <w:style w:type="paragraph" w:styleId="BlockText">
    <w:name w:val="Block Text"/>
    <w:basedOn w:val="Normal"/>
    <w:rsid w:val="00731D8C"/>
    <w:pPr>
      <w:spacing w:after="120"/>
      <w:ind w:left="1440" w:right="1440"/>
    </w:pPr>
  </w:style>
  <w:style w:type="character" w:customStyle="1" w:styleId="Subscript">
    <w:name w:val="Subscript"/>
    <w:basedOn w:val="DefaultParagraphFont"/>
    <w:rsid w:val="00731D8C"/>
    <w:rPr>
      <w:sz w:val="16"/>
      <w:vertAlign w:val="subscript"/>
    </w:rPr>
  </w:style>
  <w:style w:type="character" w:customStyle="1" w:styleId="Superscript">
    <w:name w:val="Superscript"/>
    <w:basedOn w:val="DefaultParagraphFont"/>
    <w:rsid w:val="00731D8C"/>
    <w:rPr>
      <w:sz w:val="16"/>
      <w:vertAlign w:val="superscript"/>
    </w:rPr>
  </w:style>
  <w:style w:type="character" w:customStyle="1" w:styleId="Symbols">
    <w:name w:val="Symbols"/>
    <w:basedOn w:val="DefaultParagraphFont"/>
    <w:rsid w:val="00731D8C"/>
    <w:rPr>
      <w:rFonts w:ascii="Symbol" w:hAnsi="Symbol"/>
    </w:rPr>
  </w:style>
  <w:style w:type="character" w:customStyle="1" w:styleId="MenuOptions">
    <w:name w:val="Menu Options"/>
    <w:basedOn w:val="DefaultParagraphFont"/>
    <w:rsid w:val="00731D8C"/>
    <w:rPr>
      <w:rFonts w:ascii="Arial Narrow" w:hAnsi="Arial Narrow"/>
      <w:smallCaps/>
    </w:rPr>
  </w:style>
  <w:style w:type="character" w:customStyle="1" w:styleId="Buttons">
    <w:name w:val="Buttons"/>
    <w:basedOn w:val="DefaultParagraphFont"/>
    <w:rsid w:val="00731D8C"/>
    <w:rPr>
      <w:b/>
    </w:rPr>
  </w:style>
  <w:style w:type="character" w:customStyle="1" w:styleId="Underlined">
    <w:name w:val="Underlined"/>
    <w:basedOn w:val="DefaultParagraphFont"/>
    <w:rsid w:val="00731D8C"/>
    <w:rPr>
      <w:u w:val="single"/>
    </w:rPr>
  </w:style>
  <w:style w:type="paragraph" w:customStyle="1" w:styleId="TableBodyTextRight">
    <w:name w:val="Table Body Text Right"/>
    <w:basedOn w:val="TableBodyText"/>
    <w:rsid w:val="00731D8C"/>
    <w:pPr>
      <w:widowControl w:val="0"/>
      <w:autoSpaceDE w:val="0"/>
      <w:autoSpaceDN w:val="0"/>
      <w:adjustRightInd w:val="0"/>
      <w:jc w:val="right"/>
    </w:pPr>
    <w:rPr>
      <w:rFonts w:cs="Arial"/>
      <w:szCs w:val="18"/>
    </w:rPr>
  </w:style>
  <w:style w:type="paragraph" w:customStyle="1" w:styleId="CopyrightText">
    <w:name w:val="Copyright Text"/>
    <w:basedOn w:val="BodyText"/>
    <w:rsid w:val="00731D8C"/>
    <w:rPr>
      <w:sz w:val="18"/>
    </w:rPr>
  </w:style>
  <w:style w:type="paragraph" w:customStyle="1" w:styleId="BodySmallRight">
    <w:name w:val="Body Small Right"/>
    <w:basedOn w:val="BodyTextRight"/>
    <w:rsid w:val="00731D8C"/>
    <w:rPr>
      <w:sz w:val="18"/>
      <w:szCs w:val="18"/>
    </w:rPr>
  </w:style>
  <w:style w:type="paragraph" w:customStyle="1" w:styleId="MarginEdition">
    <w:name w:val="Margin Edition"/>
    <w:basedOn w:val="MarginNote"/>
    <w:rsid w:val="00731D8C"/>
    <w:pPr>
      <w:spacing w:before="0" w:after="0"/>
    </w:pPr>
    <w:rPr>
      <w:rFonts w:ascii="Times New Roman" w:hAnsi="Times New Roman"/>
      <w:color w:val="999999"/>
    </w:rPr>
  </w:style>
  <w:style w:type="paragraph" w:customStyle="1" w:styleId="Spacer">
    <w:name w:val="Spacer"/>
    <w:basedOn w:val="Normal"/>
    <w:rsid w:val="00731D8C"/>
    <w:rPr>
      <w:sz w:val="2"/>
      <w:szCs w:val="2"/>
    </w:rPr>
  </w:style>
  <w:style w:type="character" w:customStyle="1" w:styleId="Small">
    <w:name w:val="Small"/>
    <w:basedOn w:val="DefaultParagraphFont"/>
    <w:rsid w:val="00731D8C"/>
    <w:rPr>
      <w:sz w:val="16"/>
    </w:rPr>
  </w:style>
  <w:style w:type="paragraph" w:customStyle="1" w:styleId="WideTable">
    <w:name w:val="Wide Table"/>
    <w:basedOn w:val="Normal"/>
    <w:rsid w:val="00731D8C"/>
    <w:pPr>
      <w:ind w:left="-1418"/>
    </w:pPr>
    <w:rPr>
      <w:sz w:val="2"/>
      <w:szCs w:val="2"/>
    </w:rPr>
  </w:style>
  <w:style w:type="character" w:styleId="PageNumber">
    <w:name w:val="page number"/>
    <w:basedOn w:val="DefaultParagraphFont"/>
    <w:rsid w:val="00731D8C"/>
  </w:style>
  <w:style w:type="paragraph" w:styleId="Quote">
    <w:name w:val="Quote"/>
    <w:basedOn w:val="Heading1"/>
    <w:link w:val="QuoteChar"/>
    <w:qFormat/>
    <w:rsid w:val="00731D8C"/>
    <w:rPr>
      <w:b w:val="0"/>
      <w:sz w:val="72"/>
      <w:szCs w:val="72"/>
      <w:lang w:val="en-NZ"/>
    </w:rPr>
  </w:style>
  <w:style w:type="character" w:customStyle="1" w:styleId="QuoteChar">
    <w:name w:val="Quote Char"/>
    <w:basedOn w:val="DefaultParagraphFont"/>
    <w:link w:val="Quote"/>
    <w:rsid w:val="00731D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D8C"/>
    <w:pPr>
      <w:pageBreakBefore/>
    </w:pPr>
  </w:style>
  <w:style w:type="paragraph" w:customStyle="1" w:styleId="Border">
    <w:name w:val="Border"/>
    <w:basedOn w:val="Normal"/>
    <w:qFormat/>
    <w:rsid w:val="00731D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D8C"/>
    <w:rPr>
      <w:b/>
      <w:bCs/>
      <w:i/>
      <w:iCs/>
      <w:color w:val="auto"/>
    </w:rPr>
  </w:style>
  <w:style w:type="paragraph" w:styleId="IntenseQuote">
    <w:name w:val="Intense Quote"/>
    <w:basedOn w:val="Normal"/>
    <w:next w:val="Normal"/>
    <w:link w:val="IntenseQuoteChar"/>
    <w:uiPriority w:val="30"/>
    <w:qFormat/>
    <w:rsid w:val="00731D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D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D8C"/>
    <w:rPr>
      <w:smallCaps/>
      <w:color w:val="auto"/>
      <w:u w:val="single"/>
    </w:rPr>
  </w:style>
  <w:style w:type="character" w:styleId="IntenseReference">
    <w:name w:val="Intense Reference"/>
    <w:basedOn w:val="DefaultParagraphFont"/>
    <w:uiPriority w:val="32"/>
    <w:qFormat/>
    <w:rsid w:val="00731D8C"/>
    <w:rPr>
      <w:b/>
      <w:bCs/>
      <w:smallCaps/>
      <w:color w:val="auto"/>
      <w:spacing w:val="5"/>
      <w:u w:val="single"/>
    </w:rPr>
  </w:style>
  <w:style w:type="paragraph" w:customStyle="1" w:styleId="2ColumnHeading">
    <w:name w:val="2Column Heading"/>
    <w:basedOn w:val="BodyText"/>
    <w:qFormat/>
    <w:rsid w:val="00731D8C"/>
    <w:pPr>
      <w:spacing w:after="60"/>
      <w:ind w:left="-2268"/>
    </w:pPr>
    <w:rPr>
      <w:b/>
    </w:rPr>
  </w:style>
  <w:style w:type="paragraph" w:customStyle="1" w:styleId="Heading1TOC">
    <w:name w:val="Heading1 TOC"/>
    <w:basedOn w:val="Normal"/>
    <w:qFormat/>
    <w:rsid w:val="00731D8C"/>
    <w:pPr>
      <w:spacing w:before="240" w:after="120"/>
    </w:pPr>
    <w:rPr>
      <w:rFonts w:ascii="Times New Roman" w:hAnsi="Times New Roman"/>
      <w:b/>
      <w:sz w:val="32"/>
    </w:rPr>
  </w:style>
  <w:style w:type="paragraph" w:customStyle="1" w:styleId="Heading2TOC">
    <w:name w:val="Heading2 TOC"/>
    <w:basedOn w:val="Normal"/>
    <w:qFormat/>
    <w:rsid w:val="00731D8C"/>
    <w:pPr>
      <w:spacing w:before="240" w:after="60"/>
    </w:pPr>
    <w:rPr>
      <w:rFonts w:ascii="Times New Roman" w:hAnsi="Times New Roman"/>
      <w:b/>
      <w:sz w:val="28"/>
    </w:rPr>
  </w:style>
  <w:style w:type="character" w:customStyle="1" w:styleId="Underline">
    <w:name w:val="Underline"/>
    <w:basedOn w:val="DefaultParagraphFont"/>
    <w:qFormat/>
    <w:rsid w:val="00731D8C"/>
    <w:rPr>
      <w:u w:val="single"/>
    </w:rPr>
  </w:style>
  <w:style w:type="character" w:customStyle="1" w:styleId="BoldandItalics">
    <w:name w:val="Bold and Italics"/>
    <w:qFormat/>
    <w:rsid w:val="00731D8C"/>
    <w:rPr>
      <w:b/>
      <w:i/>
      <w:u w:val="none"/>
    </w:rPr>
  </w:style>
  <w:style w:type="paragraph" w:styleId="BalloonText">
    <w:name w:val="Balloon Text"/>
    <w:basedOn w:val="Normal"/>
    <w:link w:val="BalloonTextChar"/>
    <w:rsid w:val="00731D8C"/>
    <w:rPr>
      <w:rFonts w:ascii="Tahoma" w:hAnsi="Tahoma" w:cs="Tahoma"/>
      <w:sz w:val="16"/>
      <w:szCs w:val="16"/>
    </w:rPr>
  </w:style>
  <w:style w:type="character" w:customStyle="1" w:styleId="BalloonTextChar">
    <w:name w:val="Balloon Text Char"/>
    <w:basedOn w:val="DefaultParagraphFont"/>
    <w:link w:val="BalloonText"/>
    <w:rsid w:val="00731D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D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D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D8C"/>
    <w:rPr>
      <w:b/>
      <w:color w:val="660033"/>
      <w:spacing w:val="0"/>
    </w:rPr>
  </w:style>
  <w:style w:type="paragraph" w:customStyle="1" w:styleId="Nameditemlist">
    <w:name w:val="Named item list"/>
    <w:basedOn w:val="BodyText"/>
    <w:qFormat/>
    <w:rsid w:val="00731D8C"/>
    <w:pPr>
      <w:tabs>
        <w:tab w:val="left" w:pos="2835"/>
      </w:tabs>
      <w:ind w:left="2835" w:hanging="2835"/>
    </w:pPr>
  </w:style>
  <w:style w:type="paragraph" w:customStyle="1" w:styleId="BodyTextnopadding">
    <w:name w:val="Body Text no padding"/>
    <w:basedOn w:val="BodyText"/>
    <w:qFormat/>
    <w:rsid w:val="00731D8C"/>
    <w:pPr>
      <w:spacing w:before="0" w:after="0"/>
    </w:pPr>
  </w:style>
  <w:style w:type="paragraph" w:customStyle="1" w:styleId="BodyTextBold">
    <w:name w:val="Body Text Bold"/>
    <w:basedOn w:val="BodyText"/>
    <w:qFormat/>
    <w:rsid w:val="00731D8C"/>
    <w:rPr>
      <w:b/>
    </w:rPr>
  </w:style>
  <w:style w:type="character" w:styleId="Hyperlink">
    <w:name w:val="Hyperlink"/>
    <w:basedOn w:val="DefaultParagraphFont"/>
    <w:uiPriority w:val="99"/>
    <w:unhideWhenUsed/>
    <w:rsid w:val="00E26A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3808</Characters>
  <Application>Microsoft Office Word</Application>
  <DocSecurity>0</DocSecurity>
  <Lines>165</Lines>
  <Paragraphs>77</Paragraphs>
  <ScaleCrop>false</ScaleCrop>
  <Company>Author-it Software Corporation Ltd.</Company>
  <LinksUpToDate>false</LinksUpToDate>
  <CharactersWithSpaces>4340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CPCCDE4002 Plan demolition work to minimise risk to health, safety and environment</dc:title>
  <dc:subject>Approved</dc:subject>
  <dc:creator>BuildSkills Australia</dc:creator>
  <cp:keywords>Release: 2</cp:keywords>
  <dc:description>Review Date: 12 April 2008</dc:description>
  <cp:lastModifiedBy>HSD_TPCMSd.prod</cp:lastModifiedBy>
  <cp:revision>3</cp:revision>
  <dcterms:created xsi:type="dcterms:W3CDTF">2024-12-24T01:23:00Z</dcterms:created>
  <dcterms:modified xsi:type="dcterms:W3CDTF">2024-12-24T01:23:00Z</dcterms:modified>
</cp:coreProperties>
</file>