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CPCCDE3028 Remove non-friable asbestos</w:t>
      </w:r>
      <w:bookmarkEnd w:id="0"/>
      <w:bookmarkEnd w:id="1"/>
    </w:p>
    <w:p w:rsidR="00D44002" w:rsidRPr="00F31CE3" w:rsidP="00F31CE3" w14:paraId="160C8F32" w14:textId="3B105B63">
      <w:pPr>
        <w:pStyle w:val="ChapterTitle"/>
      </w:pPr>
      <w:bookmarkStart w:id="2" w:name="CPCCDE3028"/>
      <w:r w:rsidRPr="00F31CE3">
        <w:t>CPCCDE3028 Remove non-friable asbestos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10.0.</w:t>
            </w:r>
          </w:p>
        </w:tc>
      </w:tr>
    </w:tbl>
    <w:p w:rsidR="00D44002" w:rsidRPr="00F31CE3" w:rsidP="00F31CE3">
      <w:pPr>
        <w:pStyle w:val="Heading1"/>
      </w:pPr>
      <w:r w:rsidRPr="00F31CE3">
        <w:t>Application</w:t>
      </w:r>
    </w:p>
    <w:p w:rsidR="00D44002" w:rsidRPr="00F31CE3" w:rsidP="00F31CE3">
      <w:r w:rsidRPr="00F31CE3">
        <w:t>This unit of competency specifies the outcomes required to remove non-friable asbestos containing material (ACM).</w:t>
      </w:r>
    </w:p>
    <w:p w:rsidR="00D44002" w:rsidRPr="00F31CE3" w:rsidP="00F31CE3">
      <w:r w:rsidRPr="00F31CE3">
        <w:t>It includes preparing, containing and removing non-friable ACM, and knowledge of decontamination and disposal requirements.</w:t>
      </w:r>
    </w:p>
    <w:p w:rsidR="00D44002" w:rsidRPr="00F31CE3" w:rsidP="00F31CE3">
      <w:r w:rsidRPr="00F31CE3">
        <w:t>Site location can be a real workplace or simulated environment that may include domestic or commercial premises, a demolition site, a new worksite or an existing structure being renovated, extended, restored or maintained.</w:t>
      </w:r>
    </w:p>
    <w:p w:rsidR="00D44002" w:rsidRPr="00F31CE3" w:rsidP="00F31CE3">
      <w:r w:rsidRPr="00F31CE3">
        <w:t>Project sites for removal of non-friable asbestos include construction sites, ships and soils. </w:t>
      </w:r>
    </w:p>
    <w:p w:rsidR="00D44002" w:rsidRPr="00F31CE3" w:rsidP="00F31CE3">
      <w:pPr>
        <w:pStyle w:val="Heading1"/>
      </w:pPr>
      <w:r w:rsidRPr="00F31CE3">
        <w:t>Licensing/Regulatory Information</w:t>
      </w:r>
    </w:p>
    <w:p w:rsidR="00D44002" w:rsidRPr="00F31CE3" w:rsidP="00F31CE3">
      <w:r w:rsidRPr="00F31CE3">
        <w:t>The model work health and safety (WHS) regulations and the Code of Practice: How to safely remove asbestos (2018) requires workers to hold certification for the class of licensed asbestos removal work they will be undertaking. Completion of this unit of competency is certification to undertake non-friable (Class B) removal work.</w:t>
      </w:r>
    </w:p>
    <w:p w:rsidR="00D44002" w:rsidRPr="00F31CE3" w:rsidP="00F31CE3">
      <w:r w:rsidRPr="00F31CE3">
        <w:t>Occupational licenses are required nationally. This unit is required for all ACM removal workers engaged in the removal of more than ten square metres of non-friable ACM.</w:t>
      </w:r>
    </w:p>
    <w:p w:rsidR="00D44002" w:rsidRPr="00F31CE3" w:rsidP="00F31CE3">
      <w:r w:rsidRPr="00F31CE3">
        <w:t>Candidates are advised to consult with the relevant state and territory regulatory authorities to confirm specific jurisdictional licensing requirements to remove non-friable ACM.</w:t>
      </w:r>
    </w:p>
    <w:p w:rsidR="00D44002" w:rsidRPr="00F31CE3" w:rsidP="00F31CE3">
      <w:pPr>
        <w:pStyle w:val="Heading1"/>
      </w:pPr>
      <w:r w:rsidRPr="00F31CE3">
        <w:t>Pre-requisite unit(s)</w:t>
      </w:r>
    </w:p>
    <w:p w:rsidR="00D44002" w:rsidRPr="00F31CE3" w:rsidP="00F31CE3">
      <w:r w:rsidRPr="00F31CE3">
        <w:t>CPCWHS1001</w:t>
      </w:r>
      <w:r w:rsidRPr="00F31CE3">
        <w:t xml:space="preserve"> Prepare to work safely in the construction industry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Demolition</w:t>
      </w:r>
    </w:p>
    <w:p w:rsidR="00D44002" w:rsidRPr="00F31CE3" w:rsidP="00F31CE3">
      <w:pPr>
        <w:pStyle w:val="Heading1"/>
      </w:pPr>
      <w:r w:rsidRPr="00F31CE3">
        <w:t>Elements and Performance Criteria</w:t>
      </w:r>
    </w:p>
    <w:tbl>
      <w:tblPr>
        <w:tblStyle w:val="TableGrid"/>
        <w:tblW w:w="5000" w:type="pct"/>
        <w:jc w:val="left"/>
      </w:tblPr>
      <w:tblGrid>
        <w:gridCol w:w="150"/>
        <w:gridCol w:w="1629"/>
        <w:gridCol w:w="330"/>
        <w:gridCol w:w="6886"/>
      </w:tblGrid>
      <w:tr>
        <w:tblPrEx>
          <w:tblW w:w="5000" w:type="pct"/>
        </w:tblPrEx>
        <w:tc>
          <w:tcPr>
            <w:tcW w:w="0" w:type="auto"/>
            <w:gridSpan w:val="2"/>
          </w:tcPr>
          <w:p w:rsidR="00D44002" w:rsidRPr="00F31CE3" w:rsidP="00F31CE3">
            <w:pPr>
              <w:jc w:val="left"/>
            </w:pPr>
            <w:r w:rsidRPr="00F31CE3">
              <w:t>Elements describe the essential outcomes.</w:t>
            </w:r>
          </w:p>
        </w:tc>
        <w:tc>
          <w:tcPr>
            <w:tcW w:w="0" w:type="auto"/>
            <w:gridSpan w:val="2"/>
          </w:tcPr>
          <w:p w:rsidR="00D44002" w:rsidRPr="00F31CE3" w:rsidP="00F31CE3">
            <w:pPr>
              <w:jc w:val="left"/>
            </w:pPr>
            <w:r w:rsidRPr="00F31CE3">
              <w:t>Performance criteria describe what needs to be done to demonstrate achievement of the element.</w:t>
            </w:r>
          </w:p>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t>Prepare for asbestos removal.</w:t>
            </w:r>
          </w:p>
        </w:tc>
        <w:tc>
          <w:tcPr>
            <w:tcW w:w="0" w:type="auto"/>
          </w:tcPr>
          <w:p w:rsidR="00D44002" w:rsidRPr="00F31CE3" w:rsidP="00F31CE3">
            <w:r w:rsidRPr="00F31CE3">
              <w:t>1.1</w:t>
            </w:r>
          </w:p>
        </w:tc>
        <w:tc>
          <w:tcPr>
            <w:tcW w:w="0" w:type="auto"/>
          </w:tcPr>
          <w:p w:rsidR="00D44002" w:rsidRPr="00F31CE3" w:rsidP="00F31CE3">
            <w:r w:rsidRPr="00F31CE3">
              <w:t>Obtain work instructions and participate in review of asbestos removal control plan (ARCP) and safe work method statements (SWMS).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1.2</w:t>
            </w:r>
          </w:p>
        </w:tc>
        <w:tc>
          <w:tcPr>
            <w:tcW w:w="0" w:type="auto"/>
          </w:tcPr>
          <w:p w:rsidR="00D44002" w:rsidRPr="00F31CE3" w:rsidP="00F31CE3">
            <w:r w:rsidRPr="00F31CE3">
              <w:t>Gather safety requirements and data from an on-site assessment and asbestos register where available.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1.3</w:t>
            </w:r>
          </w:p>
        </w:tc>
        <w:tc>
          <w:tcPr>
            <w:tcW w:w="0" w:type="auto"/>
          </w:tcPr>
          <w:p w:rsidR="00D44002" w:rsidRPr="00F31CE3" w:rsidP="00F31CE3">
            <w:r w:rsidRPr="00F31CE3">
              <w:t>Use information sources to ensure the ARCP and SWMS are site-specific for the removal of asbestos materials.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1.4</w:t>
            </w:r>
          </w:p>
        </w:tc>
        <w:tc>
          <w:tcPr>
            <w:tcW w:w="0" w:type="auto"/>
          </w:tcPr>
          <w:p w:rsidR="00D44002" w:rsidRPr="00F31CE3" w:rsidP="00F31CE3">
            <w:r w:rsidRPr="00F31CE3">
              <w:t>Select tools, equipment and personal protective equipment (PPE) consistent with job requirements to carry out tasks, check for serviceability, and rectify or report faults prior to commencement.</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1.5</w:t>
            </w:r>
          </w:p>
        </w:tc>
        <w:tc>
          <w:tcPr>
            <w:tcW w:w="0" w:type="auto"/>
          </w:tcPr>
          <w:p w:rsidR="00D44002" w:rsidRPr="00F31CE3" w:rsidP="00F31CE3">
            <w:r w:rsidRPr="00F31CE3">
              <w:t>Notify regulator, occupants, neighbours and other affected parties according to legislation and within limits of own responsibility and code of practice.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1.6</w:t>
            </w:r>
          </w:p>
        </w:tc>
        <w:tc>
          <w:tcPr>
            <w:tcW w:w="0" w:type="auto"/>
          </w:tcPr>
          <w:p w:rsidR="00D44002" w:rsidRPr="00F31CE3" w:rsidP="00F31CE3">
            <w:r w:rsidRPr="00F31CE3">
              <w:t>Contribute to the preparation and use of an emergency plan, within limits of own responsibility and according to legislative and company requirements.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1.7</w:t>
            </w:r>
          </w:p>
        </w:tc>
        <w:tc>
          <w:tcPr>
            <w:tcW w:w="0" w:type="auto"/>
          </w:tcPr>
          <w:p w:rsidR="00D44002" w:rsidRPr="00F31CE3" w:rsidP="00F31CE3">
            <w:r w:rsidRPr="00F31CE3">
              <w:t>Contribute to processes required to undertake air monitoring and to meet health monitoring requirements in line with level of authority and responsibility and regulatory requirements.</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2</w:t>
            </w:r>
          </w:p>
        </w:tc>
        <w:tc>
          <w:tcPr>
            <w:tcW w:w="0" w:type="auto"/>
          </w:tcPr>
          <w:p w:rsidR="00D44002" w:rsidRPr="00F31CE3" w:rsidP="00F31CE3">
            <w:r w:rsidRPr="00F31CE3">
              <w:t>Prepare asbestos removal site.</w:t>
            </w:r>
          </w:p>
        </w:tc>
        <w:tc>
          <w:tcPr>
            <w:tcW w:w="0" w:type="auto"/>
          </w:tcPr>
          <w:p w:rsidR="00D44002" w:rsidRPr="00F31CE3" w:rsidP="00F31CE3">
            <w:r w:rsidRPr="00F31CE3">
              <w:t>2.1</w:t>
            </w:r>
          </w:p>
        </w:tc>
        <w:tc>
          <w:tcPr>
            <w:tcW w:w="0" w:type="auto"/>
          </w:tcPr>
          <w:p w:rsidR="00D44002" w:rsidRPr="00F31CE3" w:rsidP="00F31CE3">
            <w:r w:rsidRPr="00F31CE3">
              <w:t>Identify location of non-friable asbestos materials and confirm with supervisor location of site boundaries.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2.2</w:t>
            </w:r>
          </w:p>
        </w:tc>
        <w:tc>
          <w:tcPr>
            <w:tcW w:w="0" w:type="auto"/>
          </w:tcPr>
          <w:p w:rsidR="00D44002" w:rsidRPr="00F31CE3" w:rsidP="00F31CE3">
            <w:r w:rsidRPr="00F31CE3">
              <w:t xml:space="preserve">Implement signage and barricade requirements to delineate the asbestos removal site according to ARCP. </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2.3</w:t>
            </w:r>
          </w:p>
        </w:tc>
        <w:tc>
          <w:tcPr>
            <w:tcW w:w="0" w:type="auto"/>
          </w:tcPr>
          <w:p w:rsidR="00D44002" w:rsidRPr="00F31CE3" w:rsidP="00F31CE3">
            <w:r w:rsidRPr="00F31CE3">
              <w:t>Prepare and place materials and equipment required for removal of ACM from site.</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3</w:t>
            </w:r>
          </w:p>
        </w:tc>
        <w:tc>
          <w:tcPr>
            <w:tcW w:w="0" w:type="auto"/>
          </w:tcPr>
          <w:p w:rsidR="00D44002" w:rsidRPr="00F31CE3" w:rsidP="00F31CE3">
            <w:r w:rsidRPr="00F31CE3">
              <w:t>Set up asbestos work area.</w:t>
            </w:r>
          </w:p>
        </w:tc>
        <w:tc>
          <w:tcPr>
            <w:tcW w:w="0" w:type="auto"/>
          </w:tcPr>
          <w:p w:rsidR="00D44002" w:rsidRPr="00F31CE3" w:rsidP="00F31CE3">
            <w:r w:rsidRPr="00F31CE3">
              <w:t>3.1</w:t>
            </w:r>
          </w:p>
        </w:tc>
        <w:tc>
          <w:tcPr>
            <w:tcW w:w="0" w:type="auto"/>
          </w:tcPr>
          <w:p w:rsidR="00D44002" w:rsidRPr="00F31CE3" w:rsidP="00F31CE3">
            <w:r w:rsidRPr="00F31CE3">
              <w:t xml:space="preserve">Designate boundaries of asbestos work area according to ARCP requirements. </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3.2</w:t>
            </w:r>
          </w:p>
        </w:tc>
        <w:tc>
          <w:tcPr>
            <w:tcW w:w="0" w:type="auto"/>
          </w:tcPr>
          <w:p w:rsidR="00D44002" w:rsidRPr="00F31CE3" w:rsidP="00F31CE3">
            <w:r w:rsidRPr="00F31CE3">
              <w:t>Set up decontamination according to ARCP.</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3.3</w:t>
            </w:r>
          </w:p>
        </w:tc>
        <w:tc>
          <w:tcPr>
            <w:tcW w:w="0" w:type="auto"/>
          </w:tcPr>
          <w:p w:rsidR="00D44002" w:rsidRPr="00F31CE3" w:rsidP="00F31CE3">
            <w:r w:rsidRPr="00F31CE3">
              <w:t>Set up asbestos waste storage and waste transit route according to ARCP.</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3.4</w:t>
            </w:r>
          </w:p>
        </w:tc>
        <w:tc>
          <w:tcPr>
            <w:tcW w:w="0" w:type="auto"/>
          </w:tcPr>
          <w:p w:rsidR="00D44002" w:rsidRPr="00F31CE3" w:rsidP="00F31CE3">
            <w:r w:rsidRPr="00F31CE3">
              <w:t xml:space="preserve">Undertake processes to ensure the safety of the site, including deactivating or securing utilities where necessary prior to commencing work. </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4</w:t>
            </w:r>
          </w:p>
        </w:tc>
        <w:tc>
          <w:tcPr>
            <w:tcW w:w="0" w:type="auto"/>
          </w:tcPr>
          <w:p w:rsidR="00D44002" w:rsidRPr="00F31CE3" w:rsidP="00F31CE3">
            <w:r w:rsidRPr="00F31CE3">
              <w:t>Remove non-friable asbestos.</w:t>
            </w:r>
          </w:p>
        </w:tc>
        <w:tc>
          <w:tcPr>
            <w:tcW w:w="0" w:type="auto"/>
          </w:tcPr>
          <w:p w:rsidR="00D44002" w:rsidRPr="00F31CE3" w:rsidP="00F31CE3">
            <w:r w:rsidRPr="00F31CE3">
              <w:t>4.1</w:t>
            </w:r>
          </w:p>
        </w:tc>
        <w:tc>
          <w:tcPr>
            <w:tcW w:w="0" w:type="auto"/>
          </w:tcPr>
          <w:p w:rsidR="00D44002" w:rsidRPr="00F31CE3" w:rsidP="00F31CE3">
            <w:r w:rsidRPr="00F31CE3">
              <w:t>Fit-check respiratory protective equipment (RPE) and fit PPE.</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4.2</w:t>
            </w:r>
          </w:p>
        </w:tc>
        <w:tc>
          <w:tcPr>
            <w:tcW w:w="0" w:type="auto"/>
          </w:tcPr>
          <w:p w:rsidR="00D44002" w:rsidRPr="00F31CE3" w:rsidP="00F31CE3">
            <w:r w:rsidRPr="00F31CE3">
              <w:t>Wet down or spray work area with particle binder.</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4.3</w:t>
            </w:r>
          </w:p>
        </w:tc>
        <w:tc>
          <w:tcPr>
            <w:tcW w:w="0" w:type="auto"/>
          </w:tcPr>
          <w:p w:rsidR="00D44002" w:rsidRPr="00F31CE3" w:rsidP="00F31CE3">
            <w:r w:rsidRPr="00F31CE3">
              <w:t>Carry out asbestos removal ensuring airborne asbestos fibres are kept to a minimum (i.e. appropriate tools, wet removal, minimise breakage, good handling techniques).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4.4</w:t>
            </w:r>
          </w:p>
        </w:tc>
        <w:tc>
          <w:tcPr>
            <w:tcW w:w="0" w:type="auto"/>
          </w:tcPr>
          <w:p w:rsidR="00D44002" w:rsidRPr="00F31CE3" w:rsidP="00F31CE3">
            <w:r w:rsidRPr="00F31CE3">
              <w:t>Contain, wrap or otherwise seal the wet asbestos, place into removal bags or bins, seal and label according to ARCP.</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5</w:t>
            </w:r>
          </w:p>
        </w:tc>
        <w:tc>
          <w:tcPr>
            <w:tcW w:w="0" w:type="auto"/>
          </w:tcPr>
          <w:p w:rsidR="00D44002" w:rsidRPr="00F31CE3" w:rsidP="00F31CE3">
            <w:r w:rsidRPr="00F31CE3">
              <w:t>Carry out decontamination process.</w:t>
            </w:r>
          </w:p>
        </w:tc>
        <w:tc>
          <w:tcPr>
            <w:tcW w:w="0" w:type="auto"/>
          </w:tcPr>
          <w:p w:rsidR="00D44002" w:rsidRPr="00F31CE3" w:rsidP="00F31CE3">
            <w:r w:rsidRPr="00F31CE3">
              <w:t>5.1</w:t>
            </w:r>
          </w:p>
        </w:tc>
        <w:tc>
          <w:tcPr>
            <w:tcW w:w="0" w:type="auto"/>
          </w:tcPr>
          <w:p w:rsidR="00D44002" w:rsidRPr="00F31CE3" w:rsidP="00F31CE3">
            <w:r w:rsidRPr="00F31CE3">
              <w:t xml:space="preserve">Carry out decontamination of the work area and tools according to ARCP. </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5.2</w:t>
            </w:r>
          </w:p>
        </w:tc>
        <w:tc>
          <w:tcPr>
            <w:tcW w:w="0" w:type="auto"/>
          </w:tcPr>
          <w:p w:rsidR="00D44002" w:rsidRPr="00F31CE3" w:rsidP="00F31CE3">
            <w:r w:rsidRPr="00F31CE3">
              <w:t xml:space="preserve">Carry out personal decontamination according to ARCP. </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6</w:t>
            </w:r>
          </w:p>
        </w:tc>
        <w:tc>
          <w:tcPr>
            <w:tcW w:w="0" w:type="auto"/>
          </w:tcPr>
          <w:p w:rsidR="00D44002" w:rsidRPr="00F31CE3" w:rsidP="00F31CE3">
            <w:r w:rsidRPr="00F31CE3">
              <w:t>Clean up work area.</w:t>
            </w:r>
          </w:p>
        </w:tc>
        <w:tc>
          <w:tcPr>
            <w:tcW w:w="0" w:type="auto"/>
          </w:tcPr>
          <w:p w:rsidR="00D44002" w:rsidRPr="00F31CE3" w:rsidP="00F31CE3">
            <w:r w:rsidRPr="00F31CE3">
              <w:t>6.1</w:t>
            </w:r>
          </w:p>
        </w:tc>
        <w:tc>
          <w:tcPr>
            <w:tcW w:w="0" w:type="auto"/>
          </w:tcPr>
          <w:p w:rsidR="00D44002" w:rsidRPr="00F31CE3" w:rsidP="00F31CE3">
            <w:r w:rsidRPr="00F31CE3">
              <w:t>Remove asbestos waste materials and equipment from the area according to ARCP.</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6.2</w:t>
            </w:r>
          </w:p>
        </w:tc>
        <w:tc>
          <w:tcPr>
            <w:tcW w:w="0" w:type="auto"/>
          </w:tcPr>
          <w:p w:rsidR="00D44002" w:rsidRPr="00F31CE3" w:rsidP="00F31CE3">
            <w:r w:rsidRPr="00F31CE3">
              <w:t xml:space="preserve">Store tools, plant and equipment according to manufacturer recommendations and regulatory requirements to ensure site is ready for clearance inspection. </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6.3</w:t>
            </w:r>
          </w:p>
        </w:tc>
        <w:tc>
          <w:tcPr>
            <w:tcW w:w="0" w:type="auto"/>
          </w:tcPr>
          <w:p w:rsidR="00D44002" w:rsidRPr="00F31CE3" w:rsidP="00F31CE3">
            <w:r w:rsidRPr="00F31CE3">
              <w:t>Take steps to ensure clearance inspection requirements are met, within the limits of own responsibility and to ensure clearance certificate is gained from a competent person or licensed asbestos assessor.</w:t>
            </w:r>
          </w:p>
        </w:tc>
      </w:tr>
      <w:tr>
        <w:tblPrEx>
          <w:tblW w:w="5000" w:type="pct"/>
        </w:tblPrEx>
        <w:tc>
          <w:tcPr>
            <w:tcW w:w="0" w:type="auto"/>
            <w:gridSpan w:val="4"/>
          </w:tcPr>
          <w:p w:rsidR="00D44002" w:rsidRPr="00F31CE3" w:rsidP="00F31CE3"/>
        </w:tc>
      </w:tr>
      <w:tr>
        <w:tblPrEx>
          <w:tblW w:w="5000" w:type="pct"/>
        </w:tblPrEx>
        <w:tc>
          <w:tcPr>
            <w:tcW w:w="0" w:type="auto"/>
          </w:tcPr>
          <w:p w:rsidR="00D44002" w:rsidRPr="00F31CE3" w:rsidP="00F31CE3">
            <w:r w:rsidRPr="00F31CE3">
              <w:t>7</w:t>
            </w:r>
          </w:p>
        </w:tc>
        <w:tc>
          <w:tcPr>
            <w:tcW w:w="0" w:type="auto"/>
          </w:tcPr>
          <w:p w:rsidR="00D44002" w:rsidRPr="00F31CE3" w:rsidP="00F31CE3">
            <w:r w:rsidRPr="00F31CE3">
              <w:t>Complete regulatory processes</w:t>
            </w:r>
          </w:p>
        </w:tc>
        <w:tc>
          <w:tcPr>
            <w:tcW w:w="0" w:type="auto"/>
          </w:tcPr>
          <w:p w:rsidR="00D44002" w:rsidRPr="00F31CE3" w:rsidP="00F31CE3">
            <w:r w:rsidRPr="00F31CE3">
              <w:t>7.1</w:t>
            </w:r>
          </w:p>
        </w:tc>
        <w:tc>
          <w:tcPr>
            <w:tcW w:w="0" w:type="auto"/>
          </w:tcPr>
          <w:p w:rsidR="00D44002" w:rsidRPr="00F31CE3" w:rsidP="00F31CE3">
            <w:r w:rsidRPr="00F31CE3">
              <w:t xml:space="preserve">Ensure clearance inspection is undertaken prior to removing signage, plant and equipment. </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7.2</w:t>
            </w:r>
          </w:p>
        </w:tc>
        <w:tc>
          <w:tcPr>
            <w:tcW w:w="0" w:type="auto"/>
          </w:tcPr>
          <w:p w:rsidR="00D44002" w:rsidRPr="00F31CE3" w:rsidP="00F31CE3">
            <w:r w:rsidRPr="00F31CE3">
              <w:t>Contribute to the preparation and use of documentation for regulatory notification processes, within limits of own responsibility and according to legislative and company requirements.</w:t>
            </w:r>
          </w:p>
        </w:tc>
      </w:tr>
      <w:tr>
        <w:tblPrEx>
          <w:tblW w:w="5000" w:type="pct"/>
        </w:tblPrEx>
        <w:tc>
          <w:tcPr>
            <w:tcW w:w="0" w:type="auto"/>
          </w:tcPr>
          <w:p w:rsidR="00D44002" w:rsidRPr="00F31CE3"/>
        </w:tc>
        <w:tc>
          <w:tcPr>
            <w:tcW w:w="0" w:type="auto"/>
          </w:tcPr>
          <w:p w:rsidR="00D44002" w:rsidRPr="00F31CE3"/>
        </w:tc>
        <w:tc>
          <w:tcPr>
            <w:tcW w:w="0" w:type="auto"/>
          </w:tcPr>
          <w:p w:rsidR="00D44002" w:rsidRPr="00F31CE3" w:rsidP="00F31CE3">
            <w:r w:rsidRPr="00F31CE3">
              <w:t>7.3</w:t>
            </w:r>
          </w:p>
        </w:tc>
        <w:tc>
          <w:tcPr>
            <w:tcW w:w="0" w:type="auto"/>
          </w:tcPr>
          <w:p w:rsidR="00D44002" w:rsidRPr="00F31CE3" w:rsidP="00F31CE3">
            <w:r w:rsidRPr="00F31CE3">
              <w:t>Provide stakeholders with clearance inspection certificate prior to reoccupation, as required.</w:t>
            </w:r>
          </w:p>
        </w:tc>
      </w:tr>
    </w:tbl>
    <w:p w:rsidR="00D44002" w:rsidRPr="00F31CE3" w:rsidP="00F31CE3">
      <w:pPr>
        <w:pStyle w:val="Heading1"/>
      </w:pPr>
      <w:r w:rsidRPr="00F31CE3">
        <w:t>Foundation Skills</w:t>
      </w:r>
    </w:p>
    <w:p w:rsidR="00D44002" w:rsidRPr="00F31CE3" w:rsidP="00F31CE3">
      <w:r w:rsidRPr="00F31CE3">
        <w:t xml:space="preserve">Foundation skills essential to performance are explicit in the performance criteria of this unit of competency. </w:t>
      </w:r>
    </w:p>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5"/>
        <w:gridCol w:w="2265"/>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CPCCDE3028 Remove non-friable asbestos</w:t>
            </w:r>
          </w:p>
        </w:tc>
        <w:tc>
          <w:tcPr>
            <w:tcW w:w="2268" w:type="dxa"/>
            <w:noWrap w:val="0"/>
            <w:tcMar>
              <w:top w:w="15" w:type="dxa"/>
              <w:left w:w="15" w:type="dxa"/>
              <w:bottom w:w="15" w:type="dxa"/>
              <w:right w:w="15" w:type="dxa"/>
            </w:tcMar>
            <w:hideMark/>
          </w:tcPr>
          <w:p w:rsidR="00D44002" w:rsidRPr="00F31CE3" w:rsidP="00F31CE3">
            <w:r w:rsidRPr="00F31CE3">
              <w:t>CPCCDE3014 Remove non-friable asbestos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Updated pre-requisite unit of competency </w:t>
            </w:r>
            <w:r>
              <w:rPr>
                <w:rFonts w:ascii="Times New Roman" w:eastAsia="Times New Roman" w:hAnsi="Times New Roman" w:cs="Times New Roman"/>
                <w:kern w:val="0"/>
                <w14:ligatures w14:val="none"/>
              </w:rPr>
              <w:t>CPCWHS1001</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CCDE3028_AR"/>
      <w:r w:rsidRPr="00F31CE3">
        <w:t>Assessment Requirements for CPCCDE3028 Remove non-friable asbestos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10.0.</w:t>
            </w:r>
          </w:p>
        </w:tc>
      </w:tr>
    </w:tbl>
    <w:p w:rsidR="00D44002" w:rsidRPr="00F31CE3" w:rsidP="00F31CE3">
      <w:pPr>
        <w:pStyle w:val="Heading1"/>
      </w:pPr>
      <w:r w:rsidRPr="00F31CE3">
        <w:t>Performance Evidence</w:t>
      </w:r>
    </w:p>
    <w:p w:rsidR="00D44002" w:rsidRPr="00F31CE3" w:rsidP="00F31CE3">
      <w:r w:rsidRPr="00F31CE3">
        <w:t xml:space="preserve">To demonstrate competency in this unit, a candidate must undertake two separate non-friable asbestos removal and disposal tasks. </w:t>
      </w:r>
    </w:p>
    <w:p w:rsidR="00D44002" w:rsidRPr="00F31CE3" w:rsidP="00F31CE3">
      <w:r w:rsidRPr="00F31CE3">
        <w:t>This must include:</w:t>
      </w:r>
    </w:p>
    <w:p w:rsidR="00D44002" w:rsidRPr="00F31CE3" w:rsidP="00F31CE3">
      <w:pPr>
        <w:numPr>
          <w:ilvl w:val="0"/>
          <w:numId w:val="2"/>
        </w:numPr>
        <w:ind w:left="720" w:hanging="360"/>
        <w:jc w:val="left"/>
      </w:pPr>
      <w:r w:rsidRPr="00F31CE3">
        <w:t>planning and preparing for removal of non-friable asbestos</w:t>
      </w:r>
    </w:p>
    <w:p w:rsidR="00D44002" w:rsidRPr="00F31CE3" w:rsidP="00F31CE3">
      <w:pPr>
        <w:numPr>
          <w:ilvl w:val="0"/>
          <w:numId w:val="2"/>
        </w:numPr>
        <w:ind w:left="720" w:hanging="360"/>
        <w:jc w:val="left"/>
      </w:pPr>
      <w:r w:rsidRPr="00F31CE3">
        <w:t>preparing non-friable asbestos removal site and removal area</w:t>
      </w:r>
    </w:p>
    <w:p w:rsidR="00D44002" w:rsidRPr="00F31CE3" w:rsidP="00F31CE3">
      <w:pPr>
        <w:numPr>
          <w:ilvl w:val="0"/>
          <w:numId w:val="2"/>
        </w:numPr>
        <w:ind w:left="720" w:hanging="360"/>
        <w:jc w:val="left"/>
      </w:pPr>
      <w:r w:rsidRPr="00F31CE3">
        <w:t xml:space="preserve">isolating non-friable removal area </w:t>
      </w:r>
    </w:p>
    <w:p w:rsidR="00D44002" w:rsidRPr="00F31CE3" w:rsidP="00F31CE3">
      <w:pPr>
        <w:numPr>
          <w:ilvl w:val="0"/>
          <w:numId w:val="2"/>
        </w:numPr>
        <w:ind w:left="720" w:hanging="360"/>
        <w:jc w:val="left"/>
      </w:pPr>
      <w:r w:rsidRPr="00F31CE3">
        <w:t>carrying out non-friable asbestos removal process</w:t>
      </w:r>
    </w:p>
    <w:p w:rsidR="00D44002" w:rsidRPr="00F31CE3" w:rsidP="00F31CE3">
      <w:pPr>
        <w:numPr>
          <w:ilvl w:val="0"/>
          <w:numId w:val="2"/>
        </w:numPr>
        <w:ind w:left="720" w:hanging="360"/>
        <w:jc w:val="left"/>
      </w:pPr>
      <w:r w:rsidRPr="00F31CE3">
        <w:t>carrying out non-friable asbestos decontamination process</w:t>
      </w:r>
    </w:p>
    <w:p w:rsidR="00D44002" w:rsidRPr="00F31CE3" w:rsidP="00F31CE3">
      <w:pPr>
        <w:numPr>
          <w:ilvl w:val="0"/>
          <w:numId w:val="2"/>
        </w:numPr>
        <w:ind w:left="720" w:hanging="360"/>
        <w:jc w:val="left"/>
      </w:pPr>
      <w:r w:rsidRPr="00F31CE3">
        <w:t>cleaning up removal work area after removal of non-friable asbestos.</w:t>
      </w:r>
    </w:p>
    <w:p w:rsidR="00D44002" w:rsidRPr="00F31CE3" w:rsidP="00F31CE3">
      <w:r w:rsidRPr="00F31CE3">
        <w:t>In doing this, the candidate must meet the performance criteria for this unit.</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3"/>
        </w:numPr>
        <w:ind w:left="720" w:hanging="360"/>
        <w:jc w:val="left"/>
      </w:pPr>
      <w:r w:rsidRPr="00F31CE3">
        <w:t xml:space="preserve">the compliance requirements of the relevant Australian Standards, Building Code of Australia (BCA), model codes of practice, environmental and work health and safety (WHS) legislation </w:t>
      </w:r>
    </w:p>
    <w:p w:rsidR="00D44002" w:rsidRPr="00F31CE3" w:rsidP="00F31CE3">
      <w:pPr>
        <w:numPr>
          <w:ilvl w:val="0"/>
          <w:numId w:val="3"/>
        </w:numPr>
        <w:ind w:left="720" w:hanging="360"/>
        <w:jc w:val="left"/>
      </w:pPr>
      <w:r w:rsidRPr="00F31CE3">
        <w:t xml:space="preserve">range of materials manufactured using asbestos, the type of asbestos used in each material, and the usual applications associated with the material, together with an understanding of: </w:t>
      </w:r>
    </w:p>
    <w:p w:rsidR="00D44002" w:rsidRPr="00F31CE3" w:rsidP="00F31CE3">
      <w:pPr>
        <w:numPr>
          <w:ilvl w:val="1"/>
          <w:numId w:val="3"/>
        </w:numPr>
        <w:ind w:left="1440" w:hanging="360"/>
        <w:jc w:val="left"/>
      </w:pPr>
      <w:r w:rsidRPr="00F31CE3">
        <w:t xml:space="preserve">health effects caused by exposure to non-friable asbestos containing material (ACM) and requirements for safe handling and removal </w:t>
      </w:r>
    </w:p>
    <w:p w:rsidR="00D44002" w:rsidRPr="00F31CE3" w:rsidP="00F31CE3">
      <w:pPr>
        <w:numPr>
          <w:ilvl w:val="1"/>
          <w:numId w:val="3"/>
        </w:numPr>
        <w:ind w:left="1440" w:hanging="360"/>
        <w:jc w:val="left"/>
      </w:pPr>
      <w:r w:rsidRPr="00F31CE3">
        <w:t>health impacts on the community and requirements for safe handling and disposal</w:t>
      </w:r>
    </w:p>
    <w:p w:rsidR="00D44002" w:rsidRPr="00F31CE3" w:rsidP="00F31CE3">
      <w:pPr>
        <w:numPr>
          <w:ilvl w:val="0"/>
          <w:numId w:val="3"/>
        </w:numPr>
        <w:ind w:left="720" w:hanging="360"/>
        <w:jc w:val="left"/>
      </w:pPr>
      <w:r w:rsidRPr="00F31CE3">
        <w:t>hazards, including health hazards, associated with non-friable ACM and circumstances that may change the nature of ACM from non-friable to friable</w:t>
      </w:r>
    </w:p>
    <w:p w:rsidR="00D44002" w:rsidRPr="00F31CE3" w:rsidP="00F31CE3">
      <w:pPr>
        <w:numPr>
          <w:ilvl w:val="0"/>
          <w:numId w:val="3"/>
        </w:numPr>
        <w:ind w:left="720" w:hanging="360"/>
        <w:jc w:val="left"/>
      </w:pPr>
      <w:r w:rsidRPr="00F31CE3">
        <w:t xml:space="preserve">safe work methods for the removal of non-friable asbestos </w:t>
      </w:r>
    </w:p>
    <w:p w:rsidR="00D44002" w:rsidRPr="00F31CE3" w:rsidP="00F31CE3">
      <w:pPr>
        <w:numPr>
          <w:ilvl w:val="0"/>
          <w:numId w:val="3"/>
        </w:numPr>
        <w:ind w:left="720" w:hanging="360"/>
        <w:jc w:val="left"/>
      </w:pPr>
      <w:r w:rsidRPr="00F31CE3">
        <w:t xml:space="preserve">requirements of current legislation and standards </w:t>
      </w:r>
    </w:p>
    <w:p w:rsidR="00D44002" w:rsidRPr="00F31CE3" w:rsidP="00F31CE3">
      <w:pPr>
        <w:numPr>
          <w:ilvl w:val="0"/>
          <w:numId w:val="3"/>
        </w:numPr>
        <w:ind w:left="720" w:hanging="360"/>
        <w:jc w:val="left"/>
      </w:pPr>
      <w:r w:rsidRPr="00F31CE3">
        <w:t xml:space="preserve">handling requirements of differing types of asbestos materials </w:t>
      </w:r>
    </w:p>
    <w:p w:rsidR="00D44002" w:rsidRPr="00F31CE3" w:rsidP="00F31CE3">
      <w:pPr>
        <w:numPr>
          <w:ilvl w:val="0"/>
          <w:numId w:val="3"/>
        </w:numPr>
        <w:ind w:left="720" w:hanging="360"/>
        <w:jc w:val="left"/>
      </w:pPr>
      <w:r w:rsidRPr="00F31CE3">
        <w:t xml:space="preserve">work area procedures </w:t>
      </w:r>
    </w:p>
    <w:p w:rsidR="00D44002" w:rsidRPr="00F31CE3" w:rsidP="00F31CE3">
      <w:pPr>
        <w:numPr>
          <w:ilvl w:val="0"/>
          <w:numId w:val="3"/>
        </w:numPr>
        <w:ind w:left="720" w:hanging="360"/>
        <w:jc w:val="left"/>
      </w:pPr>
      <w:r w:rsidRPr="00F31CE3">
        <w:t>risk assessment processes and contingency planning, job safety analysis (JSA), safety data sheets (SDS), asbestos registers and register amendments and safe work method statements (SWMS) related to removal of non-friable asbestos</w:t>
      </w:r>
    </w:p>
    <w:p w:rsidR="00D44002" w:rsidRPr="00F31CE3" w:rsidP="00F31CE3">
      <w:pPr>
        <w:numPr>
          <w:ilvl w:val="0"/>
          <w:numId w:val="3"/>
        </w:numPr>
        <w:ind w:left="720" w:hanging="360"/>
        <w:jc w:val="left"/>
      </w:pPr>
      <w:r w:rsidRPr="00F31CE3">
        <w:t>materials storage and hazardous waste management</w:t>
      </w:r>
    </w:p>
    <w:p w:rsidR="00D44002" w:rsidRPr="00F31CE3" w:rsidP="00F31CE3">
      <w:pPr>
        <w:numPr>
          <w:ilvl w:val="0"/>
          <w:numId w:val="3"/>
        </w:numPr>
        <w:ind w:left="720" w:hanging="360"/>
        <w:jc w:val="left"/>
      </w:pPr>
      <w:r w:rsidRPr="00F31CE3">
        <w:t>method of operation, and cleaning, use and maintenance requirements of equipment</w:t>
      </w:r>
    </w:p>
    <w:p w:rsidR="00D44002" w:rsidRPr="00F31CE3" w:rsidP="00F31CE3">
      <w:pPr>
        <w:numPr>
          <w:ilvl w:val="0"/>
          <w:numId w:val="3"/>
        </w:numPr>
        <w:ind w:left="720" w:hanging="360"/>
        <w:jc w:val="left"/>
      </w:pPr>
      <w:r w:rsidRPr="00F31CE3">
        <w:t>techniques associated with removing asbestos</w:t>
      </w:r>
    </w:p>
    <w:p w:rsidR="00D44002" w:rsidRPr="00F31CE3" w:rsidP="00F31CE3">
      <w:pPr>
        <w:numPr>
          <w:ilvl w:val="0"/>
          <w:numId w:val="3"/>
        </w:numPr>
        <w:ind w:left="720" w:hanging="360"/>
        <w:jc w:val="left"/>
      </w:pPr>
      <w:r w:rsidRPr="00F31CE3">
        <w:t>types, characteristics, uses and limitations of plant and equipment involved in enclosing and removing asbestos</w:t>
      </w:r>
    </w:p>
    <w:p w:rsidR="00D44002" w:rsidRPr="00F31CE3" w:rsidP="00F31CE3">
      <w:pPr>
        <w:numPr>
          <w:ilvl w:val="0"/>
          <w:numId w:val="3"/>
        </w:numPr>
        <w:ind w:left="720" w:hanging="360"/>
        <w:jc w:val="left"/>
      </w:pPr>
      <w:r w:rsidRPr="00F31CE3">
        <w:t>workplace and equipment safety requirements, including other associated hazard areas</w:t>
      </w:r>
    </w:p>
    <w:p w:rsidR="00D44002" w:rsidRPr="00F31CE3" w:rsidP="00F31CE3">
      <w:pPr>
        <w:numPr>
          <w:ilvl w:val="0"/>
          <w:numId w:val="3"/>
        </w:numPr>
        <w:ind w:left="720" w:hanging="360"/>
        <w:jc w:val="left"/>
      </w:pPr>
      <w:r w:rsidRPr="00F31CE3">
        <w:t>purpose and application of documentation for notification; and use of asbestos removal control plan (ARCP) and clearance inspections.</w:t>
      </w:r>
    </w:p>
    <w:p w:rsidR="00D44002" w:rsidRPr="00F31CE3" w:rsidP="00F31CE3">
      <w:pPr>
        <w:pStyle w:val="Heading1"/>
      </w:pPr>
      <w:r w:rsidRPr="00F31CE3">
        <w:t>Assessment Conditions</w:t>
      </w:r>
    </w:p>
    <w:p w:rsidR="00D44002" w:rsidRPr="00F31CE3" w:rsidP="00F31CE3">
      <w:r w:rsidRPr="00F31CE3">
        <w:t>Assessors must satisfy the requirements for assessors contained in the Standards for Registered Training Organisations.</w:t>
      </w:r>
    </w:p>
    <w:p w:rsidR="00D44002" w:rsidRPr="00F31CE3" w:rsidP="00F31CE3">
      <w:r w:rsidRPr="00F31CE3">
        <w:t>Assessment of performance must be undertaken in the workplace or in a simulated workplace environment.</w:t>
      </w:r>
    </w:p>
    <w:p w:rsidR="00D44002" w:rsidRPr="00F31CE3" w:rsidP="00F31CE3">
      <w:r w:rsidRPr="00F31CE3">
        <w:t>Assessors are responsible for ensuring that the candidate demonstrating competency has access to:</w:t>
      </w:r>
    </w:p>
    <w:p w:rsidR="00D44002" w:rsidRPr="00F31CE3" w:rsidP="00F31CE3">
      <w:pPr>
        <w:numPr>
          <w:ilvl w:val="0"/>
          <w:numId w:val="4"/>
        </w:numPr>
        <w:ind w:left="720" w:hanging="360"/>
        <w:jc w:val="left"/>
      </w:pPr>
      <w:r w:rsidRPr="00F31CE3">
        <w:t>worksite/s and specifications for removal of non-friable asbestos</w:t>
      </w:r>
    </w:p>
    <w:p w:rsidR="00D44002" w:rsidRPr="00F31CE3" w:rsidP="00F31CE3">
      <w:pPr>
        <w:numPr>
          <w:ilvl w:val="0"/>
          <w:numId w:val="4"/>
        </w:numPr>
        <w:ind w:left="720" w:hanging="360"/>
        <w:jc w:val="left"/>
      </w:pPr>
      <w:r w:rsidRPr="00F31CE3">
        <w:t>appropriate documents, materials, tools, equipment and personal protective equipment (PPE) currently approved for use in industry, as per codes of practice, Australian Standards, requirements of legislation, regulations and requirements of workplace policies and as required by state, territory and Commonwealth regulators.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https://vetnet.gov.au/Pages/TrainingDocs.aspx?q=7e15fa6a-68b8-4097-b099-030a5569b1ad</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CPCCDE3028 Remove non-friable asbestos</w:t>
    </w:r>
    <w:r>
      <w:rPr>
        <w:sz w:val="16"/>
        <w:szCs w:val="16"/>
      </w:rPr>
      <w:tab/>
    </w:r>
    <w:r w:rsidRPr="003E4545">
      <w:rPr>
        <w:sz w:val="16"/>
        <w:szCs w:val="16"/>
      </w:rPr>
      <w:t xml:space="preserve">Date this document was generated: </w:t>
    </w:r>
    <w:r>
      <w:rPr>
        <w:sz w:val="16"/>
        <w:szCs w:val="16"/>
      </w:rPr>
      <w:t>4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CPCCDE3028 Remove non-friable asbestos</w:t>
    </w:r>
    <w:r>
      <w:rPr>
        <w:sz w:val="16"/>
        <w:szCs w:val="16"/>
      </w:rPr>
      <w:tab/>
    </w:r>
    <w:r w:rsidRPr="003E4545">
      <w:rPr>
        <w:sz w:val="16"/>
        <w:szCs w:val="16"/>
      </w:rPr>
      <w:t xml:space="preserve">Date this document was generated: </w:t>
    </w:r>
    <w:r>
      <w:rPr>
        <w:sz w:val="16"/>
        <w:szCs w:val="16"/>
      </w:rPr>
      <w:t>4 February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7e15fa6a-68b8-4097-b099-030a5569b1ad"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CPCCDE3028 Remove non-friable asbestos</dc:title>
  <dc:subject>Release: 1</dc:subject>
  <dc:creator>BuildSkills Australia</dc:creator>
  <cp:keywords>TPC v2.20.0-beta.1+1950.Branch.releases-2026-01-28-V1.Sha.e7133955a774ead6a901bb6e9327b4b2b5a018ab.e7133955a774ead6a901bb6e9327b4b2b5a018ab</cp:keywords>
  <cp:lastModifiedBy>TPC</cp:lastModifiedBy>
  <cp:revision>9</cp:revision>
  <dcterms:created xsi:type="dcterms:W3CDTF">2026-02-04T04:31:47Z</dcterms:created>
  <dcterms:modified xsi:type="dcterms:W3CDTF">2026-02-04T04:31:47Z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