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8FA" w:rsidP="00FC0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CPCCDE3024 Operate mobile plant on suspended floors on demolition sites</w:t>
      </w:r>
      <w:r>
        <w:fldChar w:fldCharType="end"/>
      </w:r>
    </w:p>
    <w:p w:rsidR="00FC08FA" w:rsidP="00FC08FA">
      <w:pPr>
        <w:pStyle w:val="Version"/>
        <w:sectPr w:rsidSect="00610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10E7E" w:rsidP="00610E7E">
      <w:pPr>
        <w:pStyle w:val="SuperHeading"/>
      </w:pPr>
      <w:r w:rsidRPr="00610E7E">
        <w:t>Assessment Requirements for CPCCDE3024 Operate mobile plant on suspended floors on demolition sites</w:t>
      </w:r>
    </w:p>
    <w:p w:rsidR="00000000" w:rsidRPr="00610E7E" w:rsidP="00610E7E">
      <w:pPr>
        <w:pStyle w:val="Heading1"/>
      </w:pPr>
      <w:bookmarkStart w:id="1" w:name="O_1294714"/>
      <w:bookmarkEnd w:id="1"/>
      <w:r w:rsidRPr="00610E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E7E">
            <w:pPr>
              <w:pStyle w:val="BodyText"/>
              <w:rPr>
                <w:lang w:val="en-NZ"/>
              </w:rPr>
            </w:pPr>
            <w:r w:rsidRPr="00610E7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E7E">
            <w:pPr>
              <w:pStyle w:val="BodyText"/>
              <w:rPr>
                <w:lang w:val="en-NZ"/>
              </w:rPr>
            </w:pPr>
            <w:r w:rsidRPr="00610E7E">
              <w:t>Updated reference to general construction induction training program.</w:t>
            </w:r>
          </w:p>
        </w:tc>
      </w:tr>
      <w:tr w:rsidTr="0061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E7E">
            <w:pPr>
              <w:pStyle w:val="BodyText"/>
              <w:rPr>
                <w:lang w:val="en-NZ"/>
              </w:rPr>
            </w:pPr>
            <w:r w:rsidRPr="00610E7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E7E" w:rsidP="00610E7E">
            <w:pPr>
              <w:pStyle w:val="BodyText"/>
            </w:pPr>
            <w:r w:rsidRPr="00610E7E">
              <w:t>This version first released with CPC Construction, Plumbing and Services Training Package Release 5.1.</w:t>
            </w:r>
          </w:p>
          <w:p w:rsidR="00000000" w:rsidP="00610E7E">
            <w:pPr>
              <w:pStyle w:val="BodyText"/>
              <w:rPr>
                <w:lang w:val="en-NZ"/>
              </w:rPr>
            </w:pPr>
            <w:r w:rsidRPr="00610E7E">
              <w:t>Performance Criteria numbering rectified in Elements 3 and 6.</w:t>
            </w:r>
          </w:p>
        </w:tc>
      </w:tr>
      <w:tr w:rsidTr="0061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E7E">
            <w:pPr>
              <w:pStyle w:val="BodyText"/>
              <w:rPr>
                <w:lang w:val="en-NZ"/>
              </w:rPr>
            </w:pPr>
            <w:r w:rsidRPr="00610E7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E7E" w:rsidP="00610E7E">
            <w:pPr>
              <w:pStyle w:val="BodyText"/>
            </w:pPr>
            <w:r w:rsidRPr="00610E7E">
              <w:t>This version first released with CPC Construction, Plumbing and Services Trainin</w:t>
            </w:r>
            <w:r w:rsidRPr="00610E7E">
              <w:t>g Package Release 5.0.</w:t>
            </w:r>
          </w:p>
          <w:p w:rsidR="00000000" w:rsidRPr="00610E7E" w:rsidP="00610E7E">
            <w:pPr>
              <w:pStyle w:val="BodyText"/>
            </w:pPr>
            <w:r w:rsidRPr="00610E7E">
              <w:t>Supersedes and is equivalent to CPCCDE3024A Operate mobile plant on suspended floors on demolition sites.   Updated to meet the Standards for Training Packages 2012.</w:t>
            </w:r>
          </w:p>
        </w:tc>
      </w:tr>
    </w:tbl>
    <w:p w:rsidR="00000000" w:rsidRPr="00610E7E" w:rsidP="00610E7E">
      <w:pPr>
        <w:pStyle w:val="BodyText"/>
      </w:pPr>
    </w:p>
    <w:p w:rsidR="00000000" w:rsidRPr="00610E7E" w:rsidP="00610E7E">
      <w:pPr>
        <w:pStyle w:val="AllowPageBreak"/>
      </w:pPr>
    </w:p>
    <w:p w:rsidR="00000000" w:rsidRPr="00610E7E" w:rsidP="00610E7E">
      <w:pPr>
        <w:pStyle w:val="Heading1"/>
      </w:pPr>
      <w:bookmarkStart w:id="2" w:name="O_1294713"/>
      <w:bookmarkEnd w:id="2"/>
      <w:r w:rsidRPr="00610E7E">
        <w:t>Performance Evidence</w:t>
      </w:r>
    </w:p>
    <w:p w:rsidR="00000000" w:rsidRPr="00610E7E" w:rsidP="00FC08FA">
      <w:pPr>
        <w:pStyle w:val="BodyText"/>
      </w:pPr>
      <w:r w:rsidRPr="00610E7E">
        <w:t>To demonstrate competency</w:t>
      </w:r>
      <w:r w:rsidRPr="00610E7E">
        <w:t xml:space="preserve"> in this unit, a candidate must operate mobile plant on a suspended floor to complete the following demolition tasks: </w:t>
      </w:r>
    </w:p>
    <w:p w:rsidR="00000000" w:rsidRPr="00610E7E" w:rsidP="00610E7E">
      <w:pPr>
        <w:pStyle w:val="ListBullet"/>
      </w:pPr>
      <w:r w:rsidRPr="00610E7E">
        <w:t xml:space="preserve">demolish 10 square metres of roof and wall structure </w:t>
      </w:r>
    </w:p>
    <w:p w:rsidR="00000000" w:rsidRPr="00610E7E" w:rsidP="00610E7E">
      <w:pPr>
        <w:pStyle w:val="ListBullet"/>
      </w:pPr>
      <w:r w:rsidRPr="00610E7E">
        <w:t>break up 10 square metres of concrete floor using a hydraulic hammer attachment</w:t>
      </w:r>
    </w:p>
    <w:p w:rsidR="00000000" w:rsidRPr="00610E7E" w:rsidP="00610E7E">
      <w:pPr>
        <w:pStyle w:val="ListBullet"/>
      </w:pPr>
      <w:r w:rsidRPr="00610E7E">
        <w:t>separate, sort, and load for transport a minimum of 10 cubic metres of recyclable and waste material.</w:t>
      </w:r>
    </w:p>
    <w:p w:rsidR="00000000" w:rsidRPr="00610E7E" w:rsidP="00FC08FA">
      <w:pPr>
        <w:pStyle w:val="BodyText"/>
      </w:pPr>
      <w:r w:rsidRPr="00610E7E">
        <w:t>In doing this, the candidate must meet the performance criteria for this unit.</w:t>
      </w:r>
    </w:p>
    <w:p w:rsidR="00000000" w:rsidRPr="00610E7E" w:rsidP="00610E7E">
      <w:pPr>
        <w:pStyle w:val="Heading1"/>
      </w:pPr>
      <w:bookmarkStart w:id="3" w:name="O_1294712"/>
      <w:bookmarkEnd w:id="3"/>
      <w:r w:rsidRPr="00610E7E">
        <w:t>Knowledge Evidence</w:t>
      </w:r>
    </w:p>
    <w:p w:rsidR="00000000" w:rsidRPr="00610E7E" w:rsidP="00FC08FA">
      <w:pPr>
        <w:pStyle w:val="BodyText"/>
      </w:pPr>
      <w:r w:rsidRPr="00610E7E">
        <w:t>To be competent in this unit, a candi</w:t>
      </w:r>
      <w:r w:rsidRPr="00610E7E">
        <w:t>date must demonstrate knowledge of:</w:t>
      </w:r>
    </w:p>
    <w:p w:rsidR="00000000" w:rsidRPr="00610E7E" w:rsidP="00610E7E">
      <w:pPr>
        <w:pStyle w:val="ListBullet"/>
      </w:pPr>
      <w:r w:rsidRPr="00610E7E">
        <w:t>the compliance requirements of the relevant Australian Standards, Building Code of Australia (BCA), model codes of practice, environmental and work health and safety (WHS) legislation</w:t>
      </w:r>
    </w:p>
    <w:p w:rsidR="00000000" w:rsidRPr="00610E7E" w:rsidP="00610E7E">
      <w:pPr>
        <w:pStyle w:val="ListBullet"/>
      </w:pPr>
      <w:r w:rsidRPr="00610E7E">
        <w:t>basic principles of structural engi</w:t>
      </w:r>
      <w:r w:rsidRPr="00610E7E">
        <w:t xml:space="preserve">neering relating to: </w:t>
      </w:r>
    </w:p>
    <w:p w:rsidR="00000000" w:rsidRPr="00610E7E" w:rsidP="00610E7E">
      <w:pPr>
        <w:pStyle w:val="ListBullet"/>
      </w:pPr>
      <w:r w:rsidRPr="00610E7E">
        <w:t>placement of loads on suspended floors during demolition of the same floor</w:t>
      </w:r>
    </w:p>
    <w:p w:rsidR="00000000" w:rsidRPr="00610E7E" w:rsidP="00610E7E">
      <w:pPr>
        <w:pStyle w:val="ListBullet"/>
      </w:pPr>
      <w:r w:rsidRPr="00610E7E">
        <w:t xml:space="preserve">propping requirements </w:t>
      </w:r>
    </w:p>
    <w:p w:rsidR="00000000" w:rsidRPr="00610E7E" w:rsidP="00610E7E">
      <w:pPr>
        <w:pStyle w:val="ListBullet"/>
      </w:pPr>
      <w:r w:rsidRPr="00610E7E">
        <w:t>stability of buildings and structures throughout the demolition process</w:t>
      </w:r>
    </w:p>
    <w:p w:rsidR="00000000" w:rsidRPr="00610E7E" w:rsidP="00610E7E">
      <w:pPr>
        <w:pStyle w:val="ListBullet"/>
      </w:pPr>
      <w:r w:rsidRPr="00610E7E">
        <w:t xml:space="preserve">risks associated with: </w:t>
      </w:r>
    </w:p>
    <w:p w:rsidR="00000000" w:rsidRPr="00610E7E" w:rsidP="00610E7E">
      <w:pPr>
        <w:pStyle w:val="ListBullet2"/>
      </w:pPr>
      <w:r w:rsidRPr="00610E7E">
        <w:t>pre-tensioning</w:t>
      </w:r>
    </w:p>
    <w:p w:rsidR="00000000" w:rsidRPr="00610E7E" w:rsidP="00610E7E">
      <w:pPr>
        <w:pStyle w:val="ListBullet2"/>
      </w:pPr>
      <w:r w:rsidRPr="00610E7E">
        <w:t>post-tensioning</w:t>
      </w:r>
    </w:p>
    <w:p w:rsidR="00000000" w:rsidRPr="00610E7E" w:rsidP="00610E7E">
      <w:pPr>
        <w:pStyle w:val="ListBullet2"/>
      </w:pPr>
      <w:r w:rsidRPr="00610E7E">
        <w:t>pre-cast slabs</w:t>
      </w:r>
    </w:p>
    <w:p w:rsidR="00000000" w:rsidRPr="00610E7E" w:rsidP="00610E7E">
      <w:pPr>
        <w:pStyle w:val="ListBullet"/>
      </w:pPr>
      <w:r w:rsidRPr="00610E7E">
        <w:t>general construction terminology</w:t>
      </w:r>
    </w:p>
    <w:p w:rsidR="00000000" w:rsidRPr="00610E7E" w:rsidP="00610E7E">
      <w:pPr>
        <w:pStyle w:val="ListBullet"/>
      </w:pPr>
      <w:r w:rsidRPr="00610E7E">
        <w:t>hazards associated with the operation of mobile plant on suspended floors on residential, commercial and industrial demolition sites</w:t>
      </w:r>
    </w:p>
    <w:p w:rsidR="00000000" w:rsidRPr="00610E7E" w:rsidP="00610E7E">
      <w:pPr>
        <w:pStyle w:val="ListBullet"/>
      </w:pPr>
      <w:r w:rsidRPr="00610E7E">
        <w:t>hazards associated with inappropriate demolition methodology, including st</w:t>
      </w:r>
      <w:r w:rsidRPr="00610E7E">
        <w:t>ructural collapse or the premature failure of floors or other structural elements</w:t>
      </w:r>
    </w:p>
    <w:p w:rsidR="00000000" w:rsidRPr="00610E7E" w:rsidP="00610E7E">
      <w:pPr>
        <w:pStyle w:val="ListBullet"/>
      </w:pPr>
      <w:r w:rsidRPr="00610E7E">
        <w:t>methods for materials storage and disposal, including environmentally friendly waste management</w:t>
      </w:r>
    </w:p>
    <w:p w:rsidR="00000000" w:rsidRPr="00610E7E" w:rsidP="00610E7E">
      <w:pPr>
        <w:pStyle w:val="ListBullet"/>
      </w:pPr>
      <w:r w:rsidRPr="00610E7E">
        <w:t>method of operation and maintenance requirements of mobile plant and attachmen</w:t>
      </w:r>
      <w:r w:rsidRPr="00610E7E">
        <w:t>ts</w:t>
      </w:r>
    </w:p>
    <w:p w:rsidR="00000000" w:rsidRPr="00610E7E" w:rsidP="00610E7E">
      <w:pPr>
        <w:pStyle w:val="ListBullet"/>
      </w:pPr>
      <w:r w:rsidRPr="00610E7E">
        <w:t>types, characteristics, uses and limitations of mobile plant in the demolition industry</w:t>
      </w:r>
    </w:p>
    <w:p w:rsidR="00000000" w:rsidRPr="00610E7E" w:rsidP="00610E7E">
      <w:pPr>
        <w:pStyle w:val="ListBullet"/>
      </w:pPr>
      <w:r w:rsidRPr="00610E7E">
        <w:t>workplace and equipment safety requirements.</w:t>
      </w:r>
    </w:p>
    <w:p w:rsidR="00000000" w:rsidRPr="00610E7E" w:rsidP="00610E7E">
      <w:pPr>
        <w:pStyle w:val="AllowPageBreak"/>
      </w:pPr>
    </w:p>
    <w:p w:rsidR="00000000" w:rsidRPr="00610E7E" w:rsidP="00610E7E">
      <w:pPr>
        <w:pStyle w:val="Heading1"/>
      </w:pPr>
      <w:bookmarkStart w:id="4" w:name="O_1294711"/>
      <w:bookmarkEnd w:id="4"/>
      <w:r w:rsidRPr="00610E7E">
        <w:t>Assessment Conditions</w:t>
      </w:r>
    </w:p>
    <w:p w:rsidR="00000000" w:rsidRPr="00610E7E" w:rsidP="00FC08FA">
      <w:pPr>
        <w:pStyle w:val="BodyText"/>
      </w:pPr>
      <w:r w:rsidRPr="00610E7E">
        <w:t>Assessors must satisfy the requirements for assessors contained in the Standard</w:t>
      </w:r>
      <w:r w:rsidRPr="00610E7E">
        <w:t xml:space="preserve">s for Registered Training Organisations. </w:t>
      </w:r>
    </w:p>
    <w:p w:rsidR="00000000" w:rsidRPr="00610E7E" w:rsidP="00FC08FA">
      <w:pPr>
        <w:pStyle w:val="BodyText"/>
      </w:pPr>
      <w:r w:rsidRPr="00610E7E">
        <w:t xml:space="preserve">Assessment of performance must be undertaken in the workplace or in a simulated workplace environment. </w:t>
      </w:r>
    </w:p>
    <w:p w:rsidR="00000000" w:rsidRPr="00610E7E" w:rsidP="00FC08FA">
      <w:pPr>
        <w:pStyle w:val="BodyText"/>
      </w:pPr>
      <w:r w:rsidRPr="00610E7E">
        <w:t>Assessors are responsible for ensuring that the candidate demonstrating competency has access to:</w:t>
      </w:r>
    </w:p>
    <w:p w:rsidR="00000000" w:rsidRPr="00610E7E" w:rsidP="00610E7E">
      <w:pPr>
        <w:pStyle w:val="ListBullet"/>
      </w:pPr>
      <w:r w:rsidRPr="00610E7E">
        <w:t>worksite/s and specifications for operating mobile plant on suspended floors on demolition sites</w:t>
      </w:r>
    </w:p>
    <w:p w:rsidR="00000000" w:rsidRPr="00610E7E" w:rsidP="00610E7E">
      <w:pPr>
        <w:pStyle w:val="ListBullet"/>
      </w:pPr>
      <w:r w:rsidRPr="00610E7E">
        <w:t>appropriate documents, materials, tools, equipment and personal protective equipment currently used in industry</w:t>
      </w:r>
    </w:p>
    <w:p w:rsidR="00000000" w:rsidRPr="00610E7E" w:rsidP="00610E7E">
      <w:pPr>
        <w:pStyle w:val="ListBullet"/>
      </w:pPr>
      <w:r w:rsidRPr="00610E7E">
        <w:t xml:space="preserve">requirements of workplace policies, procedures </w:t>
      </w:r>
      <w:r w:rsidRPr="00610E7E">
        <w:t>and demolition plans.</w:t>
      </w:r>
    </w:p>
    <w:p w:rsidR="00000000" w:rsidRPr="00610E7E" w:rsidP="00610E7E">
      <w:pPr>
        <w:pStyle w:val="AllowPageBreak"/>
      </w:pPr>
    </w:p>
    <w:p w:rsidR="00000000" w:rsidRPr="00610E7E" w:rsidP="00610E7E">
      <w:pPr>
        <w:pStyle w:val="Heading1"/>
      </w:pPr>
      <w:bookmarkStart w:id="5" w:name="O_1294724"/>
      <w:bookmarkEnd w:id="5"/>
      <w:r w:rsidRPr="00610E7E">
        <w:t>Links</w:t>
      </w:r>
    </w:p>
    <w:p w:rsidR="00000000" w:rsidRPr="00610E7E" w:rsidP="00FC08FA">
      <w:pPr>
        <w:pStyle w:val="BodyText"/>
      </w:pPr>
      <w:r w:rsidRPr="00610E7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D036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10E7E" w:rsidP="00610E7E"/>
    <w:sectPr w:rsidSect="00610E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7E" w:rsidRPr="00FC08FA" w:rsidP="00FC0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FA" w:rsidP="00610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08FA" w:rsidP="00610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C08FA" w:rsidP="00610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E7E" w:rsidRPr="00FC08FA" w:rsidP="00FC0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FA" w:rsidRPr="002D2AF8" w:rsidP="00610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CPCCDE3024 Operate mobile plant on suspended floors on demolition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C08FA" w:rsidP="00610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5C0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DA6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D265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E7E"/>
  </w:style>
  <w:style w:type="character" w:customStyle="1" w:styleId="Heading1Char">
    <w:name w:val="Heading 1 Char"/>
    <w:basedOn w:val="DefaultParagraphFont"/>
    <w:link w:val="Heading1"/>
    <w:rsid w:val="00610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E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0E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E7E"/>
    <w:rPr>
      <w:b/>
      <w:spacing w:val="0"/>
    </w:rPr>
  </w:style>
  <w:style w:type="paragraph" w:customStyle="1" w:styleId="SuperTitle">
    <w:name w:val="SuperTitle"/>
    <w:basedOn w:val="Title"/>
    <w:rsid w:val="00610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E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E7E"/>
    <w:rPr>
      <w:i/>
    </w:rPr>
  </w:style>
  <w:style w:type="paragraph" w:styleId="Caption">
    <w:name w:val="caption"/>
    <w:basedOn w:val="BodyText"/>
    <w:next w:val="Normal"/>
    <w:qFormat/>
    <w:rsid w:val="00610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E7E"/>
  </w:style>
  <w:style w:type="paragraph" w:styleId="TableofFigures">
    <w:name w:val="table of figures"/>
    <w:basedOn w:val="Normal"/>
    <w:next w:val="Normal"/>
    <w:semiHidden/>
    <w:rsid w:val="00610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E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E7E"/>
    <w:rPr>
      <w:rFonts w:ascii="Wingdings" w:hAnsi="Wingdings"/>
    </w:rPr>
  </w:style>
  <w:style w:type="paragraph" w:customStyle="1" w:styleId="TableHeading">
    <w:name w:val="Table Heading"/>
    <w:basedOn w:val="HeadingBase"/>
    <w:rsid w:val="00610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E7E"/>
    <w:rPr>
      <w:color w:val="0033CC"/>
      <w:u w:val="none"/>
    </w:rPr>
  </w:style>
  <w:style w:type="paragraph" w:customStyle="1" w:styleId="BodyTextRight">
    <w:name w:val="Body Text Right"/>
    <w:basedOn w:val="BodyText"/>
    <w:rsid w:val="00610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E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E7E"/>
    <w:rPr>
      <w:sz w:val="32"/>
    </w:rPr>
  </w:style>
  <w:style w:type="paragraph" w:customStyle="1" w:styleId="HeadingProcedure">
    <w:name w:val="Heading Procedure"/>
    <w:basedOn w:val="HeadingBase"/>
    <w:next w:val="Normal"/>
    <w:rsid w:val="00610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E7E"/>
    <w:pPr>
      <w:spacing w:before="60" w:after="60"/>
    </w:pPr>
  </w:style>
  <w:style w:type="paragraph" w:styleId="ListContinue">
    <w:name w:val="List Continue"/>
    <w:basedOn w:val="List"/>
    <w:rsid w:val="00610E7E"/>
    <w:pPr>
      <w:ind w:firstLine="0"/>
    </w:pPr>
  </w:style>
  <w:style w:type="paragraph" w:customStyle="1" w:styleId="ListNote">
    <w:name w:val="List Note"/>
    <w:basedOn w:val="List"/>
    <w:rsid w:val="00610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E7E"/>
    <w:rPr>
      <w:rFonts w:ascii="Courier New" w:hAnsi="Courier New"/>
    </w:rPr>
  </w:style>
  <w:style w:type="paragraph" w:customStyle="1" w:styleId="NoteBullet">
    <w:name w:val="Note Bullet"/>
    <w:basedOn w:val="Note"/>
    <w:rsid w:val="00610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E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E7E"/>
    <w:rPr>
      <w:b/>
      <w:smallCaps/>
    </w:rPr>
  </w:style>
  <w:style w:type="paragraph" w:customStyle="1" w:styleId="TableListNumber">
    <w:name w:val="Table List Number"/>
    <w:basedOn w:val="ListNumber"/>
    <w:rsid w:val="00610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E7E"/>
    <w:pPr>
      <w:numPr>
        <w:numId w:val="9"/>
      </w:numPr>
    </w:pPr>
  </w:style>
  <w:style w:type="paragraph" w:customStyle="1" w:styleId="ListAlpha2">
    <w:name w:val="List Alpha 2"/>
    <w:basedOn w:val="List2"/>
    <w:rsid w:val="00610E7E"/>
    <w:pPr>
      <w:numPr>
        <w:numId w:val="8"/>
      </w:numPr>
    </w:pPr>
  </w:style>
  <w:style w:type="paragraph" w:styleId="List2">
    <w:name w:val="List 2"/>
    <w:basedOn w:val="BodyText"/>
    <w:rsid w:val="00610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E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E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E7E"/>
    <w:pPr>
      <w:numPr>
        <w:numId w:val="4"/>
      </w:numPr>
    </w:pPr>
  </w:style>
  <w:style w:type="paragraph" w:styleId="ListContinue2">
    <w:name w:val="List Continue 2"/>
    <w:basedOn w:val="List2"/>
    <w:rsid w:val="00610E7E"/>
    <w:pPr>
      <w:ind w:firstLine="0"/>
    </w:pPr>
  </w:style>
  <w:style w:type="paragraph" w:styleId="ListContinue3">
    <w:name w:val="List Continue 3"/>
    <w:basedOn w:val="List3"/>
    <w:rsid w:val="00610E7E"/>
    <w:pPr>
      <w:ind w:left="1021" w:firstLine="0"/>
    </w:pPr>
  </w:style>
  <w:style w:type="paragraph" w:styleId="ListContinue4">
    <w:name w:val="List Continue 4"/>
    <w:basedOn w:val="List4"/>
    <w:rsid w:val="00610E7E"/>
    <w:pPr>
      <w:ind w:firstLine="0"/>
    </w:pPr>
  </w:style>
  <w:style w:type="paragraph" w:styleId="ListContinue5">
    <w:name w:val="List Continue 5"/>
    <w:basedOn w:val="List5"/>
    <w:rsid w:val="00610E7E"/>
    <w:pPr>
      <w:ind w:firstLine="0"/>
    </w:pPr>
  </w:style>
  <w:style w:type="paragraph" w:styleId="ListNumber3">
    <w:name w:val="List Number 3"/>
    <w:basedOn w:val="List3"/>
    <w:rsid w:val="00610E7E"/>
    <w:pPr>
      <w:numPr>
        <w:numId w:val="5"/>
      </w:numPr>
    </w:pPr>
  </w:style>
  <w:style w:type="paragraph" w:styleId="ListNumber4">
    <w:name w:val="List Number 4"/>
    <w:basedOn w:val="List4"/>
    <w:rsid w:val="00610E7E"/>
    <w:pPr>
      <w:numPr>
        <w:numId w:val="6"/>
      </w:numPr>
    </w:pPr>
  </w:style>
  <w:style w:type="paragraph" w:styleId="ListNumber5">
    <w:name w:val="List Number 5"/>
    <w:basedOn w:val="List5"/>
    <w:rsid w:val="00610E7E"/>
    <w:pPr>
      <w:numPr>
        <w:numId w:val="7"/>
      </w:numPr>
    </w:pPr>
  </w:style>
  <w:style w:type="paragraph" w:styleId="BlockText">
    <w:name w:val="Block Text"/>
    <w:basedOn w:val="Normal"/>
    <w:rsid w:val="00610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E7E"/>
    <w:rPr>
      <w:sz w:val="16"/>
      <w:vertAlign w:val="superscript"/>
    </w:rPr>
  </w:style>
  <w:style w:type="character" w:customStyle="1" w:styleId="Symbols">
    <w:name w:val="Symbols"/>
    <w:basedOn w:val="DefaultParagraphFont"/>
    <w:rsid w:val="00610E7E"/>
    <w:rPr>
      <w:rFonts w:ascii="Symbol" w:hAnsi="Symbol"/>
    </w:rPr>
  </w:style>
  <w:style w:type="character" w:customStyle="1" w:styleId="MenuOptions">
    <w:name w:val="Menu Options"/>
    <w:basedOn w:val="DefaultParagraphFont"/>
    <w:rsid w:val="00610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E7E"/>
    <w:rPr>
      <w:b/>
    </w:rPr>
  </w:style>
  <w:style w:type="character" w:customStyle="1" w:styleId="Underlined">
    <w:name w:val="Underlined"/>
    <w:basedOn w:val="DefaultParagraphFont"/>
    <w:rsid w:val="00610E7E"/>
    <w:rPr>
      <w:u w:val="single"/>
    </w:rPr>
  </w:style>
  <w:style w:type="paragraph" w:customStyle="1" w:styleId="TableBodyTextRight">
    <w:name w:val="Table Body Text Right"/>
    <w:basedOn w:val="TableBodyText"/>
    <w:rsid w:val="00610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E7E"/>
    <w:rPr>
      <w:sz w:val="18"/>
    </w:rPr>
  </w:style>
  <w:style w:type="paragraph" w:customStyle="1" w:styleId="BodySmallRight">
    <w:name w:val="Body Small Right"/>
    <w:basedOn w:val="BodyTextRight"/>
    <w:rsid w:val="00610E7E"/>
    <w:rPr>
      <w:sz w:val="18"/>
      <w:szCs w:val="18"/>
    </w:rPr>
  </w:style>
  <w:style w:type="paragraph" w:customStyle="1" w:styleId="MarginEdition">
    <w:name w:val="Margin Edition"/>
    <w:basedOn w:val="MarginNote"/>
    <w:rsid w:val="00610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E7E"/>
    <w:rPr>
      <w:sz w:val="2"/>
      <w:szCs w:val="2"/>
    </w:rPr>
  </w:style>
  <w:style w:type="character" w:customStyle="1" w:styleId="Small">
    <w:name w:val="Small"/>
    <w:basedOn w:val="DefaultParagraphFont"/>
    <w:rsid w:val="00610E7E"/>
    <w:rPr>
      <w:sz w:val="16"/>
    </w:rPr>
  </w:style>
  <w:style w:type="paragraph" w:customStyle="1" w:styleId="WideTable">
    <w:name w:val="Wide Table"/>
    <w:basedOn w:val="Normal"/>
    <w:rsid w:val="00610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E7E"/>
  </w:style>
  <w:style w:type="paragraph" w:styleId="Quote">
    <w:name w:val="Quote"/>
    <w:basedOn w:val="Heading1"/>
    <w:link w:val="QuoteChar"/>
    <w:qFormat/>
    <w:rsid w:val="00610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E7E"/>
    <w:pPr>
      <w:pageBreakBefore/>
    </w:pPr>
  </w:style>
  <w:style w:type="paragraph" w:customStyle="1" w:styleId="Border">
    <w:name w:val="Border"/>
    <w:basedOn w:val="Normal"/>
    <w:qFormat/>
    <w:rsid w:val="00610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E7E"/>
    <w:rPr>
      <w:u w:val="single"/>
    </w:rPr>
  </w:style>
  <w:style w:type="character" w:customStyle="1" w:styleId="BoldandItalics">
    <w:name w:val="Bold and Italics"/>
    <w:qFormat/>
    <w:rsid w:val="00610E7E"/>
    <w:rPr>
      <w:b/>
      <w:i/>
      <w:u w:val="none"/>
    </w:rPr>
  </w:style>
  <w:style w:type="paragraph" w:styleId="BalloonText">
    <w:name w:val="Balloon Text"/>
    <w:basedOn w:val="Normal"/>
    <w:link w:val="BalloonTextChar"/>
    <w:rsid w:val="00610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E7E"/>
    <w:pPr>
      <w:spacing w:before="0" w:after="0"/>
    </w:pPr>
  </w:style>
  <w:style w:type="paragraph" w:customStyle="1" w:styleId="BodyTextBold">
    <w:name w:val="Body Text Bold"/>
    <w:basedOn w:val="BodyText"/>
    <w:qFormat/>
    <w:rsid w:val="00610E7E"/>
    <w:rPr>
      <w:b/>
    </w:rPr>
  </w:style>
  <w:style w:type="character" w:styleId="Hyperlink">
    <w:name w:val="Hyperlink"/>
    <w:basedOn w:val="DefaultParagraphFont"/>
    <w:uiPriority w:val="99"/>
    <w:unhideWhenUsed/>
    <w:rsid w:val="00FC0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2972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CPCCDE3024 Operate mobile plant on suspended floors on demolition sites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