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B2E" w:rsidP="001D4B2E">
      <w:pPr>
        <w:pStyle w:val="Title"/>
      </w:pPr>
      <w:r>
        <w:fldChar w:fldCharType="begin"/>
      </w:r>
      <w:r>
        <w:instrText xml:space="preserve"> TITLE   \* MERGEFORMAT </w:instrText>
      </w:r>
      <w:r>
        <w:fldChar w:fldCharType="separate"/>
      </w:r>
      <w:r>
        <w:t>CPCCDE3023 Operate skid steer loaders at ground level on demolition sites</w:t>
      </w:r>
      <w:r>
        <w:fldChar w:fldCharType="end"/>
      </w:r>
    </w:p>
    <w:p w:rsidR="001D4B2E" w:rsidP="001D4B2E">
      <w:pPr>
        <w:pStyle w:val="Version"/>
        <w:sectPr w:rsidSect="003932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32B9" w:rsidP="003932B9">
      <w:pPr>
        <w:pStyle w:val="SuperHeading"/>
      </w:pPr>
      <w:r w:rsidRPr="003932B9">
        <w:t>CPCCDE3023 Operate skid steer loaders at ground level on demolition sites</w:t>
      </w:r>
    </w:p>
    <w:p w:rsidR="00000000" w:rsidRPr="003932B9" w:rsidP="003932B9">
      <w:pPr>
        <w:pStyle w:val="Heading1"/>
      </w:pPr>
      <w:bookmarkStart w:id="1" w:name="O_1294753"/>
      <w:bookmarkEnd w:id="1"/>
      <w:r w:rsidRPr="003932B9">
        <w:t>Modification History</w:t>
      </w:r>
    </w:p>
    <w:tbl>
      <w:tblPr>
        <w:tblW w:w="0" w:type="auto"/>
        <w:tblLayout w:type="fixed"/>
        <w:tblCellMar>
          <w:left w:w="62" w:type="dxa"/>
          <w:right w:w="62" w:type="dxa"/>
        </w:tblCellMar>
        <w:tblLook w:val="0000"/>
      </w:tblPr>
      <w:tblGrid>
        <w:gridCol w:w="1128"/>
        <w:gridCol w:w="7944"/>
      </w:tblGrid>
      <w:tr w:rsidTr="003932B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Release 2</w:t>
            </w:r>
          </w:p>
        </w:tc>
        <w:tc>
          <w:tcPr>
            <w:tcW w:w="794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Updated reference to general construction induction training program.</w:t>
            </w:r>
          </w:p>
        </w:tc>
      </w:tr>
      <w:tr w:rsidTr="003932B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Release 1</w:t>
            </w:r>
          </w:p>
        </w:tc>
        <w:tc>
          <w:tcPr>
            <w:tcW w:w="7944" w:type="dxa"/>
            <w:tcBorders>
              <w:top w:val="nil"/>
              <w:left w:val="nil"/>
              <w:bottom w:val="nil"/>
              <w:right w:val="nil"/>
            </w:tcBorders>
            <w:tcMar>
              <w:top w:w="0" w:type="dxa"/>
              <w:left w:w="62" w:type="dxa"/>
              <w:bottom w:w="0" w:type="dxa"/>
              <w:right w:w="62" w:type="dxa"/>
            </w:tcMar>
          </w:tcPr>
          <w:p w:rsidR="00000000" w:rsidRPr="003932B9" w:rsidP="003932B9">
            <w:pPr>
              <w:pStyle w:val="BodyText"/>
            </w:pPr>
            <w:r w:rsidRPr="003932B9">
              <w:t>This version first released with CPC Construction, Plumbing and Services Training Package Release 5.0.</w:t>
            </w:r>
          </w:p>
          <w:p w:rsidR="00000000" w:rsidRPr="003932B9" w:rsidP="003932B9">
            <w:pPr>
              <w:pStyle w:val="BodyText"/>
            </w:pPr>
            <w:r w:rsidRPr="003932B9">
              <w:t>Supersedes and is equivalent to CPCCDE3023A Operate skid steer loaders at ground level on demolition sites.  Updated to meet the Standards for Training P</w:t>
            </w:r>
            <w:r w:rsidRPr="003932B9">
              <w:t>ackages 2012.</w:t>
            </w:r>
          </w:p>
        </w:tc>
      </w:tr>
    </w:tbl>
    <w:p w:rsidR="00000000" w:rsidRPr="003932B9" w:rsidP="003932B9">
      <w:pPr>
        <w:pStyle w:val="BodyText"/>
      </w:pPr>
    </w:p>
    <w:p w:rsidR="00000000" w:rsidRPr="003932B9" w:rsidP="003932B9">
      <w:pPr>
        <w:pStyle w:val="AllowPageBreak"/>
      </w:pPr>
    </w:p>
    <w:p w:rsidR="00000000" w:rsidRPr="003932B9" w:rsidP="003932B9">
      <w:pPr>
        <w:pStyle w:val="Heading1"/>
      </w:pPr>
      <w:bookmarkStart w:id="2" w:name="O_1294751"/>
      <w:bookmarkEnd w:id="2"/>
      <w:r w:rsidRPr="003932B9">
        <w:t>Application</w:t>
      </w:r>
    </w:p>
    <w:p w:rsidR="00000000" w:rsidRPr="003932B9" w:rsidP="001D4B2E">
      <w:pPr>
        <w:pStyle w:val="BodyText"/>
      </w:pPr>
      <w:r w:rsidRPr="003932B9">
        <w:t>This unit of competency specifies the skills and knowledge required to operate a skid steer loader at ground level in the demolition industry. It includes planning and preparing; conducting machine pre-operati</w:t>
      </w:r>
      <w:r w:rsidRPr="003932B9">
        <w:t>onal checks; preparing a site for the demolition process; removing demolition debris; selecting, removing and fitting loader attachments; removing demolition materials and waste; relocating skid steer loaders; and carrying out machine operator maintenance.</w:t>
      </w:r>
    </w:p>
    <w:p w:rsidR="00000000" w:rsidRPr="003932B9" w:rsidP="001D4B2E">
      <w:pPr>
        <w:pStyle w:val="BodyText"/>
      </w:pPr>
      <w:r w:rsidRPr="003932B9">
        <w:t xml:space="preserve">Completion of the general construction induction training program specified by the model Code of Practice for Construction Work is required for any person who is to carry out construction work. Achievement of </w:t>
      </w:r>
      <w:r w:rsidRPr="003932B9">
        <w:rPr>
          <w:rStyle w:val="Emphasis"/>
        </w:rPr>
        <w:t>CPCWHS1001</w:t>
      </w:r>
      <w:r w:rsidRPr="003932B9">
        <w:t> </w:t>
      </w:r>
      <w:r w:rsidRPr="003932B9">
        <w:rPr>
          <w:rStyle w:val="Emphasis"/>
        </w:rPr>
        <w:t>Prepare to work safely in the const</w:t>
      </w:r>
      <w:r w:rsidRPr="003932B9">
        <w:rPr>
          <w:rStyle w:val="Emphasis"/>
        </w:rPr>
        <w:t>ruction industry</w:t>
      </w:r>
      <w:r w:rsidRPr="003932B9">
        <w:t> meets this requirement.</w:t>
      </w:r>
    </w:p>
    <w:p w:rsidR="00000000" w:rsidRPr="003932B9" w:rsidP="001D4B2E">
      <w:pPr>
        <w:pStyle w:val="BodyText"/>
      </w:pPr>
      <w:r w:rsidRPr="003932B9">
        <w:t>Licensing, legislative, regulatory or certification requirements apply to demolition work in different states and territories. Candidates are advised to consult with the relevant regulatory authorities.</w:t>
      </w:r>
    </w:p>
    <w:p w:rsidR="00000000" w:rsidRPr="003932B9" w:rsidP="003932B9">
      <w:pPr>
        <w:pStyle w:val="Heading1"/>
      </w:pPr>
      <w:bookmarkStart w:id="3" w:name="O_1294750"/>
      <w:bookmarkEnd w:id="3"/>
      <w:r w:rsidRPr="003932B9">
        <w:t>Pre-requisite Unit</w:t>
      </w:r>
    </w:p>
    <w:p w:rsidR="00000000" w:rsidRPr="003932B9" w:rsidP="001D4B2E">
      <w:pPr>
        <w:pStyle w:val="BodyText"/>
      </w:pPr>
      <w:r w:rsidRPr="003932B9">
        <w:t>Nil.</w:t>
      </w:r>
    </w:p>
    <w:p w:rsidR="00000000" w:rsidRPr="003932B9" w:rsidP="003932B9">
      <w:pPr>
        <w:pStyle w:val="Heading1"/>
      </w:pPr>
      <w:bookmarkStart w:id="4" w:name="O_1294749"/>
      <w:bookmarkEnd w:id="4"/>
      <w:r w:rsidRPr="003932B9">
        <w:t>Unit Sector</w:t>
      </w:r>
    </w:p>
    <w:p w:rsidR="00000000" w:rsidRPr="003932B9" w:rsidP="001D4B2E">
      <w:pPr>
        <w:pStyle w:val="BodyText"/>
      </w:pPr>
      <w:r w:rsidRPr="003932B9">
        <w:t>Demolition.</w:t>
      </w:r>
    </w:p>
    <w:p w:rsidR="00000000" w:rsidRPr="003932B9" w:rsidP="003932B9">
      <w:pPr>
        <w:pStyle w:val="Heading1"/>
      </w:pPr>
      <w:bookmarkStart w:id="5" w:name="O_1294748"/>
      <w:bookmarkEnd w:id="5"/>
      <w:r w:rsidRPr="003932B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932B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 xml:space="preserve">Elements describe the </w:t>
            </w:r>
            <w:r w:rsidRPr="003932B9">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 xml:space="preserve">Performance criteria describe what needs to be done to </w:t>
            </w:r>
            <w:r w:rsidRPr="003932B9">
              <w:t>demonstrate achievement of the element.</w:t>
            </w:r>
          </w:p>
        </w:tc>
      </w:tr>
      <w:tr w:rsidTr="003932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w:t>
            </w:r>
          </w:p>
        </w:tc>
        <w:tc>
          <w:tcPr>
            <w:tcW w:w="2357"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Plan and prepare for work.</w:t>
            </w: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1.1</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Interpret and apply compliance requirements to skid steer loader operations.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1.2</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Complete tasks according to manufacturer specifications and regulatory, legislative and workplace policies and requirements.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1.3</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Obtain work instructions, confirm with team members and other relevant personnel, and apply to planning and preparation.</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1.4</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Identify and apply work health and safety (WHS) requirements to task planning.</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1.5</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Identify environmental requirements for the project according to environmental plans.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1.6</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Identify, select and fit personal protective equipment (PPE).</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1.7</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Check maintenance tools and equipment for serviceability and rectify and report faults.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1.8</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Conduct skid steer loader pre-start, start-up, park and shutdown operational checks.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1.9</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Check skid steer loader controls and functions for serviceability and rectify and report faults.</w:t>
            </w:r>
          </w:p>
        </w:tc>
      </w:tr>
      <w:tr w:rsidTr="003932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32B9">
            <w:pPr>
              <w:pStyle w:val="BodyText"/>
              <w:rPr>
                <w:lang w:val="en-NZ"/>
              </w:rPr>
            </w:pPr>
          </w:p>
        </w:tc>
      </w:tr>
      <w:tr w:rsidTr="003932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w:t>
            </w:r>
          </w:p>
        </w:tc>
        <w:tc>
          <w:tcPr>
            <w:tcW w:w="2357"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Select, check and fit attachments.</w:t>
            </w: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2.1</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Select skid steer loader attachments to carry out tasks consistent with job requirements.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2.2</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Check attachments and connections for excessive wear and replace and report these as required.</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2.3</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Fit attachments securely according to safe work method, and fit safety pins or clips.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2.4</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Check hydraulic components and rectify faults or replace comp</w:t>
            </w:r>
            <w:r w:rsidRPr="003932B9">
              <w:t>onents and report these as necessary.</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2.5</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Test operation of hydraulic system before applying load.</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2.6</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Test attachment operation by raising and lowering attachment and ensure attachment is locked in raised position for travel.</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2.7</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Remove, clean and store attachments.</w:t>
            </w:r>
          </w:p>
        </w:tc>
      </w:tr>
      <w:tr w:rsidTr="003932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32B9">
            <w:pPr>
              <w:pStyle w:val="BodyText"/>
              <w:rPr>
                <w:lang w:val="en-NZ"/>
              </w:rPr>
            </w:pPr>
          </w:p>
        </w:tc>
      </w:tr>
      <w:tr w:rsidTr="003932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3</w:t>
            </w:r>
          </w:p>
        </w:tc>
        <w:tc>
          <w:tcPr>
            <w:tcW w:w="2357"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Prepare demolition site.</w:t>
            </w: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3.1</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Determine and discuss requirements of site demolition plan with team members.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3.2</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Conduct site inspection to determine condition of worksit</w:t>
            </w:r>
            <w:r w:rsidRPr="003932B9">
              <w:t>e and surrounds before work begins and amend and approve safe work method statement (SWMS) as required.</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3.3</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Obtain confirmation from supervisor and regulatory authorities that all existing above and below ground services have been disconnected.</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3.4</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Identify hazardous material for separate handling according to workplace requirements and instructions.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3.5</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Position mechanical equipment and plant in operating locations and arrange appropriate exclusion zone and traffic control.</w:t>
            </w:r>
          </w:p>
        </w:tc>
      </w:tr>
      <w:tr w:rsidTr="003932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32B9">
            <w:pPr>
              <w:pStyle w:val="BodyText"/>
              <w:rPr>
                <w:lang w:val="en-NZ"/>
              </w:rPr>
            </w:pPr>
          </w:p>
        </w:tc>
      </w:tr>
      <w:tr w:rsidTr="003932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w:t>
            </w:r>
          </w:p>
        </w:tc>
        <w:tc>
          <w:tcPr>
            <w:tcW w:w="2357"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Operate skid steer loader for demolition process.</w:t>
            </w: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4.1</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Identify and apply skid steer loader general operating techniques to achieve optimum output while achieving specified tolerances.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4.2</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Identify site hazards associated with skid steer loader demolitio</w:t>
            </w:r>
            <w:r w:rsidRPr="003932B9">
              <w:t>n operations and follow safe operating techniques to minimise risks.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4.3</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Move skid steer loader safely between work locations, observing codes and traffic management requirements.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4.4</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Implement control measures to manage hazards arising from demolition process according to the demolition plan, safe work methods and regulatory requirements.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4.5</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Assess demolition tasks immediately prior to starting and review SWMS to incorporate manage</w:t>
            </w:r>
            <w:r w:rsidRPr="003932B9">
              <w:t>ment of previously undiscovered hazards.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4.6</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Operate skid steer loader at ground level to remove demolition debris using suitable attachments according to approved demolition plan and current safe work method.</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4.7</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Maintain communication with team members during the demolition process.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4.8</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Monitor worksite conditions and progress in consultation with team members and stop work or adjust techniques as required.</w:t>
            </w:r>
          </w:p>
        </w:tc>
      </w:tr>
      <w:tr w:rsidTr="003932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32B9">
            <w:pPr>
              <w:pStyle w:val="BodyText"/>
              <w:rPr>
                <w:lang w:val="en-NZ"/>
              </w:rPr>
            </w:pPr>
          </w:p>
        </w:tc>
      </w:tr>
      <w:tr w:rsidTr="003932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5</w:t>
            </w:r>
          </w:p>
        </w:tc>
        <w:tc>
          <w:tcPr>
            <w:tcW w:w="2357"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Carry out machine operator inspection and main</w:t>
            </w:r>
            <w:r w:rsidRPr="003932B9">
              <w:t>tenance tasks.</w:t>
            </w: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5.1</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Park and shut down skid steer loader safely and remove attachments.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5.2</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Inspect skid steer loader for faults and remove and replace defective parts.</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5.3</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Conduct regular programmed operator maintenance tasks.</w:t>
            </w:r>
          </w:p>
        </w:tc>
      </w:tr>
      <w:tr w:rsidTr="003932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32B9">
            <w:pPr>
              <w:pStyle w:val="BodyText"/>
              <w:rPr>
                <w:lang w:val="en-NZ"/>
              </w:rPr>
            </w:pPr>
          </w:p>
        </w:tc>
      </w:tr>
      <w:tr w:rsidTr="003932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6</w:t>
            </w:r>
          </w:p>
        </w:tc>
        <w:tc>
          <w:tcPr>
            <w:tcW w:w="2357" w:type="dxa"/>
            <w:vMerge w:val="restart"/>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Clean up work area.</w:t>
            </w: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6.1</w:t>
            </w:r>
          </w:p>
        </w:tc>
        <w:tc>
          <w:tcPr>
            <w:tcW w:w="5659"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Clear work area and sort materials and waste and position for removal, as required, and according to site demolition project environmental management plan.</w:t>
            </w:r>
          </w:p>
        </w:tc>
      </w:tr>
      <w:tr w:rsidTr="003932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32B9">
            <w:pPr>
              <w:pStyle w:val="BodyText"/>
              <w:rPr>
                <w:lang w:val="en-NZ"/>
              </w:rPr>
            </w:pPr>
            <w:r w:rsidRPr="003932B9">
              <w:t>6.2</w:t>
            </w:r>
          </w:p>
        </w:tc>
        <w:tc>
          <w:tcPr>
            <w:tcW w:w="5659" w:type="dxa"/>
            <w:tcBorders>
              <w:top w:val="nil"/>
              <w:left w:val="nil"/>
              <w:bottom w:val="nil"/>
              <w:right w:val="nil"/>
            </w:tcBorders>
            <w:tcMar>
              <w:top w:w="0" w:type="dxa"/>
              <w:left w:w="62" w:type="dxa"/>
              <w:bottom w:w="0" w:type="dxa"/>
              <w:right w:w="62" w:type="dxa"/>
            </w:tcMar>
          </w:tcPr>
          <w:p w:rsidR="00000000" w:rsidRPr="003932B9" w:rsidP="003932B9">
            <w:pPr>
              <w:pStyle w:val="BodyText"/>
            </w:pPr>
            <w:r w:rsidRPr="003932B9">
              <w:t>Clean, check, maintain and store maintenance tools and equipment.</w:t>
            </w:r>
          </w:p>
        </w:tc>
      </w:tr>
    </w:tbl>
    <w:p w:rsidR="00000000" w:rsidRPr="003932B9" w:rsidP="003932B9">
      <w:pPr>
        <w:pStyle w:val="BodyText"/>
      </w:pPr>
    </w:p>
    <w:p w:rsidR="00000000" w:rsidRPr="003932B9" w:rsidP="003932B9">
      <w:pPr>
        <w:pStyle w:val="AllowPageBreak"/>
      </w:pPr>
    </w:p>
    <w:p w:rsidR="00000000" w:rsidRPr="003932B9" w:rsidP="003932B9">
      <w:pPr>
        <w:pStyle w:val="Heading1"/>
      </w:pPr>
      <w:bookmarkStart w:id="6" w:name="O_1294747"/>
      <w:bookmarkEnd w:id="6"/>
      <w:r w:rsidRPr="003932B9">
        <w:t>Foundation Skills</w:t>
      </w:r>
    </w:p>
    <w:p w:rsidR="00000000" w:rsidRPr="003932B9" w:rsidP="001D4B2E">
      <w:pPr>
        <w:pStyle w:val="BodyText"/>
      </w:pPr>
      <w:r w:rsidRPr="003932B9">
        <w:t xml:space="preserve">Foundation skills essential to performance are explicit in the performance criteria of this unit of competency. </w:t>
      </w:r>
    </w:p>
    <w:p w:rsidR="00000000" w:rsidRPr="003932B9" w:rsidP="003932B9">
      <w:pPr>
        <w:pStyle w:val="Heading1"/>
      </w:pPr>
      <w:bookmarkStart w:id="7" w:name="O_1294746"/>
      <w:bookmarkEnd w:id="7"/>
      <w:r w:rsidRPr="003932B9">
        <w:t>Unit Mapping Information</w:t>
      </w:r>
    </w:p>
    <w:p w:rsidR="00000000" w:rsidRPr="003932B9" w:rsidP="001D4B2E">
      <w:pPr>
        <w:pStyle w:val="BodyText"/>
      </w:pPr>
      <w:r w:rsidRPr="003932B9">
        <w:t xml:space="preserve">Supersedes and is equivalent to CPCCDE3023A Operate skid steer </w:t>
      </w:r>
      <w:r w:rsidRPr="003932B9">
        <w:t>loaders at ground level on demolition sites.</w:t>
      </w:r>
    </w:p>
    <w:p w:rsidR="00000000" w:rsidRPr="003932B9" w:rsidP="003932B9">
      <w:pPr>
        <w:pStyle w:val="Heading1"/>
      </w:pPr>
      <w:bookmarkStart w:id="8" w:name="O_1294755"/>
      <w:bookmarkEnd w:id="8"/>
      <w:r w:rsidRPr="003932B9">
        <w:t>Links</w:t>
      </w:r>
    </w:p>
    <w:p w:rsidR="00000000" w:rsidRPr="003932B9" w:rsidP="001D4B2E">
      <w:pPr>
        <w:pStyle w:val="BodyText"/>
      </w:pPr>
      <w:r w:rsidRPr="003932B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43FD7">
        <w:rPr>
          <w:rStyle w:val="Hyperlink"/>
        </w:rPr>
        <w:t>https://vetnet.gov.au/Pages/TrainingDocs.aspx?q=7e15fa6a-68b8-4097-b099-030a5569b1ad</w:t>
      </w:r>
      <w:r>
        <w:fldChar w:fldCharType="end"/>
      </w:r>
    </w:p>
    <w:p w:rsidR="00000000" w:rsidRPr="003932B9" w:rsidP="003932B9"/>
    <w:sectPr w:rsidSect="003932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B9" w:rsidRPr="001D4B2E" w:rsidP="001D4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2E" w:rsidP="00393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4B2E" w:rsidP="003932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D4B2E" w:rsidP="00393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2B9" w:rsidRPr="001D4B2E" w:rsidP="001D4B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2E" w:rsidRPr="002D2AF8" w:rsidP="003932B9">
    <w:pPr>
      <w:pStyle w:val="Header"/>
      <w:framePr w:wrap="around"/>
    </w:pPr>
    <w:r>
      <w:fldChar w:fldCharType="begin"/>
    </w:r>
    <w:r>
      <w:instrText xml:space="preserve"> TITLE   \* MERGEFORMAT </w:instrText>
    </w:r>
    <w:r>
      <w:fldChar w:fldCharType="separate"/>
    </w:r>
    <w:r>
      <w:t>CPCCDE3023 Operate skid steer loaders at ground level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D4B2E" w:rsidP="00393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2B9"/>
    <w:pPr>
      <w:spacing w:before="360" w:after="60"/>
      <w:outlineLvl w:val="0"/>
    </w:pPr>
    <w:rPr>
      <w:sz w:val="32"/>
    </w:rPr>
  </w:style>
  <w:style w:type="paragraph" w:styleId="Heading2">
    <w:name w:val="heading 2"/>
    <w:basedOn w:val="HeadingBase"/>
    <w:next w:val="BodyText"/>
    <w:link w:val="Heading2Char"/>
    <w:qFormat/>
    <w:rsid w:val="003932B9"/>
    <w:pPr>
      <w:keepLines/>
      <w:spacing w:before="240" w:after="120"/>
      <w:outlineLvl w:val="1"/>
    </w:pPr>
    <w:rPr>
      <w:sz w:val="28"/>
      <w:szCs w:val="40"/>
    </w:rPr>
  </w:style>
  <w:style w:type="paragraph" w:styleId="Heading3">
    <w:name w:val="heading 3"/>
    <w:basedOn w:val="HeadingBase"/>
    <w:next w:val="BodyText"/>
    <w:link w:val="Heading3Char"/>
    <w:qFormat/>
    <w:rsid w:val="003932B9"/>
    <w:pPr>
      <w:spacing w:before="180" w:after="120"/>
      <w:outlineLvl w:val="2"/>
    </w:pPr>
    <w:rPr>
      <w:spacing w:val="-10"/>
      <w:kern w:val="32"/>
    </w:rPr>
  </w:style>
  <w:style w:type="paragraph" w:styleId="Heading4">
    <w:name w:val="heading 4"/>
    <w:basedOn w:val="HeadingBase"/>
    <w:next w:val="BodyText"/>
    <w:link w:val="Heading4Char"/>
    <w:qFormat/>
    <w:rsid w:val="003932B9"/>
    <w:pPr>
      <w:spacing w:before="160" w:after="120"/>
      <w:outlineLvl w:val="3"/>
    </w:pPr>
    <w:rPr>
      <w:sz w:val="22"/>
    </w:rPr>
  </w:style>
  <w:style w:type="paragraph" w:styleId="Heading5">
    <w:name w:val="heading 5"/>
    <w:basedOn w:val="HeadingBase"/>
    <w:next w:val="Normal"/>
    <w:link w:val="Heading5Char"/>
    <w:qFormat/>
    <w:rsid w:val="003932B9"/>
    <w:pPr>
      <w:spacing w:before="80"/>
      <w:outlineLvl w:val="4"/>
    </w:pPr>
    <w:rPr>
      <w:color w:val="918585"/>
      <w:sz w:val="20"/>
    </w:rPr>
  </w:style>
  <w:style w:type="paragraph" w:styleId="Heading6">
    <w:name w:val="heading 6"/>
    <w:basedOn w:val="HeadingBase"/>
    <w:next w:val="Normal"/>
    <w:link w:val="Heading6Char"/>
    <w:qFormat/>
    <w:rsid w:val="003932B9"/>
    <w:pPr>
      <w:spacing w:before="60"/>
      <w:outlineLvl w:val="5"/>
    </w:pPr>
    <w:rPr>
      <w:color w:val="918585"/>
      <w:sz w:val="20"/>
    </w:rPr>
  </w:style>
  <w:style w:type="paragraph" w:styleId="Heading7">
    <w:name w:val="heading 7"/>
    <w:basedOn w:val="Normal"/>
    <w:next w:val="Normal"/>
    <w:link w:val="Heading7Char"/>
    <w:qFormat/>
    <w:rsid w:val="003932B9"/>
    <w:pPr>
      <w:ind w:left="720"/>
      <w:outlineLvl w:val="6"/>
    </w:pPr>
    <w:rPr>
      <w:i/>
    </w:rPr>
  </w:style>
  <w:style w:type="paragraph" w:styleId="Heading8">
    <w:name w:val="heading 8"/>
    <w:basedOn w:val="Normal"/>
    <w:next w:val="Normal"/>
    <w:link w:val="Heading8Char"/>
    <w:qFormat/>
    <w:rsid w:val="003932B9"/>
    <w:pPr>
      <w:ind w:left="720"/>
      <w:outlineLvl w:val="7"/>
    </w:pPr>
    <w:rPr>
      <w:i/>
    </w:rPr>
  </w:style>
  <w:style w:type="paragraph" w:styleId="Heading9">
    <w:name w:val="heading 9"/>
    <w:basedOn w:val="Normal"/>
    <w:next w:val="Normal"/>
    <w:link w:val="Heading9Char"/>
    <w:qFormat/>
    <w:rsid w:val="003932B9"/>
    <w:pPr>
      <w:ind w:left="720"/>
      <w:outlineLvl w:val="8"/>
    </w:pPr>
    <w:rPr>
      <w:i/>
    </w:rPr>
  </w:style>
  <w:style w:type="character" w:default="1" w:styleId="DefaultParagraphFont">
    <w:name w:val="Default Paragraph Font"/>
    <w:uiPriority w:val="1"/>
    <w:unhideWhenUsed/>
    <w:rsid w:val="00393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2B9"/>
  </w:style>
  <w:style w:type="character" w:customStyle="1" w:styleId="Heading1Char">
    <w:name w:val="Heading 1 Char"/>
    <w:basedOn w:val="DefaultParagraphFont"/>
    <w:link w:val="Heading1"/>
    <w:rsid w:val="003932B9"/>
    <w:rPr>
      <w:rFonts w:ascii="Times New Roman" w:eastAsia="Times New Roman" w:hAnsi="Times New Roman" w:cs="Times New Roman"/>
      <w:b/>
      <w:sz w:val="32"/>
      <w:szCs w:val="20"/>
      <w:lang w:eastAsia="en-US"/>
    </w:rPr>
  </w:style>
  <w:style w:type="paragraph" w:styleId="BodyText">
    <w:name w:val="Body Text"/>
    <w:basedOn w:val="Normal"/>
    <w:link w:val="BodyTextChar"/>
    <w:rsid w:val="003932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2B9"/>
    <w:rPr>
      <w:rFonts w:ascii="Times New Roman" w:eastAsia="Times New Roman" w:hAnsi="Times New Roman" w:cs="Times New Roman"/>
      <w:sz w:val="24"/>
      <w:lang w:eastAsia="en-US"/>
    </w:rPr>
  </w:style>
  <w:style w:type="character" w:styleId="Emphasis">
    <w:name w:val="Emphasis"/>
    <w:basedOn w:val="DefaultParagraphFont"/>
    <w:qFormat/>
    <w:rsid w:val="003932B9"/>
    <w:rPr>
      <w:i/>
    </w:rPr>
  </w:style>
  <w:style w:type="paragraph" w:customStyle="1" w:styleId="SuperHeading">
    <w:name w:val="SuperHeading"/>
    <w:basedOn w:val="Normal"/>
    <w:rsid w:val="003932B9"/>
    <w:pPr>
      <w:spacing w:before="240" w:after="120"/>
      <w:outlineLvl w:val="0"/>
    </w:pPr>
    <w:rPr>
      <w:rFonts w:ascii="Times New Roman" w:hAnsi="Times New Roman"/>
      <w:b/>
      <w:sz w:val="32"/>
    </w:rPr>
  </w:style>
  <w:style w:type="paragraph" w:customStyle="1" w:styleId="AllowPageBreak">
    <w:name w:val="AllowPageBreak"/>
    <w:rsid w:val="00393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2B9"/>
    <w:rPr>
      <w:rFonts w:ascii="Courier New" w:eastAsia="Times New Roman" w:hAnsi="Courier New" w:cs="Times New Roman"/>
      <w:i/>
      <w:szCs w:val="20"/>
      <w:lang w:eastAsia="en-US"/>
    </w:rPr>
  </w:style>
  <w:style w:type="paragraph" w:customStyle="1" w:styleId="HeadingBase">
    <w:name w:val="Heading Base"/>
    <w:rsid w:val="00393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2B9"/>
    <w:pPr>
      <w:tabs>
        <w:tab w:val="right" w:leader="dot" w:pos="9072"/>
      </w:tabs>
      <w:ind w:left="567"/>
    </w:pPr>
    <w:rPr>
      <w:szCs w:val="22"/>
    </w:rPr>
  </w:style>
  <w:style w:type="paragraph" w:customStyle="1" w:styleId="TOCBase">
    <w:name w:val="TOC Base"/>
    <w:rsid w:val="00393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2B9"/>
    <w:pPr>
      <w:tabs>
        <w:tab w:val="right" w:leader="dot" w:pos="9072"/>
      </w:tabs>
      <w:spacing w:before="40" w:after="40"/>
      <w:ind w:left="284"/>
    </w:pPr>
    <w:rPr>
      <w:rFonts w:ascii="Times New Roman" w:hAnsi="Times New Roman"/>
    </w:rPr>
  </w:style>
  <w:style w:type="paragraph" w:styleId="TOC1">
    <w:name w:val="toc 1"/>
    <w:basedOn w:val="TOCBase"/>
    <w:next w:val="Normal"/>
    <w:rsid w:val="00393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2B9"/>
    <w:rPr>
      <w:rFonts w:ascii="Times New Roman" w:eastAsia="Times New Roman" w:hAnsi="Times New Roman" w:cs="Times New Roman"/>
      <w:sz w:val="16"/>
      <w:lang w:eastAsia="en-US"/>
    </w:rPr>
  </w:style>
  <w:style w:type="paragraph" w:styleId="Title">
    <w:name w:val="Title"/>
    <w:basedOn w:val="HeadingBase"/>
    <w:link w:val="TitleChar"/>
    <w:qFormat/>
    <w:rsid w:val="003932B9"/>
    <w:pPr>
      <w:spacing w:before="5040"/>
      <w:jc w:val="center"/>
    </w:pPr>
    <w:rPr>
      <w:sz w:val="48"/>
      <w:szCs w:val="72"/>
      <w:lang w:val="en-US"/>
    </w:rPr>
  </w:style>
  <w:style w:type="character" w:customStyle="1" w:styleId="TitleChar">
    <w:name w:val="Title Char"/>
    <w:basedOn w:val="DefaultParagraphFont"/>
    <w:link w:val="Title"/>
    <w:rsid w:val="00393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2B9"/>
    <w:pPr>
      <w:tabs>
        <w:tab w:val="left" w:pos="3600"/>
        <w:tab w:val="left" w:pos="3958"/>
      </w:tabs>
    </w:pPr>
  </w:style>
  <w:style w:type="paragraph" w:styleId="List">
    <w:name w:val="List"/>
    <w:basedOn w:val="BodyText"/>
    <w:next w:val="BodyText"/>
    <w:rsid w:val="003932B9"/>
    <w:pPr>
      <w:tabs>
        <w:tab w:val="left" w:pos="340"/>
      </w:tabs>
      <w:spacing w:before="60" w:after="60"/>
      <w:ind w:left="340" w:hanging="340"/>
    </w:pPr>
  </w:style>
  <w:style w:type="paragraph" w:styleId="ListBullet">
    <w:name w:val="List Bullet"/>
    <w:basedOn w:val="List"/>
    <w:rsid w:val="003932B9"/>
    <w:pPr>
      <w:numPr>
        <w:numId w:val="10"/>
      </w:numPr>
      <w:tabs>
        <w:tab w:val="clear" w:pos="340"/>
      </w:tabs>
      <w:spacing w:before="40" w:after="40"/>
    </w:pPr>
  </w:style>
  <w:style w:type="paragraph" w:customStyle="1" w:styleId="Note">
    <w:name w:val="Note"/>
    <w:basedOn w:val="BodyText"/>
    <w:rsid w:val="003932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32B9"/>
    <w:rPr>
      <w:b/>
      <w:spacing w:val="0"/>
    </w:rPr>
  </w:style>
  <w:style w:type="paragraph" w:customStyle="1" w:styleId="SuperTitle">
    <w:name w:val="SuperTitle"/>
    <w:basedOn w:val="Title"/>
    <w:rsid w:val="003932B9"/>
    <w:pPr>
      <w:framePr w:wrap="auto" w:hAnchor="text" w:y="6049"/>
    </w:pPr>
    <w:rPr>
      <w:color w:val="000000"/>
      <w:sz w:val="40"/>
    </w:rPr>
  </w:style>
  <w:style w:type="paragraph" w:customStyle="1" w:styleId="TOCTitle">
    <w:name w:val="TOCTitle"/>
    <w:basedOn w:val="Heading1"/>
    <w:rsid w:val="003932B9"/>
    <w:pPr>
      <w:spacing w:after="240"/>
      <w:jc w:val="center"/>
      <w:outlineLvl w:val="9"/>
    </w:pPr>
    <w:rPr>
      <w:caps/>
    </w:rPr>
  </w:style>
  <w:style w:type="paragraph" w:customStyle="1" w:styleId="Version">
    <w:name w:val="Version"/>
    <w:rsid w:val="003932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2B9"/>
    <w:pPr>
      <w:numPr>
        <w:numId w:val="11"/>
      </w:numPr>
      <w:tabs>
        <w:tab w:val="clear" w:pos="680"/>
      </w:tabs>
    </w:pPr>
  </w:style>
  <w:style w:type="paragraph" w:styleId="Index1">
    <w:name w:val="index 1"/>
    <w:basedOn w:val="Normal"/>
    <w:next w:val="Normal"/>
    <w:semiHidden/>
    <w:rsid w:val="003932B9"/>
    <w:pPr>
      <w:keepNext w:val="0"/>
      <w:tabs>
        <w:tab w:val="right" w:pos="4176"/>
      </w:tabs>
      <w:ind w:left="198" w:hanging="198"/>
    </w:pPr>
    <w:rPr>
      <w:rFonts w:ascii="Garamond" w:hAnsi="Garamond"/>
    </w:rPr>
  </w:style>
  <w:style w:type="paragraph" w:styleId="IndexHeading">
    <w:name w:val="index heading"/>
    <w:basedOn w:val="Normal"/>
    <w:next w:val="Index1"/>
    <w:semiHidden/>
    <w:rsid w:val="003932B9"/>
    <w:pPr>
      <w:spacing w:before="120" w:after="120"/>
    </w:pPr>
    <w:rPr>
      <w:rFonts w:ascii="Arial" w:hAnsi="Arial"/>
      <w:b/>
      <w:color w:val="918585"/>
      <w:sz w:val="24"/>
    </w:rPr>
  </w:style>
  <w:style w:type="paragraph" w:styleId="Header">
    <w:name w:val="header"/>
    <w:basedOn w:val="Normal"/>
    <w:link w:val="HeaderChar"/>
    <w:rsid w:val="00393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2B9"/>
    <w:rPr>
      <w:rFonts w:ascii="Times New Roman" w:eastAsia="Times New Roman" w:hAnsi="Times New Roman" w:cs="Times New Roman"/>
      <w:sz w:val="16"/>
      <w:szCs w:val="20"/>
      <w:lang w:val="en-GB" w:eastAsia="en-US"/>
    </w:rPr>
  </w:style>
  <w:style w:type="paragraph" w:customStyle="1" w:styleId="Chapter">
    <w:name w:val="Chapter"/>
    <w:basedOn w:val="Normal"/>
    <w:rsid w:val="003932B9"/>
    <w:pPr>
      <w:spacing w:before="240"/>
    </w:pPr>
    <w:rPr>
      <w:rFonts w:ascii="Times New Roman" w:hAnsi="Times New Roman"/>
      <w:smallCaps/>
      <w:spacing w:val="80"/>
      <w:sz w:val="28"/>
    </w:rPr>
  </w:style>
  <w:style w:type="paragraph" w:customStyle="1" w:styleId="InChapter">
    <w:name w:val="InChapter"/>
    <w:basedOn w:val="Heading3"/>
    <w:rsid w:val="003932B9"/>
    <w:pPr>
      <w:spacing w:after="240"/>
      <w:outlineLvl w:val="9"/>
    </w:pPr>
    <w:rPr>
      <w:noProof/>
    </w:rPr>
  </w:style>
  <w:style w:type="paragraph" w:styleId="Index2">
    <w:name w:val="index 2"/>
    <w:basedOn w:val="Normal"/>
    <w:next w:val="Normal"/>
    <w:semiHidden/>
    <w:rsid w:val="003932B9"/>
    <w:pPr>
      <w:tabs>
        <w:tab w:val="right" w:pos="4176"/>
      </w:tabs>
      <w:ind w:left="568" w:hanging="284"/>
    </w:pPr>
    <w:rPr>
      <w:rFonts w:ascii="Garamond" w:hAnsi="Garamond"/>
    </w:rPr>
  </w:style>
  <w:style w:type="paragraph" w:customStyle="1" w:styleId="Byline">
    <w:name w:val="Byline"/>
    <w:rsid w:val="00393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2B9"/>
    <w:pPr>
      <w:tabs>
        <w:tab w:val="clear" w:pos="3600"/>
        <w:tab w:val="clear" w:pos="3958"/>
      </w:tabs>
      <w:jc w:val="right"/>
    </w:pPr>
  </w:style>
  <w:style w:type="paragraph" w:styleId="Caption">
    <w:name w:val="caption"/>
    <w:basedOn w:val="BodyText"/>
    <w:next w:val="Normal"/>
    <w:qFormat/>
    <w:rsid w:val="003932B9"/>
    <w:pPr>
      <w:framePr w:w="2268" w:hSpace="181" w:vSpace="181" w:wrap="around" w:vAnchor="text" w:hAnchor="page" w:x="1135" w:y="285" w:anchorLock="1"/>
    </w:pPr>
    <w:rPr>
      <w:i/>
    </w:rPr>
  </w:style>
  <w:style w:type="paragraph" w:customStyle="1" w:styleId="MiniTOCTitle">
    <w:name w:val="MiniTOCTitle"/>
    <w:basedOn w:val="Heading4"/>
    <w:rsid w:val="003932B9"/>
    <w:pPr>
      <w:spacing w:before="240"/>
      <w:outlineLvl w:val="9"/>
    </w:pPr>
    <w:rPr>
      <w:noProof/>
      <w:sz w:val="24"/>
    </w:rPr>
  </w:style>
  <w:style w:type="paragraph" w:customStyle="1" w:styleId="MiniTOCItem">
    <w:name w:val="MiniTOCItem"/>
    <w:basedOn w:val="ListBullet"/>
    <w:rsid w:val="003932B9"/>
    <w:pPr>
      <w:numPr>
        <w:numId w:val="0"/>
      </w:numPr>
      <w:tabs>
        <w:tab w:val="right" w:leader="dot" w:pos="6521"/>
      </w:tabs>
      <w:spacing w:before="0" w:after="0"/>
    </w:pPr>
  </w:style>
  <w:style w:type="paragraph" w:customStyle="1" w:styleId="TOFTitle">
    <w:name w:val="TOFTitle"/>
    <w:basedOn w:val="TOCTitle"/>
    <w:rsid w:val="003932B9"/>
  </w:style>
  <w:style w:type="paragraph" w:styleId="TableofFigures">
    <w:name w:val="table of figures"/>
    <w:basedOn w:val="Normal"/>
    <w:next w:val="Normal"/>
    <w:semiHidden/>
    <w:rsid w:val="003932B9"/>
    <w:pPr>
      <w:tabs>
        <w:tab w:val="right" w:leader="dot" w:pos="9072"/>
      </w:tabs>
      <w:ind w:left="970" w:hanging="403"/>
    </w:pPr>
    <w:rPr>
      <w:rFonts w:ascii="Times New Roman" w:hAnsi="Times New Roman"/>
      <w:b/>
    </w:rPr>
  </w:style>
  <w:style w:type="paragraph" w:styleId="ListNumber">
    <w:name w:val="List Number"/>
    <w:basedOn w:val="List"/>
    <w:rsid w:val="003932B9"/>
    <w:pPr>
      <w:numPr>
        <w:numId w:val="13"/>
      </w:numPr>
      <w:tabs>
        <w:tab w:val="clear" w:pos="340"/>
      </w:tabs>
    </w:pPr>
  </w:style>
  <w:style w:type="character" w:customStyle="1" w:styleId="WingdingSymbols">
    <w:name w:val="Wingding Symbols"/>
    <w:rsid w:val="003932B9"/>
    <w:rPr>
      <w:rFonts w:ascii="Wingdings" w:hAnsi="Wingdings"/>
    </w:rPr>
  </w:style>
  <w:style w:type="paragraph" w:customStyle="1" w:styleId="TableHeading">
    <w:name w:val="Table Heading"/>
    <w:basedOn w:val="HeadingBase"/>
    <w:rsid w:val="003932B9"/>
    <w:pPr>
      <w:keepLines/>
      <w:pBdr>
        <w:bottom w:val="single" w:sz="6" w:space="1" w:color="918585"/>
      </w:pBdr>
      <w:spacing w:before="240"/>
    </w:pPr>
  </w:style>
  <w:style w:type="character" w:customStyle="1" w:styleId="HotSpot">
    <w:name w:val="HotSpot"/>
    <w:rsid w:val="003932B9"/>
    <w:rPr>
      <w:color w:val="0033CC"/>
      <w:u w:val="none"/>
    </w:rPr>
  </w:style>
  <w:style w:type="paragraph" w:customStyle="1" w:styleId="BodyTextRight">
    <w:name w:val="Body Text Right"/>
    <w:basedOn w:val="BodyText"/>
    <w:rsid w:val="003932B9"/>
    <w:pPr>
      <w:spacing w:before="0" w:after="0"/>
      <w:jc w:val="right"/>
    </w:pPr>
  </w:style>
  <w:style w:type="paragraph" w:styleId="Index3">
    <w:name w:val="index 3"/>
    <w:basedOn w:val="ListNumber2"/>
    <w:next w:val="Normal"/>
    <w:semiHidden/>
    <w:rsid w:val="003932B9"/>
    <w:pPr>
      <w:numPr>
        <w:numId w:val="0"/>
      </w:numPr>
      <w:tabs>
        <w:tab w:val="right" w:leader="dot" w:pos="4176"/>
      </w:tabs>
    </w:pPr>
  </w:style>
  <w:style w:type="paragraph" w:styleId="ListNumber2">
    <w:name w:val="List Number 2"/>
    <w:basedOn w:val="List2"/>
    <w:rsid w:val="003932B9"/>
    <w:pPr>
      <w:numPr>
        <w:numId w:val="8"/>
      </w:numPr>
      <w:tabs>
        <w:tab w:val="clear" w:pos="1060"/>
      </w:tabs>
    </w:pPr>
  </w:style>
  <w:style w:type="paragraph" w:customStyle="1" w:styleId="MarginNote">
    <w:name w:val="Margin Note"/>
    <w:basedOn w:val="BodyText"/>
    <w:rsid w:val="00393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2B9"/>
    <w:rPr>
      <w:sz w:val="32"/>
    </w:rPr>
  </w:style>
  <w:style w:type="paragraph" w:customStyle="1" w:styleId="HeadingProcedure">
    <w:name w:val="Heading Procedure"/>
    <w:basedOn w:val="HeadingBase"/>
    <w:next w:val="Normal"/>
    <w:rsid w:val="003932B9"/>
    <w:pPr>
      <w:tabs>
        <w:tab w:val="left" w:pos="0"/>
      </w:tabs>
      <w:spacing w:before="120" w:after="60"/>
    </w:pPr>
    <w:rPr>
      <w:i/>
      <w:color w:val="918585"/>
      <w:sz w:val="22"/>
    </w:rPr>
  </w:style>
  <w:style w:type="paragraph" w:customStyle="1" w:styleId="TableBodyText">
    <w:name w:val="Table Body Text"/>
    <w:basedOn w:val="BodyText"/>
    <w:rsid w:val="003932B9"/>
    <w:pPr>
      <w:spacing w:before="60" w:after="60"/>
    </w:pPr>
  </w:style>
  <w:style w:type="paragraph" w:styleId="ListContinue">
    <w:name w:val="List Continue"/>
    <w:basedOn w:val="List"/>
    <w:rsid w:val="003932B9"/>
    <w:pPr>
      <w:ind w:firstLine="0"/>
    </w:pPr>
  </w:style>
  <w:style w:type="paragraph" w:customStyle="1" w:styleId="ListNote">
    <w:name w:val="List Note"/>
    <w:basedOn w:val="List"/>
    <w:rsid w:val="003932B9"/>
    <w:pPr>
      <w:pBdr>
        <w:top w:val="single" w:sz="6" w:space="2" w:color="918585"/>
        <w:bottom w:val="single" w:sz="6" w:space="2" w:color="918585"/>
      </w:pBdr>
      <w:tabs>
        <w:tab w:val="left" w:pos="1021"/>
      </w:tabs>
      <w:ind w:firstLine="0"/>
    </w:pPr>
  </w:style>
  <w:style w:type="paragraph" w:customStyle="1" w:styleId="Warning">
    <w:name w:val="Warning"/>
    <w:basedOn w:val="BodyText"/>
    <w:rsid w:val="003932B9"/>
    <w:pPr>
      <w:shd w:val="clear" w:color="auto" w:fill="D9D9D9"/>
      <w:tabs>
        <w:tab w:val="left" w:pos="992"/>
      </w:tabs>
      <w:ind w:left="119" w:right="119"/>
    </w:pPr>
    <w:rPr>
      <w:sz w:val="20"/>
    </w:rPr>
  </w:style>
  <w:style w:type="paragraph" w:customStyle="1" w:styleId="MarginIcons">
    <w:name w:val="Margin Icons"/>
    <w:basedOn w:val="BodyText"/>
    <w:rsid w:val="00393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2B9"/>
    <w:rPr>
      <w:rFonts w:ascii="Courier New" w:hAnsi="Courier New"/>
    </w:rPr>
  </w:style>
  <w:style w:type="paragraph" w:customStyle="1" w:styleId="NoteBullet">
    <w:name w:val="Note Bullet"/>
    <w:basedOn w:val="Note"/>
    <w:rsid w:val="003932B9"/>
    <w:pPr>
      <w:tabs>
        <w:tab w:val="clear" w:pos="680"/>
      </w:tabs>
      <w:spacing w:before="60" w:after="60"/>
    </w:pPr>
  </w:style>
  <w:style w:type="paragraph" w:customStyle="1" w:styleId="SubHeading2">
    <w:name w:val="SubHeading2"/>
    <w:basedOn w:val="HeadingBase"/>
    <w:rsid w:val="003932B9"/>
    <w:pPr>
      <w:spacing w:before="240" w:after="60"/>
    </w:pPr>
    <w:rPr>
      <w:sz w:val="20"/>
    </w:rPr>
  </w:style>
  <w:style w:type="paragraph" w:customStyle="1" w:styleId="SubHeading1">
    <w:name w:val="SubHeading1"/>
    <w:basedOn w:val="HeadingBase"/>
    <w:rsid w:val="003932B9"/>
    <w:pPr>
      <w:spacing w:before="240" w:after="60"/>
    </w:pPr>
    <w:rPr>
      <w:color w:val="918585"/>
      <w:sz w:val="22"/>
    </w:rPr>
  </w:style>
  <w:style w:type="paragraph" w:customStyle="1" w:styleId="SideHeading">
    <w:name w:val="Side Heading"/>
    <w:basedOn w:val="HeadingBase"/>
    <w:rsid w:val="00393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2B9"/>
    <w:pPr>
      <w:numPr>
        <w:numId w:val="9"/>
      </w:numPr>
    </w:pPr>
  </w:style>
  <w:style w:type="paragraph" w:styleId="PlainText">
    <w:name w:val="Plain Text"/>
    <w:basedOn w:val="Normal"/>
    <w:link w:val="PlainTextChar"/>
    <w:rsid w:val="003932B9"/>
    <w:rPr>
      <w:sz w:val="20"/>
    </w:rPr>
  </w:style>
  <w:style w:type="character" w:customStyle="1" w:styleId="PlainTextChar">
    <w:name w:val="Plain Text Char"/>
    <w:basedOn w:val="DefaultParagraphFont"/>
    <w:link w:val="PlainText"/>
    <w:rsid w:val="003932B9"/>
    <w:rPr>
      <w:rFonts w:ascii="Courier New" w:eastAsia="Times New Roman" w:hAnsi="Courier New" w:cs="Times New Roman"/>
      <w:sz w:val="20"/>
      <w:szCs w:val="20"/>
      <w:lang w:eastAsia="en-US"/>
    </w:rPr>
  </w:style>
  <w:style w:type="character" w:customStyle="1" w:styleId="MenuOption">
    <w:name w:val="Menu Option"/>
    <w:basedOn w:val="DefaultParagraphFont"/>
    <w:rsid w:val="003932B9"/>
    <w:rPr>
      <w:b/>
      <w:smallCaps/>
    </w:rPr>
  </w:style>
  <w:style w:type="paragraph" w:customStyle="1" w:styleId="TableListNumber">
    <w:name w:val="Table List Number"/>
    <w:basedOn w:val="ListNumber"/>
    <w:rsid w:val="003932B9"/>
    <w:pPr>
      <w:numPr>
        <w:numId w:val="0"/>
      </w:numPr>
    </w:pPr>
  </w:style>
  <w:style w:type="paragraph" w:styleId="TOC4">
    <w:name w:val="toc 4"/>
    <w:basedOn w:val="TOCBase"/>
    <w:next w:val="Normal"/>
    <w:semiHidden/>
    <w:rsid w:val="003932B9"/>
    <w:pPr>
      <w:tabs>
        <w:tab w:val="right" w:leader="dot" w:pos="9071"/>
      </w:tabs>
      <w:ind w:left="1701"/>
    </w:pPr>
  </w:style>
  <w:style w:type="paragraph" w:customStyle="1" w:styleId="ListAlpha">
    <w:name w:val="List Alpha"/>
    <w:basedOn w:val="List"/>
    <w:rsid w:val="003932B9"/>
    <w:pPr>
      <w:numPr>
        <w:numId w:val="7"/>
      </w:numPr>
    </w:pPr>
  </w:style>
  <w:style w:type="paragraph" w:customStyle="1" w:styleId="ListAlpha2">
    <w:name w:val="List Alpha 2"/>
    <w:basedOn w:val="List2"/>
    <w:rsid w:val="003932B9"/>
    <w:pPr>
      <w:numPr>
        <w:numId w:val="6"/>
      </w:numPr>
    </w:pPr>
  </w:style>
  <w:style w:type="paragraph" w:styleId="List2">
    <w:name w:val="List 2"/>
    <w:basedOn w:val="BodyText"/>
    <w:rsid w:val="003932B9"/>
    <w:pPr>
      <w:tabs>
        <w:tab w:val="left" w:pos="680"/>
      </w:tabs>
      <w:spacing w:before="60" w:after="60"/>
      <w:ind w:left="680" w:hanging="340"/>
    </w:pPr>
  </w:style>
  <w:style w:type="paragraph" w:styleId="List3">
    <w:name w:val="List 3"/>
    <w:basedOn w:val="BodyText"/>
    <w:rsid w:val="003932B9"/>
    <w:pPr>
      <w:tabs>
        <w:tab w:val="left" w:pos="1021"/>
      </w:tabs>
      <w:spacing w:before="60" w:after="60"/>
      <w:ind w:left="1020" w:hanging="340"/>
    </w:pPr>
  </w:style>
  <w:style w:type="paragraph" w:styleId="List4">
    <w:name w:val="List 4"/>
    <w:basedOn w:val="BodyText"/>
    <w:rsid w:val="003932B9"/>
    <w:pPr>
      <w:tabs>
        <w:tab w:val="left" w:pos="1361"/>
      </w:tabs>
      <w:spacing w:before="60" w:after="60"/>
      <w:ind w:left="1361" w:hanging="340"/>
    </w:pPr>
  </w:style>
  <w:style w:type="paragraph" w:styleId="List5">
    <w:name w:val="List 5"/>
    <w:basedOn w:val="BodyText"/>
    <w:rsid w:val="003932B9"/>
    <w:pPr>
      <w:tabs>
        <w:tab w:val="left" w:pos="1701"/>
      </w:tabs>
      <w:spacing w:before="60" w:after="60"/>
      <w:ind w:left="1701" w:hanging="340"/>
    </w:pPr>
  </w:style>
  <w:style w:type="paragraph" w:styleId="ListBullet3">
    <w:name w:val="List Bullet 3"/>
    <w:basedOn w:val="List3"/>
    <w:rsid w:val="003932B9"/>
    <w:pPr>
      <w:numPr>
        <w:numId w:val="12"/>
      </w:numPr>
      <w:tabs>
        <w:tab w:val="clear" w:pos="1021"/>
      </w:tabs>
      <w:ind w:left="1037" w:hanging="357"/>
    </w:pPr>
  </w:style>
  <w:style w:type="paragraph" w:styleId="ListBullet4">
    <w:name w:val="List Bullet 4"/>
    <w:basedOn w:val="List4"/>
    <w:rsid w:val="003932B9"/>
    <w:pPr>
      <w:numPr>
        <w:numId w:val="1"/>
      </w:numPr>
      <w:tabs>
        <w:tab w:val="clear" w:pos="1361"/>
      </w:tabs>
    </w:pPr>
  </w:style>
  <w:style w:type="paragraph" w:styleId="ListBullet5">
    <w:name w:val="List Bullet 5"/>
    <w:basedOn w:val="List5"/>
    <w:rsid w:val="003932B9"/>
    <w:pPr>
      <w:numPr>
        <w:numId w:val="2"/>
      </w:numPr>
    </w:pPr>
  </w:style>
  <w:style w:type="paragraph" w:styleId="ListContinue2">
    <w:name w:val="List Continue 2"/>
    <w:basedOn w:val="List2"/>
    <w:rsid w:val="003932B9"/>
    <w:pPr>
      <w:ind w:firstLine="0"/>
    </w:pPr>
  </w:style>
  <w:style w:type="paragraph" w:styleId="ListContinue3">
    <w:name w:val="List Continue 3"/>
    <w:basedOn w:val="List3"/>
    <w:rsid w:val="003932B9"/>
    <w:pPr>
      <w:ind w:left="1021" w:firstLine="0"/>
    </w:pPr>
  </w:style>
  <w:style w:type="paragraph" w:styleId="ListContinue4">
    <w:name w:val="List Continue 4"/>
    <w:basedOn w:val="List4"/>
    <w:rsid w:val="003932B9"/>
    <w:pPr>
      <w:ind w:firstLine="0"/>
    </w:pPr>
  </w:style>
  <w:style w:type="paragraph" w:styleId="ListContinue5">
    <w:name w:val="List Continue 5"/>
    <w:basedOn w:val="List5"/>
    <w:rsid w:val="003932B9"/>
    <w:pPr>
      <w:ind w:firstLine="0"/>
    </w:pPr>
  </w:style>
  <w:style w:type="paragraph" w:styleId="ListNumber3">
    <w:name w:val="List Number 3"/>
    <w:basedOn w:val="List3"/>
    <w:rsid w:val="003932B9"/>
    <w:pPr>
      <w:numPr>
        <w:numId w:val="3"/>
      </w:numPr>
    </w:pPr>
  </w:style>
  <w:style w:type="paragraph" w:styleId="ListNumber4">
    <w:name w:val="List Number 4"/>
    <w:basedOn w:val="List4"/>
    <w:rsid w:val="003932B9"/>
    <w:pPr>
      <w:numPr>
        <w:numId w:val="4"/>
      </w:numPr>
    </w:pPr>
  </w:style>
  <w:style w:type="paragraph" w:styleId="ListNumber5">
    <w:name w:val="List Number 5"/>
    <w:basedOn w:val="List5"/>
    <w:rsid w:val="003932B9"/>
    <w:pPr>
      <w:numPr>
        <w:numId w:val="5"/>
      </w:numPr>
    </w:pPr>
  </w:style>
  <w:style w:type="paragraph" w:styleId="BlockText">
    <w:name w:val="Block Text"/>
    <w:basedOn w:val="Normal"/>
    <w:rsid w:val="003932B9"/>
    <w:pPr>
      <w:spacing w:after="120"/>
      <w:ind w:left="1440" w:right="1440"/>
    </w:pPr>
  </w:style>
  <w:style w:type="character" w:customStyle="1" w:styleId="Subscript">
    <w:name w:val="Subscript"/>
    <w:basedOn w:val="DefaultParagraphFont"/>
    <w:rsid w:val="003932B9"/>
    <w:rPr>
      <w:sz w:val="16"/>
      <w:vertAlign w:val="subscript"/>
    </w:rPr>
  </w:style>
  <w:style w:type="character" w:customStyle="1" w:styleId="Superscript">
    <w:name w:val="Superscript"/>
    <w:basedOn w:val="DefaultParagraphFont"/>
    <w:rsid w:val="003932B9"/>
    <w:rPr>
      <w:sz w:val="16"/>
      <w:vertAlign w:val="superscript"/>
    </w:rPr>
  </w:style>
  <w:style w:type="character" w:customStyle="1" w:styleId="Symbols">
    <w:name w:val="Symbols"/>
    <w:basedOn w:val="DefaultParagraphFont"/>
    <w:rsid w:val="003932B9"/>
    <w:rPr>
      <w:rFonts w:ascii="Symbol" w:hAnsi="Symbol"/>
    </w:rPr>
  </w:style>
  <w:style w:type="character" w:customStyle="1" w:styleId="MenuOptions">
    <w:name w:val="Menu Options"/>
    <w:basedOn w:val="DefaultParagraphFont"/>
    <w:rsid w:val="003932B9"/>
    <w:rPr>
      <w:rFonts w:ascii="Arial Narrow" w:hAnsi="Arial Narrow"/>
      <w:smallCaps/>
    </w:rPr>
  </w:style>
  <w:style w:type="character" w:customStyle="1" w:styleId="Buttons">
    <w:name w:val="Buttons"/>
    <w:basedOn w:val="DefaultParagraphFont"/>
    <w:rsid w:val="003932B9"/>
    <w:rPr>
      <w:b/>
    </w:rPr>
  </w:style>
  <w:style w:type="character" w:customStyle="1" w:styleId="Underlined">
    <w:name w:val="Underlined"/>
    <w:basedOn w:val="DefaultParagraphFont"/>
    <w:rsid w:val="003932B9"/>
    <w:rPr>
      <w:u w:val="single"/>
    </w:rPr>
  </w:style>
  <w:style w:type="paragraph" w:customStyle="1" w:styleId="TableBodyTextRight">
    <w:name w:val="Table Body Text Right"/>
    <w:basedOn w:val="TableBodyText"/>
    <w:rsid w:val="003932B9"/>
    <w:pPr>
      <w:widowControl w:val="0"/>
      <w:autoSpaceDE w:val="0"/>
      <w:autoSpaceDN w:val="0"/>
      <w:adjustRightInd w:val="0"/>
      <w:jc w:val="right"/>
    </w:pPr>
    <w:rPr>
      <w:rFonts w:cs="Arial"/>
      <w:szCs w:val="18"/>
    </w:rPr>
  </w:style>
  <w:style w:type="paragraph" w:customStyle="1" w:styleId="CopyrightText">
    <w:name w:val="Copyright Text"/>
    <w:basedOn w:val="BodyText"/>
    <w:rsid w:val="003932B9"/>
    <w:rPr>
      <w:sz w:val="18"/>
    </w:rPr>
  </w:style>
  <w:style w:type="paragraph" w:customStyle="1" w:styleId="BodySmallRight">
    <w:name w:val="Body Small Right"/>
    <w:basedOn w:val="BodyTextRight"/>
    <w:rsid w:val="003932B9"/>
    <w:rPr>
      <w:sz w:val="18"/>
      <w:szCs w:val="18"/>
    </w:rPr>
  </w:style>
  <w:style w:type="paragraph" w:customStyle="1" w:styleId="MarginEdition">
    <w:name w:val="Margin Edition"/>
    <w:basedOn w:val="MarginNote"/>
    <w:rsid w:val="003932B9"/>
    <w:pPr>
      <w:spacing w:before="0" w:after="0"/>
    </w:pPr>
    <w:rPr>
      <w:rFonts w:ascii="Times New Roman" w:hAnsi="Times New Roman"/>
      <w:color w:val="999999"/>
    </w:rPr>
  </w:style>
  <w:style w:type="paragraph" w:customStyle="1" w:styleId="Spacer">
    <w:name w:val="Spacer"/>
    <w:basedOn w:val="Normal"/>
    <w:rsid w:val="003932B9"/>
    <w:rPr>
      <w:sz w:val="2"/>
      <w:szCs w:val="2"/>
    </w:rPr>
  </w:style>
  <w:style w:type="character" w:customStyle="1" w:styleId="Small">
    <w:name w:val="Small"/>
    <w:basedOn w:val="DefaultParagraphFont"/>
    <w:rsid w:val="003932B9"/>
    <w:rPr>
      <w:sz w:val="16"/>
    </w:rPr>
  </w:style>
  <w:style w:type="paragraph" w:customStyle="1" w:styleId="WideTable">
    <w:name w:val="Wide Table"/>
    <w:basedOn w:val="Normal"/>
    <w:rsid w:val="003932B9"/>
    <w:pPr>
      <w:ind w:left="-1418"/>
    </w:pPr>
    <w:rPr>
      <w:sz w:val="2"/>
      <w:szCs w:val="2"/>
    </w:rPr>
  </w:style>
  <w:style w:type="character" w:styleId="PageNumber">
    <w:name w:val="page number"/>
    <w:basedOn w:val="DefaultParagraphFont"/>
    <w:rsid w:val="003932B9"/>
  </w:style>
  <w:style w:type="paragraph" w:styleId="Quote">
    <w:name w:val="Quote"/>
    <w:basedOn w:val="Heading1"/>
    <w:link w:val="QuoteChar"/>
    <w:qFormat/>
    <w:rsid w:val="003932B9"/>
    <w:rPr>
      <w:b w:val="0"/>
      <w:sz w:val="72"/>
      <w:szCs w:val="72"/>
      <w:lang w:val="en-NZ"/>
    </w:rPr>
  </w:style>
  <w:style w:type="character" w:customStyle="1" w:styleId="QuoteChar">
    <w:name w:val="Quote Char"/>
    <w:basedOn w:val="DefaultParagraphFont"/>
    <w:link w:val="Quote"/>
    <w:rsid w:val="00393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2B9"/>
    <w:pPr>
      <w:pageBreakBefore/>
    </w:pPr>
  </w:style>
  <w:style w:type="paragraph" w:customStyle="1" w:styleId="Border">
    <w:name w:val="Border"/>
    <w:basedOn w:val="Normal"/>
    <w:qFormat/>
    <w:rsid w:val="00393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2B9"/>
    <w:rPr>
      <w:b/>
      <w:bCs/>
      <w:i/>
      <w:iCs/>
      <w:color w:val="auto"/>
    </w:rPr>
  </w:style>
  <w:style w:type="paragraph" w:styleId="IntenseQuote">
    <w:name w:val="Intense Quote"/>
    <w:basedOn w:val="Normal"/>
    <w:next w:val="Normal"/>
    <w:link w:val="IntenseQuoteChar"/>
    <w:uiPriority w:val="30"/>
    <w:qFormat/>
    <w:rsid w:val="00393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2B9"/>
    <w:rPr>
      <w:smallCaps/>
      <w:color w:val="auto"/>
      <w:u w:val="single"/>
    </w:rPr>
  </w:style>
  <w:style w:type="character" w:styleId="IntenseReference">
    <w:name w:val="Intense Reference"/>
    <w:basedOn w:val="DefaultParagraphFont"/>
    <w:uiPriority w:val="32"/>
    <w:qFormat/>
    <w:rsid w:val="003932B9"/>
    <w:rPr>
      <w:b/>
      <w:bCs/>
      <w:smallCaps/>
      <w:color w:val="auto"/>
      <w:spacing w:val="5"/>
      <w:u w:val="single"/>
    </w:rPr>
  </w:style>
  <w:style w:type="paragraph" w:customStyle="1" w:styleId="2ColumnHeading">
    <w:name w:val="2Column Heading"/>
    <w:basedOn w:val="BodyText"/>
    <w:qFormat/>
    <w:rsid w:val="003932B9"/>
    <w:pPr>
      <w:spacing w:after="60"/>
      <w:ind w:left="-2268"/>
    </w:pPr>
    <w:rPr>
      <w:b/>
    </w:rPr>
  </w:style>
  <w:style w:type="paragraph" w:customStyle="1" w:styleId="Heading1TOC">
    <w:name w:val="Heading1 TOC"/>
    <w:basedOn w:val="Normal"/>
    <w:qFormat/>
    <w:rsid w:val="003932B9"/>
    <w:pPr>
      <w:spacing w:before="240" w:after="120"/>
    </w:pPr>
    <w:rPr>
      <w:rFonts w:ascii="Times New Roman" w:hAnsi="Times New Roman"/>
      <w:b/>
      <w:sz w:val="32"/>
    </w:rPr>
  </w:style>
  <w:style w:type="paragraph" w:customStyle="1" w:styleId="Heading2TOC">
    <w:name w:val="Heading2 TOC"/>
    <w:basedOn w:val="Normal"/>
    <w:qFormat/>
    <w:rsid w:val="003932B9"/>
    <w:pPr>
      <w:spacing w:before="240" w:after="60"/>
    </w:pPr>
    <w:rPr>
      <w:rFonts w:ascii="Times New Roman" w:hAnsi="Times New Roman"/>
      <w:b/>
      <w:sz w:val="28"/>
    </w:rPr>
  </w:style>
  <w:style w:type="character" w:customStyle="1" w:styleId="Underline">
    <w:name w:val="Underline"/>
    <w:basedOn w:val="DefaultParagraphFont"/>
    <w:qFormat/>
    <w:rsid w:val="003932B9"/>
    <w:rPr>
      <w:u w:val="single"/>
    </w:rPr>
  </w:style>
  <w:style w:type="character" w:customStyle="1" w:styleId="BoldandItalics">
    <w:name w:val="Bold and Italics"/>
    <w:qFormat/>
    <w:rsid w:val="003932B9"/>
    <w:rPr>
      <w:b/>
      <w:i/>
      <w:u w:val="none"/>
    </w:rPr>
  </w:style>
  <w:style w:type="paragraph" w:styleId="BalloonText">
    <w:name w:val="Balloon Text"/>
    <w:basedOn w:val="Normal"/>
    <w:link w:val="BalloonTextChar"/>
    <w:rsid w:val="003932B9"/>
    <w:rPr>
      <w:rFonts w:ascii="Tahoma" w:hAnsi="Tahoma" w:cs="Tahoma"/>
      <w:sz w:val="16"/>
      <w:szCs w:val="16"/>
    </w:rPr>
  </w:style>
  <w:style w:type="character" w:customStyle="1" w:styleId="BalloonTextChar">
    <w:name w:val="Balloon Text Char"/>
    <w:basedOn w:val="DefaultParagraphFont"/>
    <w:link w:val="BalloonText"/>
    <w:rsid w:val="00393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2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2B9"/>
    <w:rPr>
      <w:b/>
      <w:color w:val="660033"/>
      <w:spacing w:val="0"/>
    </w:rPr>
  </w:style>
  <w:style w:type="paragraph" w:customStyle="1" w:styleId="Nameditemlist">
    <w:name w:val="Named item list"/>
    <w:basedOn w:val="BodyText"/>
    <w:qFormat/>
    <w:rsid w:val="003932B9"/>
    <w:pPr>
      <w:tabs>
        <w:tab w:val="left" w:pos="2835"/>
      </w:tabs>
      <w:ind w:left="2835" w:hanging="2835"/>
    </w:pPr>
  </w:style>
  <w:style w:type="paragraph" w:customStyle="1" w:styleId="BodyTextnopadding">
    <w:name w:val="Body Text no padding"/>
    <w:basedOn w:val="BodyText"/>
    <w:qFormat/>
    <w:rsid w:val="003932B9"/>
    <w:pPr>
      <w:spacing w:before="0" w:after="0"/>
    </w:pPr>
  </w:style>
  <w:style w:type="paragraph" w:customStyle="1" w:styleId="BodyTextBold">
    <w:name w:val="Body Text Bold"/>
    <w:basedOn w:val="BodyText"/>
    <w:qFormat/>
    <w:rsid w:val="003932B9"/>
    <w:rPr>
      <w:b/>
    </w:rPr>
  </w:style>
  <w:style w:type="character" w:styleId="Hyperlink">
    <w:name w:val="Hyperlink"/>
    <w:basedOn w:val="DefaultParagraphFont"/>
    <w:uiPriority w:val="99"/>
    <w:unhideWhenUsed/>
    <w:rsid w:val="001D4B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5394</Characters>
  <Application>Microsoft Office Word</Application>
  <DocSecurity>0</DocSecurity>
  <Lines>269</Lines>
  <Paragraphs>127</Paragraphs>
  <ScaleCrop>false</ScaleCrop>
  <Company>Author-it Software Corporation Ltd.</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CPCCDE3023 Operate skid steer loaders at ground level on demolition sites</dc:title>
  <dc:subject>Approved</dc:subject>
  <dc:creator>BuildSkills Australia</dc:creator>
  <cp:keywords>Release: 2</cp:keywords>
  <dc:description>Review Date: 12 April 2008</dc:description>
  <cp:lastModifiedBy>HSD_TPCMSd.prod</cp:lastModifiedBy>
  <cp:revision>3</cp:revision>
  <dcterms:created xsi:type="dcterms:W3CDTF">2024-12-24T00:53:00Z</dcterms:created>
  <dcterms:modified xsi:type="dcterms:W3CDTF">2024-12-24T00:53:00Z</dcterms:modified>
</cp:coreProperties>
</file>