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006D" w:rsidP="0079006D">
      <w:pPr>
        <w:pStyle w:val="Title"/>
      </w:pPr>
      <w:r>
        <w:fldChar w:fldCharType="begin"/>
      </w:r>
      <w:r>
        <w:instrText xml:space="preserve"> TITLE   \* MERGEFORMAT </w:instrText>
      </w:r>
      <w:r>
        <w:fldChar w:fldCharType="separate"/>
      </w:r>
      <w:r>
        <w:t>Assessment Requirements for CPCCDE3015 Remove friable asbestos</w:t>
      </w:r>
      <w:r>
        <w:fldChar w:fldCharType="end"/>
      </w:r>
    </w:p>
    <w:p w:rsidR="0079006D" w:rsidP="0079006D">
      <w:pPr>
        <w:pStyle w:val="Version"/>
        <w:sectPr w:rsidSect="00632F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2F18" w:rsidP="00632F18">
      <w:pPr>
        <w:pStyle w:val="SuperHeading"/>
      </w:pPr>
      <w:r w:rsidRPr="00632F18">
        <w:t>Assessment Requirements for CPCCDE3015 Remove friable asbestos</w:t>
      </w:r>
    </w:p>
    <w:p w:rsidR="00000000" w:rsidRPr="00632F18" w:rsidP="00632F18">
      <w:pPr>
        <w:pStyle w:val="Heading1"/>
      </w:pPr>
      <w:bookmarkStart w:id="1" w:name="O_1052340"/>
      <w:bookmarkEnd w:id="1"/>
      <w:r w:rsidRPr="00632F18">
        <w:t>Modification History</w:t>
      </w:r>
    </w:p>
    <w:tbl>
      <w:tblPr>
        <w:tblW w:w="0" w:type="auto"/>
        <w:tblLayout w:type="fixed"/>
        <w:tblCellMar>
          <w:left w:w="62" w:type="dxa"/>
          <w:right w:w="62" w:type="dxa"/>
        </w:tblCellMar>
        <w:tblLook w:val="0000"/>
      </w:tblPr>
      <w:tblGrid>
        <w:gridCol w:w="1128"/>
        <w:gridCol w:w="7944"/>
      </w:tblGrid>
      <w:tr w:rsidTr="00632F1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32F18">
            <w:pPr>
              <w:pStyle w:val="BodyText"/>
              <w:rPr>
                <w:lang w:val="en-NZ"/>
              </w:rPr>
            </w:pPr>
            <w:r w:rsidRPr="00632F18">
              <w:t>Release 1</w:t>
            </w:r>
          </w:p>
        </w:tc>
        <w:tc>
          <w:tcPr>
            <w:tcW w:w="7944" w:type="dxa"/>
            <w:tcBorders>
              <w:top w:val="nil"/>
              <w:left w:val="nil"/>
              <w:bottom w:val="nil"/>
              <w:right w:val="nil"/>
            </w:tcBorders>
            <w:tcMar>
              <w:top w:w="0" w:type="dxa"/>
              <w:left w:w="62" w:type="dxa"/>
              <w:bottom w:w="0" w:type="dxa"/>
              <w:right w:w="62" w:type="dxa"/>
            </w:tcMar>
          </w:tcPr>
          <w:p w:rsidR="00000000" w:rsidRPr="00632F18" w:rsidP="00632F18">
            <w:pPr>
              <w:pStyle w:val="BodyText"/>
            </w:pPr>
            <w:r w:rsidRPr="00632F18">
              <w:t>This version first released with CPC Construction, Plumbing and Services Training Package Release 5.0.</w:t>
            </w:r>
          </w:p>
          <w:p w:rsidR="00000000" w:rsidRPr="00632F18" w:rsidP="00632F18">
            <w:pPr>
              <w:pStyle w:val="BodyText"/>
            </w:pPr>
            <w:r w:rsidRPr="00632F18">
              <w:t>Supersedes and is equivalent to CPCCDE3015A Remove friable asbestos.  Updated to meet the Standards for Training Packages 2012.</w:t>
            </w:r>
          </w:p>
        </w:tc>
      </w:tr>
    </w:tbl>
    <w:p w:rsidR="00000000" w:rsidRPr="00632F18" w:rsidP="00632F18">
      <w:pPr>
        <w:pStyle w:val="BodyText"/>
      </w:pPr>
    </w:p>
    <w:p w:rsidR="00000000" w:rsidRPr="00632F18" w:rsidP="00632F18">
      <w:pPr>
        <w:pStyle w:val="AllowPageBreak"/>
      </w:pPr>
    </w:p>
    <w:p w:rsidR="00000000" w:rsidRPr="00632F18" w:rsidP="00632F18">
      <w:pPr>
        <w:pStyle w:val="Heading1"/>
      </w:pPr>
      <w:bookmarkStart w:id="2" w:name="O_1052343"/>
      <w:bookmarkEnd w:id="2"/>
      <w:r w:rsidRPr="00632F18">
        <w:t>Performance Evidence</w:t>
      </w:r>
    </w:p>
    <w:p w:rsidR="00000000" w:rsidRPr="00632F18" w:rsidP="0079006D">
      <w:pPr>
        <w:pStyle w:val="BodyText"/>
      </w:pPr>
      <w:r w:rsidRPr="00632F18">
        <w:t>To demonstrate competency in this unit, a candidate must undertake two different friab</w:t>
      </w:r>
      <w:r w:rsidRPr="00632F18">
        <w:t>le asbestos removal and disposal tasks.</w:t>
      </w:r>
    </w:p>
    <w:p w:rsidR="00000000" w:rsidRPr="00632F18" w:rsidP="0079006D">
      <w:pPr>
        <w:pStyle w:val="BodyText"/>
      </w:pPr>
      <w:r w:rsidRPr="00632F18">
        <w:t>Performance must include:</w:t>
      </w:r>
    </w:p>
    <w:p w:rsidR="00000000" w:rsidRPr="00632F18" w:rsidP="00632F18">
      <w:pPr>
        <w:pStyle w:val="ListBullet"/>
      </w:pPr>
      <w:r w:rsidRPr="00632F18">
        <w:t>erecting enclosures, installing negative air pressure units and decontamination units</w:t>
      </w:r>
    </w:p>
    <w:p w:rsidR="00000000" w:rsidRPr="00632F18" w:rsidP="00632F18">
      <w:pPr>
        <w:pStyle w:val="ListBullet"/>
      </w:pPr>
      <w:r w:rsidRPr="00632F18">
        <w:t>integrity testing of enclosures</w:t>
      </w:r>
    </w:p>
    <w:p w:rsidR="00000000" w:rsidRPr="00632F18" w:rsidP="0079006D">
      <w:pPr>
        <w:pStyle w:val="BodyText"/>
      </w:pPr>
      <w:r w:rsidRPr="00632F18">
        <w:t>In doing this, the candidate must meet the performance criteria for this unit.</w:t>
      </w:r>
    </w:p>
    <w:p w:rsidR="00000000" w:rsidRPr="00632F18" w:rsidP="00632F18">
      <w:pPr>
        <w:pStyle w:val="Heading1"/>
      </w:pPr>
      <w:bookmarkStart w:id="3" w:name="O_1052342"/>
      <w:bookmarkEnd w:id="3"/>
      <w:r w:rsidRPr="00632F18">
        <w:t>Knowledge Evidence</w:t>
      </w:r>
    </w:p>
    <w:p w:rsidR="00000000" w:rsidRPr="00632F18" w:rsidP="0079006D">
      <w:pPr>
        <w:pStyle w:val="BodyText"/>
      </w:pPr>
      <w:r w:rsidRPr="00632F18">
        <w:t>To be competent in this unit, a candidate must demonstrate knowledge of:</w:t>
      </w:r>
    </w:p>
    <w:p w:rsidR="00000000" w:rsidRPr="00632F18" w:rsidP="00632F18">
      <w:pPr>
        <w:pStyle w:val="ListBullet"/>
      </w:pPr>
      <w:r w:rsidRPr="00632F18">
        <w:t>the compliance requirements of the relevant Australian Standards,</w:t>
      </w:r>
      <w:r w:rsidRPr="00632F18">
        <w:t xml:space="preserve"> Building Code of Australia (BCA), model codes of practice, environmental and work health and safety (WHS) legislation</w:t>
      </w:r>
    </w:p>
    <w:p w:rsidR="00000000" w:rsidRPr="00632F18" w:rsidP="00632F18">
      <w:pPr>
        <w:pStyle w:val="ListBullet"/>
      </w:pPr>
      <w:r w:rsidRPr="00632F18">
        <w:t>range of materials manufactured using asbestos, the type and characteristics of asbestos used in each material, the usual applications as</w:t>
      </w:r>
      <w:r w:rsidRPr="00632F18">
        <w:t>sociated with the material</w:t>
      </w:r>
    </w:p>
    <w:p w:rsidR="00000000" w:rsidRPr="00632F18" w:rsidP="00632F18">
      <w:pPr>
        <w:pStyle w:val="ListBullet"/>
      </w:pPr>
      <w:r w:rsidRPr="00632F18">
        <w:t xml:space="preserve">methods and purpose for assessing hazards relating to friable asbestos containing material (ACM), together with an understanding of: </w:t>
      </w:r>
    </w:p>
    <w:p w:rsidR="00000000" w:rsidRPr="00632F18" w:rsidP="00632F18">
      <w:pPr>
        <w:pStyle w:val="ListBullet2"/>
      </w:pPr>
      <w:r w:rsidRPr="00632F18">
        <w:t xml:space="preserve">health effects caused by exposure to ACM and requirement for safe handling and removal </w:t>
      </w:r>
    </w:p>
    <w:p w:rsidR="00000000" w:rsidRPr="00632F18" w:rsidP="00632F18">
      <w:pPr>
        <w:pStyle w:val="ListBullet2"/>
      </w:pPr>
      <w:r w:rsidRPr="00632F18">
        <w:t>health</w:t>
      </w:r>
      <w:r w:rsidRPr="00632F18">
        <w:t xml:space="preserve"> impacts on the community and requirement for safe handling and disposal</w:t>
      </w:r>
    </w:p>
    <w:p w:rsidR="00000000" w:rsidRPr="00632F18" w:rsidP="00632F18">
      <w:pPr>
        <w:pStyle w:val="ListBullet"/>
      </w:pPr>
      <w:r w:rsidRPr="00632F18">
        <w:t>decontamination techniques</w:t>
      </w:r>
    </w:p>
    <w:p w:rsidR="00000000" w:rsidRPr="00632F18" w:rsidP="00632F18">
      <w:pPr>
        <w:pStyle w:val="ListBullet"/>
      </w:pPr>
      <w:r w:rsidRPr="00632F18">
        <w:t>hazards, including health hazards associated with friable ACM, using enclosures and removing friable asbestos</w:t>
      </w:r>
    </w:p>
    <w:p w:rsidR="00000000" w:rsidRPr="00632F18" w:rsidP="00632F18">
      <w:pPr>
        <w:pStyle w:val="ListBullet"/>
      </w:pPr>
      <w:r w:rsidRPr="00632F18">
        <w:t>licensing requirements for the use of specifi</w:t>
      </w:r>
      <w:r w:rsidRPr="00632F18">
        <w:t>c equipment, such as excavators</w:t>
      </w:r>
    </w:p>
    <w:p w:rsidR="00000000" w:rsidRPr="00632F18" w:rsidP="00632F18">
      <w:pPr>
        <w:pStyle w:val="ListBullet"/>
      </w:pPr>
      <w:r w:rsidRPr="00632F18">
        <w:t xml:space="preserve">requirements of current legislation and standards </w:t>
      </w:r>
    </w:p>
    <w:p w:rsidR="00000000" w:rsidRPr="00632F18" w:rsidP="00632F18">
      <w:pPr>
        <w:pStyle w:val="ListBullet"/>
      </w:pPr>
      <w:r w:rsidRPr="00632F18">
        <w:t>handling requirements of differing types of asbestos materials</w:t>
      </w:r>
    </w:p>
    <w:p w:rsidR="00000000" w:rsidRPr="00632F18" w:rsidP="00632F18">
      <w:pPr>
        <w:pStyle w:val="ListBullet"/>
      </w:pPr>
      <w:r w:rsidRPr="00632F18">
        <w:t>worksite and work area procedures</w:t>
      </w:r>
    </w:p>
    <w:p w:rsidR="00000000" w:rsidRPr="00632F18" w:rsidP="00632F18">
      <w:pPr>
        <w:pStyle w:val="ListBullet"/>
      </w:pPr>
      <w:r w:rsidRPr="00632F18">
        <w:t>risk assessment processes and contingency planning, job safety analysis (JSA), safety data sheets (SDS), asbestos registers and register amendments and safe work method statements (SWMS) related to removal of friable asbestos</w:t>
      </w:r>
    </w:p>
    <w:p w:rsidR="00000000" w:rsidRPr="00632F18" w:rsidP="00632F18">
      <w:pPr>
        <w:pStyle w:val="ListBullet"/>
      </w:pPr>
      <w:r w:rsidRPr="00632F18">
        <w:t>materials storage and hazardou</w:t>
      </w:r>
      <w:r w:rsidRPr="00632F18">
        <w:t>s waste management</w:t>
      </w:r>
    </w:p>
    <w:p w:rsidR="00000000" w:rsidRPr="00632F18" w:rsidP="00632F18">
      <w:pPr>
        <w:pStyle w:val="ListBullet"/>
      </w:pPr>
      <w:r w:rsidRPr="00632F18">
        <w:t>method of operation, cleaning, use and maintenance requirements of equipment</w:t>
      </w:r>
    </w:p>
    <w:p w:rsidR="00000000" w:rsidRPr="00632F18" w:rsidP="00632F18">
      <w:pPr>
        <w:pStyle w:val="ListBullet"/>
      </w:pPr>
      <w:r w:rsidRPr="00632F18">
        <w:t>demolition plant and equipment as applicable to asbestos removal only</w:t>
      </w:r>
    </w:p>
    <w:p w:rsidR="00000000" w:rsidRPr="00632F18" w:rsidP="00632F18">
      <w:pPr>
        <w:pStyle w:val="ListBullet"/>
      </w:pPr>
      <w:r w:rsidRPr="00632F18">
        <w:t xml:space="preserve">techniques associated with enclosing and removing asbestos, including: </w:t>
      </w:r>
    </w:p>
    <w:p w:rsidR="00000000" w:rsidRPr="00632F18" w:rsidP="00632F18">
      <w:pPr>
        <w:pStyle w:val="ListBullet2"/>
      </w:pPr>
      <w:r w:rsidRPr="00632F18">
        <w:t xml:space="preserve">use of large and </w:t>
      </w:r>
      <w:r w:rsidRPr="00632F18">
        <w:t xml:space="preserve">small-scale enclosures for different sites </w:t>
      </w:r>
    </w:p>
    <w:p w:rsidR="00000000" w:rsidRPr="00632F18" w:rsidP="00632F18">
      <w:pPr>
        <w:pStyle w:val="ListBullet2"/>
      </w:pPr>
      <w:r w:rsidRPr="00632F18">
        <w:t xml:space="preserve">use of negative pressure exhaust units </w:t>
      </w:r>
      <w:r w:rsidRPr="00632F18">
        <w:tab/>
      </w:r>
    </w:p>
    <w:p w:rsidR="00000000" w:rsidRPr="00632F18" w:rsidP="00632F18">
      <w:pPr>
        <w:pStyle w:val="ListBullet2"/>
      </w:pPr>
      <w:r w:rsidRPr="00632F18">
        <w:t>encapsulation methods prior to removal</w:t>
      </w:r>
    </w:p>
    <w:p w:rsidR="00000000" w:rsidRPr="00632F18" w:rsidP="00632F18">
      <w:pPr>
        <w:pStyle w:val="ListBullet"/>
      </w:pPr>
      <w:r w:rsidRPr="00632F18">
        <w:t>types, characteristics, uses and limitations of plant and equipment involved in removing asbestos</w:t>
      </w:r>
    </w:p>
    <w:p w:rsidR="00000000" w:rsidRPr="00632F18" w:rsidP="00632F18">
      <w:pPr>
        <w:pStyle w:val="ListBullet"/>
      </w:pPr>
      <w:r w:rsidRPr="00632F18">
        <w:t>workplace and equipment safety re</w:t>
      </w:r>
      <w:r w:rsidRPr="00632F18">
        <w:t>quirements, including other associated hazard areas</w:t>
      </w:r>
    </w:p>
    <w:p w:rsidR="00000000" w:rsidRPr="00632F18" w:rsidP="00632F18">
      <w:pPr>
        <w:pStyle w:val="ListBullet"/>
      </w:pPr>
      <w:r w:rsidRPr="00632F18">
        <w:t>application of the documentation for notification; and use of ARCP, clearance inspections, visual and air-monitoring processes and clearance certificates</w:t>
      </w:r>
    </w:p>
    <w:p w:rsidR="00000000" w:rsidRPr="00632F18" w:rsidP="00632F18">
      <w:pPr>
        <w:pStyle w:val="ListBullet"/>
      </w:pPr>
      <w:r w:rsidRPr="00632F18">
        <w:t>use of certified WHS management system and emergency plan.</w:t>
      </w:r>
    </w:p>
    <w:p w:rsidR="00000000" w:rsidRPr="00632F18" w:rsidP="00632F18">
      <w:pPr>
        <w:pStyle w:val="AllowPageBreak"/>
      </w:pPr>
    </w:p>
    <w:p w:rsidR="00000000" w:rsidRPr="00632F18" w:rsidP="00632F18">
      <w:pPr>
        <w:pStyle w:val="Heading1"/>
      </w:pPr>
      <w:bookmarkStart w:id="4" w:name="O_1052341"/>
      <w:bookmarkEnd w:id="4"/>
      <w:r w:rsidRPr="00632F18">
        <w:t>Assessment Conditions</w:t>
      </w:r>
    </w:p>
    <w:p w:rsidR="00000000" w:rsidRPr="00632F18" w:rsidP="0079006D">
      <w:pPr>
        <w:pStyle w:val="BodyText"/>
      </w:pPr>
      <w:r w:rsidRPr="00632F18">
        <w:t xml:space="preserve">Assessors must satisfy the requirements for assessors contained in the Standards for Registered Training Organisations. </w:t>
      </w:r>
    </w:p>
    <w:p w:rsidR="00000000" w:rsidRPr="00632F18" w:rsidP="0079006D">
      <w:pPr>
        <w:pStyle w:val="BodyText"/>
      </w:pPr>
      <w:r w:rsidRPr="00632F18">
        <w:t>Assessment of performance must be u</w:t>
      </w:r>
      <w:r w:rsidRPr="00632F18">
        <w:t xml:space="preserve">ndertaken in the workplace or in a simulated workplace environment. </w:t>
      </w:r>
    </w:p>
    <w:p w:rsidR="00000000" w:rsidRPr="00632F18" w:rsidP="0079006D">
      <w:pPr>
        <w:pStyle w:val="BodyText"/>
      </w:pPr>
      <w:r w:rsidRPr="00632F18">
        <w:t>Assessors are responsible for ensuring that the candidate demonstrating competency has access to:</w:t>
      </w:r>
    </w:p>
    <w:p w:rsidR="00000000" w:rsidRPr="00632F18" w:rsidP="00632F18">
      <w:pPr>
        <w:pStyle w:val="ListBullet"/>
      </w:pPr>
      <w:r w:rsidRPr="00632F18">
        <w:t>worksite/s and specifications for removal of friable asbestos</w:t>
      </w:r>
    </w:p>
    <w:p w:rsidR="00000000" w:rsidRPr="00632F18" w:rsidP="00632F18">
      <w:pPr>
        <w:pStyle w:val="ListBullet"/>
      </w:pPr>
      <w:r w:rsidRPr="00632F18">
        <w:t>materials to build a negat</w:t>
      </w:r>
      <w:r w:rsidRPr="00632F18">
        <w:t>ive pressure enclosure that meets negative pressure requirements for enclosing airborne asbestos fibres arising from asbestos removal</w:t>
      </w:r>
    </w:p>
    <w:p w:rsidR="00000000" w:rsidRPr="00632F18" w:rsidP="00632F18">
      <w:pPr>
        <w:pStyle w:val="ListBullet"/>
      </w:pPr>
      <w:r w:rsidRPr="00632F18">
        <w:t>negative air unit/s</w:t>
      </w:r>
    </w:p>
    <w:p w:rsidR="00000000" w:rsidRPr="00632F18" w:rsidP="00632F18">
      <w:pPr>
        <w:pStyle w:val="ListBullet"/>
      </w:pPr>
      <w:r w:rsidRPr="00632F18">
        <w:t>equipment such as manometer and smoke generator to validate negative pressure and no leaks from the en</w:t>
      </w:r>
      <w:r w:rsidRPr="00632F18">
        <w:t>closure</w:t>
      </w:r>
    </w:p>
    <w:p w:rsidR="00000000" w:rsidRPr="00632F18" w:rsidP="00632F18">
      <w:pPr>
        <w:pStyle w:val="ListBullet"/>
      </w:pPr>
      <w:r w:rsidRPr="00632F18">
        <w:t>appropriate documents, materials, tools, equipment and personal protective equipment (PPE) currently approved for use in industry, as per codes of practice, Australian Standards, requirements of legislation, regulations and requirements of workplac</w:t>
      </w:r>
      <w:r w:rsidRPr="00632F18">
        <w:t xml:space="preserve">e policies and as required by state, territory and Commonwealth regulators. </w:t>
      </w:r>
    </w:p>
    <w:p w:rsidR="00000000" w:rsidRPr="00632F18" w:rsidP="00632F18">
      <w:pPr>
        <w:pStyle w:val="AllowPageBreak"/>
      </w:pPr>
    </w:p>
    <w:p w:rsidR="00000000" w:rsidRPr="00632F18" w:rsidP="00632F18">
      <w:pPr>
        <w:pStyle w:val="Heading1"/>
      </w:pPr>
      <w:bookmarkStart w:id="5" w:name="O_1052339"/>
      <w:bookmarkEnd w:id="5"/>
      <w:r w:rsidRPr="00632F18">
        <w:t>Links</w:t>
      </w:r>
    </w:p>
    <w:p w:rsidR="00000000" w:rsidRPr="00632F18" w:rsidP="0079006D">
      <w:pPr>
        <w:pStyle w:val="BodyText"/>
      </w:pPr>
      <w:r w:rsidRPr="00632F18">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A909FC">
        <w:rPr>
          <w:rStyle w:val="Hyperlink"/>
        </w:rPr>
        <w:t>https://vetnet.gov.au/Pages/TrainingDocs.aspx?q=7e15fa6a-68b8-4097-b099-030a5569b1ad</w:t>
      </w:r>
      <w:r>
        <w:fldChar w:fldCharType="end"/>
      </w:r>
    </w:p>
    <w:p w:rsidR="00000000" w:rsidRPr="00632F18" w:rsidP="00632F18"/>
    <w:sectPr w:rsidSect="00632F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18" w:rsidRPr="0079006D" w:rsidP="007900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06D" w:rsidP="00632F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9006D" w:rsidP="00632F1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79006D" w:rsidP="00632F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0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2F18" w:rsidRPr="0079006D" w:rsidP="007900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06D" w:rsidRPr="002D2AF8" w:rsidP="00632F18">
    <w:pPr>
      <w:pStyle w:val="Header"/>
      <w:framePr w:wrap="around"/>
    </w:pPr>
    <w:r>
      <w:fldChar w:fldCharType="begin"/>
    </w:r>
    <w:r>
      <w:instrText xml:space="preserve"> TITLE   \* MERGEFORMAT </w:instrText>
    </w:r>
    <w:r>
      <w:fldChar w:fldCharType="separate"/>
    </w:r>
    <w:r>
      <w:t>Assessment Requirements for CPCCDE3015 Remove friable asbestos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79006D" w:rsidP="00632F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EED0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3EE1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F0E3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F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2F18"/>
    <w:pPr>
      <w:spacing w:before="360" w:after="60"/>
      <w:outlineLvl w:val="0"/>
    </w:pPr>
    <w:rPr>
      <w:sz w:val="32"/>
    </w:rPr>
  </w:style>
  <w:style w:type="paragraph" w:styleId="Heading2">
    <w:name w:val="heading 2"/>
    <w:basedOn w:val="HeadingBase"/>
    <w:next w:val="BodyText"/>
    <w:link w:val="Heading2Char"/>
    <w:qFormat/>
    <w:rsid w:val="00632F18"/>
    <w:pPr>
      <w:keepLines/>
      <w:spacing w:before="240" w:after="120"/>
      <w:outlineLvl w:val="1"/>
    </w:pPr>
    <w:rPr>
      <w:sz w:val="28"/>
      <w:szCs w:val="40"/>
    </w:rPr>
  </w:style>
  <w:style w:type="paragraph" w:styleId="Heading3">
    <w:name w:val="heading 3"/>
    <w:basedOn w:val="HeadingBase"/>
    <w:next w:val="BodyText"/>
    <w:link w:val="Heading3Char"/>
    <w:qFormat/>
    <w:rsid w:val="00632F18"/>
    <w:pPr>
      <w:spacing w:before="180" w:after="120"/>
      <w:outlineLvl w:val="2"/>
    </w:pPr>
    <w:rPr>
      <w:spacing w:val="-10"/>
      <w:kern w:val="32"/>
    </w:rPr>
  </w:style>
  <w:style w:type="paragraph" w:styleId="Heading4">
    <w:name w:val="heading 4"/>
    <w:basedOn w:val="HeadingBase"/>
    <w:next w:val="BodyText"/>
    <w:link w:val="Heading4Char"/>
    <w:qFormat/>
    <w:rsid w:val="00632F18"/>
    <w:pPr>
      <w:spacing w:before="160" w:after="120"/>
      <w:outlineLvl w:val="3"/>
    </w:pPr>
    <w:rPr>
      <w:sz w:val="22"/>
    </w:rPr>
  </w:style>
  <w:style w:type="paragraph" w:styleId="Heading5">
    <w:name w:val="heading 5"/>
    <w:basedOn w:val="HeadingBase"/>
    <w:next w:val="Normal"/>
    <w:link w:val="Heading5Char"/>
    <w:qFormat/>
    <w:rsid w:val="00632F18"/>
    <w:pPr>
      <w:spacing w:before="80"/>
      <w:outlineLvl w:val="4"/>
    </w:pPr>
    <w:rPr>
      <w:color w:val="918585"/>
      <w:sz w:val="20"/>
    </w:rPr>
  </w:style>
  <w:style w:type="paragraph" w:styleId="Heading6">
    <w:name w:val="heading 6"/>
    <w:basedOn w:val="HeadingBase"/>
    <w:next w:val="Normal"/>
    <w:link w:val="Heading6Char"/>
    <w:qFormat/>
    <w:rsid w:val="00632F18"/>
    <w:pPr>
      <w:spacing w:before="60"/>
      <w:outlineLvl w:val="5"/>
    </w:pPr>
    <w:rPr>
      <w:color w:val="918585"/>
      <w:sz w:val="20"/>
    </w:rPr>
  </w:style>
  <w:style w:type="paragraph" w:styleId="Heading7">
    <w:name w:val="heading 7"/>
    <w:basedOn w:val="Normal"/>
    <w:next w:val="Normal"/>
    <w:link w:val="Heading7Char"/>
    <w:qFormat/>
    <w:rsid w:val="00632F18"/>
    <w:pPr>
      <w:ind w:left="720"/>
      <w:outlineLvl w:val="6"/>
    </w:pPr>
    <w:rPr>
      <w:i/>
    </w:rPr>
  </w:style>
  <w:style w:type="paragraph" w:styleId="Heading8">
    <w:name w:val="heading 8"/>
    <w:basedOn w:val="Normal"/>
    <w:next w:val="Normal"/>
    <w:link w:val="Heading8Char"/>
    <w:qFormat/>
    <w:rsid w:val="00632F18"/>
    <w:pPr>
      <w:ind w:left="720"/>
      <w:outlineLvl w:val="7"/>
    </w:pPr>
    <w:rPr>
      <w:i/>
    </w:rPr>
  </w:style>
  <w:style w:type="paragraph" w:styleId="Heading9">
    <w:name w:val="heading 9"/>
    <w:basedOn w:val="Normal"/>
    <w:next w:val="Normal"/>
    <w:link w:val="Heading9Char"/>
    <w:qFormat/>
    <w:rsid w:val="00632F18"/>
    <w:pPr>
      <w:ind w:left="720"/>
      <w:outlineLvl w:val="8"/>
    </w:pPr>
    <w:rPr>
      <w:i/>
    </w:rPr>
  </w:style>
  <w:style w:type="character" w:default="1" w:styleId="DefaultParagraphFont">
    <w:name w:val="Default Paragraph Font"/>
    <w:uiPriority w:val="1"/>
    <w:unhideWhenUsed/>
    <w:rsid w:val="00632F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2F18"/>
  </w:style>
  <w:style w:type="character" w:customStyle="1" w:styleId="Heading1Char">
    <w:name w:val="Heading 1 Char"/>
    <w:basedOn w:val="DefaultParagraphFont"/>
    <w:link w:val="Heading1"/>
    <w:rsid w:val="00632F18"/>
    <w:rPr>
      <w:rFonts w:ascii="Times New Roman" w:eastAsia="Times New Roman" w:hAnsi="Times New Roman" w:cs="Times New Roman"/>
      <w:b/>
      <w:sz w:val="32"/>
      <w:szCs w:val="20"/>
      <w:lang w:eastAsia="en-US"/>
    </w:rPr>
  </w:style>
  <w:style w:type="paragraph" w:styleId="BodyText">
    <w:name w:val="Body Text"/>
    <w:basedOn w:val="Normal"/>
    <w:link w:val="BodyTextChar"/>
    <w:rsid w:val="00632F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2F18"/>
    <w:rPr>
      <w:rFonts w:ascii="Times New Roman" w:eastAsia="Times New Roman" w:hAnsi="Times New Roman" w:cs="Times New Roman"/>
      <w:sz w:val="24"/>
      <w:lang w:eastAsia="en-US"/>
    </w:rPr>
  </w:style>
  <w:style w:type="paragraph" w:styleId="ListBullet">
    <w:name w:val="List Bullet"/>
    <w:basedOn w:val="List"/>
    <w:rsid w:val="00632F18"/>
    <w:pPr>
      <w:numPr>
        <w:numId w:val="12"/>
      </w:numPr>
      <w:tabs>
        <w:tab w:val="clear" w:pos="340"/>
      </w:tabs>
      <w:spacing w:before="40" w:after="40"/>
    </w:pPr>
  </w:style>
  <w:style w:type="paragraph" w:styleId="ListBullet2">
    <w:name w:val="List Bullet 2"/>
    <w:basedOn w:val="List2"/>
    <w:rsid w:val="00632F18"/>
    <w:pPr>
      <w:numPr>
        <w:numId w:val="13"/>
      </w:numPr>
      <w:tabs>
        <w:tab w:val="clear" w:pos="680"/>
      </w:tabs>
    </w:pPr>
  </w:style>
  <w:style w:type="paragraph" w:customStyle="1" w:styleId="SuperHeading">
    <w:name w:val="SuperHeading"/>
    <w:basedOn w:val="Normal"/>
    <w:rsid w:val="00632F18"/>
    <w:pPr>
      <w:spacing w:before="240" w:after="120"/>
      <w:outlineLvl w:val="0"/>
    </w:pPr>
    <w:rPr>
      <w:rFonts w:ascii="Times New Roman" w:hAnsi="Times New Roman"/>
      <w:b/>
      <w:sz w:val="32"/>
    </w:rPr>
  </w:style>
  <w:style w:type="paragraph" w:customStyle="1" w:styleId="AllowPageBreak">
    <w:name w:val="AllowPageBreak"/>
    <w:rsid w:val="00632F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2F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2F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2F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2F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2F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2F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2F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2F18"/>
    <w:rPr>
      <w:rFonts w:ascii="Courier New" w:eastAsia="Times New Roman" w:hAnsi="Courier New" w:cs="Times New Roman"/>
      <w:i/>
      <w:szCs w:val="20"/>
      <w:lang w:eastAsia="en-US"/>
    </w:rPr>
  </w:style>
  <w:style w:type="paragraph" w:customStyle="1" w:styleId="HeadingBase">
    <w:name w:val="Heading Base"/>
    <w:rsid w:val="00632F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2F18"/>
    <w:pPr>
      <w:tabs>
        <w:tab w:val="right" w:leader="dot" w:pos="9072"/>
      </w:tabs>
      <w:ind w:left="567"/>
    </w:pPr>
    <w:rPr>
      <w:szCs w:val="22"/>
    </w:rPr>
  </w:style>
  <w:style w:type="paragraph" w:customStyle="1" w:styleId="TOCBase">
    <w:name w:val="TOC Base"/>
    <w:rsid w:val="00632F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2F18"/>
    <w:pPr>
      <w:tabs>
        <w:tab w:val="right" w:leader="dot" w:pos="9072"/>
      </w:tabs>
      <w:spacing w:before="40" w:after="40"/>
      <w:ind w:left="284"/>
    </w:pPr>
    <w:rPr>
      <w:rFonts w:ascii="Times New Roman" w:hAnsi="Times New Roman"/>
    </w:rPr>
  </w:style>
  <w:style w:type="paragraph" w:styleId="TOC1">
    <w:name w:val="toc 1"/>
    <w:basedOn w:val="TOCBase"/>
    <w:next w:val="Normal"/>
    <w:rsid w:val="00632F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2F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2F18"/>
    <w:rPr>
      <w:rFonts w:ascii="Times New Roman" w:eastAsia="Times New Roman" w:hAnsi="Times New Roman" w:cs="Times New Roman"/>
      <w:sz w:val="16"/>
      <w:lang w:eastAsia="en-US"/>
    </w:rPr>
  </w:style>
  <w:style w:type="paragraph" w:styleId="Title">
    <w:name w:val="Title"/>
    <w:basedOn w:val="HeadingBase"/>
    <w:link w:val="TitleChar"/>
    <w:qFormat/>
    <w:rsid w:val="00632F18"/>
    <w:pPr>
      <w:spacing w:before="5040"/>
      <w:jc w:val="center"/>
    </w:pPr>
    <w:rPr>
      <w:sz w:val="48"/>
      <w:szCs w:val="72"/>
      <w:lang w:val="en-US"/>
    </w:rPr>
  </w:style>
  <w:style w:type="character" w:customStyle="1" w:styleId="TitleChar">
    <w:name w:val="Title Char"/>
    <w:basedOn w:val="DefaultParagraphFont"/>
    <w:link w:val="Title"/>
    <w:rsid w:val="00632F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2F18"/>
    <w:pPr>
      <w:tabs>
        <w:tab w:val="left" w:pos="3600"/>
        <w:tab w:val="left" w:pos="3958"/>
      </w:tabs>
    </w:pPr>
  </w:style>
  <w:style w:type="paragraph" w:styleId="List">
    <w:name w:val="List"/>
    <w:basedOn w:val="BodyText"/>
    <w:next w:val="BodyText"/>
    <w:rsid w:val="00632F18"/>
    <w:pPr>
      <w:tabs>
        <w:tab w:val="left" w:pos="340"/>
      </w:tabs>
      <w:spacing w:before="60" w:after="60"/>
      <w:ind w:left="340" w:hanging="340"/>
    </w:pPr>
  </w:style>
  <w:style w:type="paragraph" w:customStyle="1" w:styleId="Note">
    <w:name w:val="Note"/>
    <w:basedOn w:val="BodyText"/>
    <w:rsid w:val="00632F1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32F18"/>
    <w:rPr>
      <w:b/>
      <w:spacing w:val="0"/>
    </w:rPr>
  </w:style>
  <w:style w:type="paragraph" w:customStyle="1" w:styleId="SuperTitle">
    <w:name w:val="SuperTitle"/>
    <w:basedOn w:val="Title"/>
    <w:rsid w:val="00632F18"/>
    <w:pPr>
      <w:framePr w:wrap="auto" w:hAnchor="text" w:y="6049"/>
    </w:pPr>
    <w:rPr>
      <w:color w:val="000000"/>
      <w:sz w:val="40"/>
    </w:rPr>
  </w:style>
  <w:style w:type="paragraph" w:customStyle="1" w:styleId="TOCTitle">
    <w:name w:val="TOCTitle"/>
    <w:basedOn w:val="Heading1"/>
    <w:rsid w:val="00632F18"/>
    <w:pPr>
      <w:spacing w:after="240"/>
      <w:jc w:val="center"/>
      <w:outlineLvl w:val="9"/>
    </w:pPr>
    <w:rPr>
      <w:caps/>
    </w:rPr>
  </w:style>
  <w:style w:type="paragraph" w:customStyle="1" w:styleId="Version">
    <w:name w:val="Version"/>
    <w:rsid w:val="00632F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2F18"/>
    <w:pPr>
      <w:keepNext w:val="0"/>
      <w:tabs>
        <w:tab w:val="right" w:pos="4176"/>
      </w:tabs>
      <w:ind w:left="198" w:hanging="198"/>
    </w:pPr>
    <w:rPr>
      <w:rFonts w:ascii="Garamond" w:hAnsi="Garamond"/>
    </w:rPr>
  </w:style>
  <w:style w:type="paragraph" w:styleId="IndexHeading">
    <w:name w:val="index heading"/>
    <w:basedOn w:val="Normal"/>
    <w:next w:val="Index1"/>
    <w:semiHidden/>
    <w:rsid w:val="00632F18"/>
    <w:pPr>
      <w:spacing w:before="120" w:after="120"/>
    </w:pPr>
    <w:rPr>
      <w:rFonts w:ascii="Arial" w:hAnsi="Arial"/>
      <w:b/>
      <w:color w:val="918585"/>
      <w:sz w:val="24"/>
    </w:rPr>
  </w:style>
  <w:style w:type="paragraph" w:styleId="Header">
    <w:name w:val="header"/>
    <w:basedOn w:val="Normal"/>
    <w:link w:val="HeaderChar"/>
    <w:rsid w:val="00632F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2F18"/>
    <w:rPr>
      <w:rFonts w:ascii="Times New Roman" w:eastAsia="Times New Roman" w:hAnsi="Times New Roman" w:cs="Times New Roman"/>
      <w:sz w:val="16"/>
      <w:szCs w:val="20"/>
      <w:lang w:val="en-GB" w:eastAsia="en-US"/>
    </w:rPr>
  </w:style>
  <w:style w:type="paragraph" w:customStyle="1" w:styleId="Chapter">
    <w:name w:val="Chapter"/>
    <w:basedOn w:val="Normal"/>
    <w:rsid w:val="00632F18"/>
    <w:pPr>
      <w:spacing w:before="240"/>
    </w:pPr>
    <w:rPr>
      <w:rFonts w:ascii="Times New Roman" w:hAnsi="Times New Roman"/>
      <w:smallCaps/>
      <w:spacing w:val="80"/>
      <w:sz w:val="28"/>
    </w:rPr>
  </w:style>
  <w:style w:type="paragraph" w:customStyle="1" w:styleId="InChapter">
    <w:name w:val="InChapter"/>
    <w:basedOn w:val="Heading3"/>
    <w:rsid w:val="00632F18"/>
    <w:pPr>
      <w:spacing w:after="240"/>
      <w:outlineLvl w:val="9"/>
    </w:pPr>
    <w:rPr>
      <w:noProof/>
    </w:rPr>
  </w:style>
  <w:style w:type="paragraph" w:styleId="Index2">
    <w:name w:val="index 2"/>
    <w:basedOn w:val="Normal"/>
    <w:next w:val="Normal"/>
    <w:semiHidden/>
    <w:rsid w:val="00632F18"/>
    <w:pPr>
      <w:tabs>
        <w:tab w:val="right" w:pos="4176"/>
      </w:tabs>
      <w:ind w:left="568" w:hanging="284"/>
    </w:pPr>
    <w:rPr>
      <w:rFonts w:ascii="Garamond" w:hAnsi="Garamond"/>
    </w:rPr>
  </w:style>
  <w:style w:type="paragraph" w:customStyle="1" w:styleId="Byline">
    <w:name w:val="Byline"/>
    <w:rsid w:val="00632F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2F18"/>
    <w:pPr>
      <w:tabs>
        <w:tab w:val="clear" w:pos="3600"/>
        <w:tab w:val="clear" w:pos="3958"/>
      </w:tabs>
      <w:jc w:val="right"/>
    </w:pPr>
  </w:style>
  <w:style w:type="character" w:styleId="Emphasis">
    <w:name w:val="Emphasis"/>
    <w:basedOn w:val="DefaultParagraphFont"/>
    <w:qFormat/>
    <w:rsid w:val="00632F18"/>
    <w:rPr>
      <w:i/>
    </w:rPr>
  </w:style>
  <w:style w:type="paragraph" w:styleId="Caption">
    <w:name w:val="caption"/>
    <w:basedOn w:val="BodyText"/>
    <w:next w:val="Normal"/>
    <w:qFormat/>
    <w:rsid w:val="00632F18"/>
    <w:pPr>
      <w:framePr w:w="2268" w:hSpace="181" w:vSpace="181" w:wrap="around" w:vAnchor="text" w:hAnchor="page" w:x="1135" w:y="285" w:anchorLock="1"/>
    </w:pPr>
    <w:rPr>
      <w:i/>
    </w:rPr>
  </w:style>
  <w:style w:type="paragraph" w:customStyle="1" w:styleId="MiniTOCTitle">
    <w:name w:val="MiniTOCTitle"/>
    <w:basedOn w:val="Heading4"/>
    <w:rsid w:val="00632F18"/>
    <w:pPr>
      <w:spacing w:before="240"/>
      <w:outlineLvl w:val="9"/>
    </w:pPr>
    <w:rPr>
      <w:noProof/>
      <w:sz w:val="24"/>
    </w:rPr>
  </w:style>
  <w:style w:type="paragraph" w:customStyle="1" w:styleId="MiniTOCItem">
    <w:name w:val="MiniTOCItem"/>
    <w:basedOn w:val="ListBullet"/>
    <w:rsid w:val="00632F18"/>
    <w:pPr>
      <w:numPr>
        <w:numId w:val="0"/>
      </w:numPr>
      <w:tabs>
        <w:tab w:val="right" w:leader="dot" w:pos="6521"/>
      </w:tabs>
      <w:spacing w:before="0" w:after="0"/>
    </w:pPr>
  </w:style>
  <w:style w:type="paragraph" w:customStyle="1" w:styleId="TOFTitle">
    <w:name w:val="TOFTitle"/>
    <w:basedOn w:val="TOCTitle"/>
    <w:rsid w:val="00632F18"/>
  </w:style>
  <w:style w:type="paragraph" w:styleId="TableofFigures">
    <w:name w:val="table of figures"/>
    <w:basedOn w:val="Normal"/>
    <w:next w:val="Normal"/>
    <w:semiHidden/>
    <w:rsid w:val="00632F18"/>
    <w:pPr>
      <w:tabs>
        <w:tab w:val="right" w:leader="dot" w:pos="9072"/>
      </w:tabs>
      <w:ind w:left="970" w:hanging="403"/>
    </w:pPr>
    <w:rPr>
      <w:rFonts w:ascii="Times New Roman" w:hAnsi="Times New Roman"/>
      <w:b/>
    </w:rPr>
  </w:style>
  <w:style w:type="paragraph" w:styleId="ListNumber">
    <w:name w:val="List Number"/>
    <w:basedOn w:val="List"/>
    <w:rsid w:val="00632F18"/>
    <w:pPr>
      <w:numPr>
        <w:numId w:val="15"/>
      </w:numPr>
      <w:tabs>
        <w:tab w:val="clear" w:pos="340"/>
      </w:tabs>
    </w:pPr>
  </w:style>
  <w:style w:type="character" w:customStyle="1" w:styleId="WingdingSymbols">
    <w:name w:val="Wingding Symbols"/>
    <w:rsid w:val="00632F18"/>
    <w:rPr>
      <w:rFonts w:ascii="Wingdings" w:hAnsi="Wingdings"/>
    </w:rPr>
  </w:style>
  <w:style w:type="paragraph" w:customStyle="1" w:styleId="TableHeading">
    <w:name w:val="Table Heading"/>
    <w:basedOn w:val="HeadingBase"/>
    <w:rsid w:val="00632F18"/>
    <w:pPr>
      <w:keepLines/>
      <w:pBdr>
        <w:bottom w:val="single" w:sz="6" w:space="1" w:color="918585"/>
      </w:pBdr>
      <w:spacing w:before="240"/>
    </w:pPr>
  </w:style>
  <w:style w:type="character" w:customStyle="1" w:styleId="HotSpot">
    <w:name w:val="HotSpot"/>
    <w:rsid w:val="00632F18"/>
    <w:rPr>
      <w:color w:val="0033CC"/>
      <w:u w:val="none"/>
    </w:rPr>
  </w:style>
  <w:style w:type="paragraph" w:customStyle="1" w:styleId="BodyTextRight">
    <w:name w:val="Body Text Right"/>
    <w:basedOn w:val="BodyText"/>
    <w:rsid w:val="00632F18"/>
    <w:pPr>
      <w:spacing w:before="0" w:after="0"/>
      <w:jc w:val="right"/>
    </w:pPr>
  </w:style>
  <w:style w:type="paragraph" w:styleId="Index3">
    <w:name w:val="index 3"/>
    <w:basedOn w:val="ListNumber2"/>
    <w:next w:val="Normal"/>
    <w:semiHidden/>
    <w:rsid w:val="00632F18"/>
    <w:pPr>
      <w:numPr>
        <w:numId w:val="0"/>
      </w:numPr>
      <w:tabs>
        <w:tab w:val="right" w:leader="dot" w:pos="4176"/>
      </w:tabs>
    </w:pPr>
  </w:style>
  <w:style w:type="paragraph" w:styleId="ListNumber2">
    <w:name w:val="List Number 2"/>
    <w:basedOn w:val="List2"/>
    <w:rsid w:val="00632F18"/>
    <w:pPr>
      <w:numPr>
        <w:numId w:val="10"/>
      </w:numPr>
      <w:tabs>
        <w:tab w:val="clear" w:pos="1060"/>
      </w:tabs>
    </w:pPr>
  </w:style>
  <w:style w:type="paragraph" w:customStyle="1" w:styleId="MarginNote">
    <w:name w:val="Margin Note"/>
    <w:basedOn w:val="BodyText"/>
    <w:rsid w:val="00632F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2F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2F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2F18"/>
    <w:rPr>
      <w:sz w:val="32"/>
    </w:rPr>
  </w:style>
  <w:style w:type="paragraph" w:customStyle="1" w:styleId="HeadingProcedure">
    <w:name w:val="Heading Procedure"/>
    <w:basedOn w:val="HeadingBase"/>
    <w:next w:val="Normal"/>
    <w:rsid w:val="00632F18"/>
    <w:pPr>
      <w:tabs>
        <w:tab w:val="left" w:pos="0"/>
      </w:tabs>
      <w:spacing w:before="120" w:after="60"/>
    </w:pPr>
    <w:rPr>
      <w:i/>
      <w:color w:val="918585"/>
      <w:sz w:val="22"/>
    </w:rPr>
  </w:style>
  <w:style w:type="paragraph" w:customStyle="1" w:styleId="TableBodyText">
    <w:name w:val="Table Body Text"/>
    <w:basedOn w:val="BodyText"/>
    <w:rsid w:val="00632F18"/>
    <w:pPr>
      <w:spacing w:before="60" w:after="60"/>
    </w:pPr>
  </w:style>
  <w:style w:type="paragraph" w:styleId="ListContinue">
    <w:name w:val="List Continue"/>
    <w:basedOn w:val="List"/>
    <w:rsid w:val="00632F18"/>
    <w:pPr>
      <w:ind w:firstLine="0"/>
    </w:pPr>
  </w:style>
  <w:style w:type="paragraph" w:customStyle="1" w:styleId="ListNote">
    <w:name w:val="List Note"/>
    <w:basedOn w:val="List"/>
    <w:rsid w:val="00632F18"/>
    <w:pPr>
      <w:pBdr>
        <w:top w:val="single" w:sz="6" w:space="2" w:color="918585"/>
        <w:bottom w:val="single" w:sz="6" w:space="2" w:color="918585"/>
      </w:pBdr>
      <w:tabs>
        <w:tab w:val="left" w:pos="1021"/>
      </w:tabs>
      <w:ind w:firstLine="0"/>
    </w:pPr>
  </w:style>
  <w:style w:type="paragraph" w:customStyle="1" w:styleId="Warning">
    <w:name w:val="Warning"/>
    <w:basedOn w:val="BodyText"/>
    <w:rsid w:val="00632F18"/>
    <w:pPr>
      <w:shd w:val="clear" w:color="auto" w:fill="D9D9D9"/>
      <w:tabs>
        <w:tab w:val="left" w:pos="992"/>
      </w:tabs>
      <w:ind w:left="119" w:right="119"/>
    </w:pPr>
    <w:rPr>
      <w:sz w:val="20"/>
    </w:rPr>
  </w:style>
  <w:style w:type="paragraph" w:customStyle="1" w:styleId="MarginIcons">
    <w:name w:val="Margin Icons"/>
    <w:basedOn w:val="BodyText"/>
    <w:rsid w:val="00632F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2F18"/>
    <w:rPr>
      <w:rFonts w:ascii="Courier New" w:hAnsi="Courier New"/>
    </w:rPr>
  </w:style>
  <w:style w:type="paragraph" w:customStyle="1" w:styleId="NoteBullet">
    <w:name w:val="Note Bullet"/>
    <w:basedOn w:val="Note"/>
    <w:rsid w:val="00632F18"/>
    <w:pPr>
      <w:tabs>
        <w:tab w:val="clear" w:pos="680"/>
      </w:tabs>
      <w:spacing w:before="60" w:after="60"/>
    </w:pPr>
  </w:style>
  <w:style w:type="paragraph" w:customStyle="1" w:styleId="SubHeading2">
    <w:name w:val="SubHeading2"/>
    <w:basedOn w:val="HeadingBase"/>
    <w:rsid w:val="00632F18"/>
    <w:pPr>
      <w:spacing w:before="240" w:after="60"/>
    </w:pPr>
    <w:rPr>
      <w:sz w:val="20"/>
    </w:rPr>
  </w:style>
  <w:style w:type="paragraph" w:customStyle="1" w:styleId="SubHeading1">
    <w:name w:val="SubHeading1"/>
    <w:basedOn w:val="HeadingBase"/>
    <w:rsid w:val="00632F18"/>
    <w:pPr>
      <w:spacing w:before="240" w:after="60"/>
    </w:pPr>
    <w:rPr>
      <w:color w:val="918585"/>
      <w:sz w:val="22"/>
    </w:rPr>
  </w:style>
  <w:style w:type="paragraph" w:customStyle="1" w:styleId="SideHeading">
    <w:name w:val="Side Heading"/>
    <w:basedOn w:val="HeadingBase"/>
    <w:rsid w:val="00632F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2F18"/>
    <w:pPr>
      <w:tabs>
        <w:tab w:val="num" w:pos="360"/>
      </w:tabs>
    </w:pPr>
  </w:style>
  <w:style w:type="paragraph" w:styleId="PlainText">
    <w:name w:val="Plain Text"/>
    <w:basedOn w:val="Normal"/>
    <w:link w:val="PlainTextChar"/>
    <w:rsid w:val="00632F18"/>
    <w:rPr>
      <w:sz w:val="20"/>
    </w:rPr>
  </w:style>
  <w:style w:type="character" w:customStyle="1" w:styleId="PlainTextChar">
    <w:name w:val="Plain Text Char"/>
    <w:basedOn w:val="DefaultParagraphFont"/>
    <w:link w:val="PlainText"/>
    <w:rsid w:val="00632F18"/>
    <w:rPr>
      <w:rFonts w:ascii="Courier New" w:eastAsia="Times New Roman" w:hAnsi="Courier New" w:cs="Times New Roman"/>
      <w:sz w:val="20"/>
      <w:szCs w:val="20"/>
      <w:lang w:eastAsia="en-US"/>
    </w:rPr>
  </w:style>
  <w:style w:type="character" w:customStyle="1" w:styleId="MenuOption">
    <w:name w:val="Menu Option"/>
    <w:basedOn w:val="DefaultParagraphFont"/>
    <w:rsid w:val="00632F18"/>
    <w:rPr>
      <w:b/>
      <w:smallCaps/>
    </w:rPr>
  </w:style>
  <w:style w:type="paragraph" w:customStyle="1" w:styleId="TableListNumber">
    <w:name w:val="Table List Number"/>
    <w:basedOn w:val="ListNumber"/>
    <w:rsid w:val="00632F18"/>
    <w:pPr>
      <w:numPr>
        <w:numId w:val="0"/>
      </w:numPr>
    </w:pPr>
  </w:style>
  <w:style w:type="paragraph" w:styleId="TOC4">
    <w:name w:val="toc 4"/>
    <w:basedOn w:val="TOCBase"/>
    <w:next w:val="Normal"/>
    <w:semiHidden/>
    <w:rsid w:val="00632F18"/>
    <w:pPr>
      <w:tabs>
        <w:tab w:val="right" w:leader="dot" w:pos="9071"/>
      </w:tabs>
      <w:ind w:left="1701"/>
    </w:pPr>
  </w:style>
  <w:style w:type="paragraph" w:customStyle="1" w:styleId="ListAlpha">
    <w:name w:val="List Alpha"/>
    <w:basedOn w:val="List"/>
    <w:rsid w:val="00632F18"/>
    <w:pPr>
      <w:numPr>
        <w:numId w:val="9"/>
      </w:numPr>
    </w:pPr>
  </w:style>
  <w:style w:type="paragraph" w:customStyle="1" w:styleId="ListAlpha2">
    <w:name w:val="List Alpha 2"/>
    <w:basedOn w:val="List2"/>
    <w:rsid w:val="00632F18"/>
    <w:pPr>
      <w:numPr>
        <w:numId w:val="8"/>
      </w:numPr>
    </w:pPr>
  </w:style>
  <w:style w:type="paragraph" w:styleId="List2">
    <w:name w:val="List 2"/>
    <w:basedOn w:val="BodyText"/>
    <w:rsid w:val="00632F18"/>
    <w:pPr>
      <w:tabs>
        <w:tab w:val="left" w:pos="680"/>
      </w:tabs>
      <w:spacing w:before="60" w:after="60"/>
      <w:ind w:left="680" w:hanging="340"/>
    </w:pPr>
  </w:style>
  <w:style w:type="paragraph" w:styleId="List3">
    <w:name w:val="List 3"/>
    <w:basedOn w:val="BodyText"/>
    <w:rsid w:val="00632F18"/>
    <w:pPr>
      <w:tabs>
        <w:tab w:val="left" w:pos="1021"/>
      </w:tabs>
      <w:spacing w:before="60" w:after="60"/>
      <w:ind w:left="1020" w:hanging="340"/>
    </w:pPr>
  </w:style>
  <w:style w:type="paragraph" w:styleId="List4">
    <w:name w:val="List 4"/>
    <w:basedOn w:val="BodyText"/>
    <w:rsid w:val="00632F18"/>
    <w:pPr>
      <w:tabs>
        <w:tab w:val="left" w:pos="1361"/>
      </w:tabs>
      <w:spacing w:before="60" w:after="60"/>
      <w:ind w:left="1361" w:hanging="340"/>
    </w:pPr>
  </w:style>
  <w:style w:type="paragraph" w:styleId="List5">
    <w:name w:val="List 5"/>
    <w:basedOn w:val="BodyText"/>
    <w:rsid w:val="00632F18"/>
    <w:pPr>
      <w:tabs>
        <w:tab w:val="left" w:pos="1701"/>
      </w:tabs>
      <w:spacing w:before="60" w:after="60"/>
      <w:ind w:left="1701" w:hanging="340"/>
    </w:pPr>
  </w:style>
  <w:style w:type="paragraph" w:styleId="ListBullet3">
    <w:name w:val="List Bullet 3"/>
    <w:basedOn w:val="List3"/>
    <w:rsid w:val="00632F18"/>
    <w:pPr>
      <w:numPr>
        <w:numId w:val="14"/>
      </w:numPr>
      <w:tabs>
        <w:tab w:val="clear" w:pos="1021"/>
      </w:tabs>
      <w:ind w:left="1037" w:hanging="357"/>
    </w:pPr>
  </w:style>
  <w:style w:type="paragraph" w:styleId="ListBullet4">
    <w:name w:val="List Bullet 4"/>
    <w:basedOn w:val="List4"/>
    <w:rsid w:val="00632F18"/>
    <w:pPr>
      <w:numPr>
        <w:numId w:val="3"/>
      </w:numPr>
      <w:tabs>
        <w:tab w:val="clear" w:pos="1361"/>
      </w:tabs>
    </w:pPr>
  </w:style>
  <w:style w:type="paragraph" w:styleId="ListBullet5">
    <w:name w:val="List Bullet 5"/>
    <w:basedOn w:val="List5"/>
    <w:rsid w:val="00632F18"/>
    <w:pPr>
      <w:numPr>
        <w:numId w:val="4"/>
      </w:numPr>
    </w:pPr>
  </w:style>
  <w:style w:type="paragraph" w:styleId="ListContinue2">
    <w:name w:val="List Continue 2"/>
    <w:basedOn w:val="List2"/>
    <w:rsid w:val="00632F18"/>
    <w:pPr>
      <w:ind w:firstLine="0"/>
    </w:pPr>
  </w:style>
  <w:style w:type="paragraph" w:styleId="ListContinue3">
    <w:name w:val="List Continue 3"/>
    <w:basedOn w:val="List3"/>
    <w:rsid w:val="00632F18"/>
    <w:pPr>
      <w:ind w:left="1021" w:firstLine="0"/>
    </w:pPr>
  </w:style>
  <w:style w:type="paragraph" w:styleId="ListContinue4">
    <w:name w:val="List Continue 4"/>
    <w:basedOn w:val="List4"/>
    <w:rsid w:val="00632F18"/>
    <w:pPr>
      <w:ind w:firstLine="0"/>
    </w:pPr>
  </w:style>
  <w:style w:type="paragraph" w:styleId="ListContinue5">
    <w:name w:val="List Continue 5"/>
    <w:basedOn w:val="List5"/>
    <w:rsid w:val="00632F18"/>
    <w:pPr>
      <w:ind w:firstLine="0"/>
    </w:pPr>
  </w:style>
  <w:style w:type="paragraph" w:styleId="ListNumber3">
    <w:name w:val="List Number 3"/>
    <w:basedOn w:val="List3"/>
    <w:rsid w:val="00632F18"/>
    <w:pPr>
      <w:numPr>
        <w:numId w:val="5"/>
      </w:numPr>
    </w:pPr>
  </w:style>
  <w:style w:type="paragraph" w:styleId="ListNumber4">
    <w:name w:val="List Number 4"/>
    <w:basedOn w:val="List4"/>
    <w:rsid w:val="00632F18"/>
    <w:pPr>
      <w:numPr>
        <w:numId w:val="6"/>
      </w:numPr>
    </w:pPr>
  </w:style>
  <w:style w:type="paragraph" w:styleId="ListNumber5">
    <w:name w:val="List Number 5"/>
    <w:basedOn w:val="List5"/>
    <w:rsid w:val="00632F18"/>
    <w:pPr>
      <w:numPr>
        <w:numId w:val="7"/>
      </w:numPr>
    </w:pPr>
  </w:style>
  <w:style w:type="paragraph" w:styleId="BlockText">
    <w:name w:val="Block Text"/>
    <w:basedOn w:val="Normal"/>
    <w:rsid w:val="00632F18"/>
    <w:pPr>
      <w:spacing w:after="120"/>
      <w:ind w:left="1440" w:right="1440"/>
    </w:pPr>
  </w:style>
  <w:style w:type="character" w:customStyle="1" w:styleId="Subscript">
    <w:name w:val="Subscript"/>
    <w:basedOn w:val="DefaultParagraphFont"/>
    <w:rsid w:val="00632F18"/>
    <w:rPr>
      <w:sz w:val="16"/>
      <w:vertAlign w:val="subscript"/>
    </w:rPr>
  </w:style>
  <w:style w:type="character" w:customStyle="1" w:styleId="Superscript">
    <w:name w:val="Superscript"/>
    <w:basedOn w:val="DefaultParagraphFont"/>
    <w:rsid w:val="00632F18"/>
    <w:rPr>
      <w:sz w:val="16"/>
      <w:vertAlign w:val="superscript"/>
    </w:rPr>
  </w:style>
  <w:style w:type="character" w:customStyle="1" w:styleId="Symbols">
    <w:name w:val="Symbols"/>
    <w:basedOn w:val="DefaultParagraphFont"/>
    <w:rsid w:val="00632F18"/>
    <w:rPr>
      <w:rFonts w:ascii="Symbol" w:hAnsi="Symbol"/>
    </w:rPr>
  </w:style>
  <w:style w:type="character" w:customStyle="1" w:styleId="MenuOptions">
    <w:name w:val="Menu Options"/>
    <w:basedOn w:val="DefaultParagraphFont"/>
    <w:rsid w:val="00632F18"/>
    <w:rPr>
      <w:rFonts w:ascii="Arial Narrow" w:hAnsi="Arial Narrow"/>
      <w:smallCaps/>
    </w:rPr>
  </w:style>
  <w:style w:type="character" w:customStyle="1" w:styleId="Buttons">
    <w:name w:val="Buttons"/>
    <w:basedOn w:val="DefaultParagraphFont"/>
    <w:rsid w:val="00632F18"/>
    <w:rPr>
      <w:b/>
    </w:rPr>
  </w:style>
  <w:style w:type="character" w:customStyle="1" w:styleId="Underlined">
    <w:name w:val="Underlined"/>
    <w:basedOn w:val="DefaultParagraphFont"/>
    <w:rsid w:val="00632F18"/>
    <w:rPr>
      <w:u w:val="single"/>
    </w:rPr>
  </w:style>
  <w:style w:type="paragraph" w:customStyle="1" w:styleId="TableBodyTextRight">
    <w:name w:val="Table Body Text Right"/>
    <w:basedOn w:val="TableBodyText"/>
    <w:rsid w:val="00632F18"/>
    <w:pPr>
      <w:widowControl w:val="0"/>
      <w:autoSpaceDE w:val="0"/>
      <w:autoSpaceDN w:val="0"/>
      <w:adjustRightInd w:val="0"/>
      <w:jc w:val="right"/>
    </w:pPr>
    <w:rPr>
      <w:rFonts w:cs="Arial"/>
      <w:szCs w:val="18"/>
    </w:rPr>
  </w:style>
  <w:style w:type="paragraph" w:customStyle="1" w:styleId="CopyrightText">
    <w:name w:val="Copyright Text"/>
    <w:basedOn w:val="BodyText"/>
    <w:rsid w:val="00632F18"/>
    <w:rPr>
      <w:sz w:val="18"/>
    </w:rPr>
  </w:style>
  <w:style w:type="paragraph" w:customStyle="1" w:styleId="BodySmallRight">
    <w:name w:val="Body Small Right"/>
    <w:basedOn w:val="BodyTextRight"/>
    <w:rsid w:val="00632F18"/>
    <w:rPr>
      <w:sz w:val="18"/>
      <w:szCs w:val="18"/>
    </w:rPr>
  </w:style>
  <w:style w:type="paragraph" w:customStyle="1" w:styleId="MarginEdition">
    <w:name w:val="Margin Edition"/>
    <w:basedOn w:val="MarginNote"/>
    <w:rsid w:val="00632F18"/>
    <w:pPr>
      <w:spacing w:before="0" w:after="0"/>
    </w:pPr>
    <w:rPr>
      <w:rFonts w:ascii="Times New Roman" w:hAnsi="Times New Roman"/>
      <w:color w:val="999999"/>
    </w:rPr>
  </w:style>
  <w:style w:type="paragraph" w:customStyle="1" w:styleId="Spacer">
    <w:name w:val="Spacer"/>
    <w:basedOn w:val="Normal"/>
    <w:rsid w:val="00632F18"/>
    <w:rPr>
      <w:sz w:val="2"/>
      <w:szCs w:val="2"/>
    </w:rPr>
  </w:style>
  <w:style w:type="character" w:customStyle="1" w:styleId="Small">
    <w:name w:val="Small"/>
    <w:basedOn w:val="DefaultParagraphFont"/>
    <w:rsid w:val="00632F18"/>
    <w:rPr>
      <w:sz w:val="16"/>
    </w:rPr>
  </w:style>
  <w:style w:type="paragraph" w:customStyle="1" w:styleId="WideTable">
    <w:name w:val="Wide Table"/>
    <w:basedOn w:val="Normal"/>
    <w:rsid w:val="00632F18"/>
    <w:pPr>
      <w:ind w:left="-1418"/>
    </w:pPr>
    <w:rPr>
      <w:sz w:val="2"/>
      <w:szCs w:val="2"/>
    </w:rPr>
  </w:style>
  <w:style w:type="character" w:styleId="PageNumber">
    <w:name w:val="page number"/>
    <w:basedOn w:val="DefaultParagraphFont"/>
    <w:rsid w:val="00632F18"/>
  </w:style>
  <w:style w:type="paragraph" w:styleId="Quote">
    <w:name w:val="Quote"/>
    <w:basedOn w:val="Heading1"/>
    <w:link w:val="QuoteChar"/>
    <w:qFormat/>
    <w:rsid w:val="00632F18"/>
    <w:rPr>
      <w:b w:val="0"/>
      <w:sz w:val="72"/>
      <w:szCs w:val="72"/>
      <w:lang w:val="en-NZ"/>
    </w:rPr>
  </w:style>
  <w:style w:type="character" w:customStyle="1" w:styleId="QuoteChar">
    <w:name w:val="Quote Char"/>
    <w:basedOn w:val="DefaultParagraphFont"/>
    <w:link w:val="Quote"/>
    <w:rsid w:val="00632F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2F18"/>
    <w:pPr>
      <w:pageBreakBefore/>
    </w:pPr>
  </w:style>
  <w:style w:type="paragraph" w:customStyle="1" w:styleId="Border">
    <w:name w:val="Border"/>
    <w:basedOn w:val="Normal"/>
    <w:qFormat/>
    <w:rsid w:val="00632F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2F18"/>
    <w:rPr>
      <w:b/>
      <w:bCs/>
      <w:i/>
      <w:iCs/>
      <w:color w:val="auto"/>
    </w:rPr>
  </w:style>
  <w:style w:type="paragraph" w:styleId="IntenseQuote">
    <w:name w:val="Intense Quote"/>
    <w:basedOn w:val="Normal"/>
    <w:next w:val="Normal"/>
    <w:link w:val="IntenseQuoteChar"/>
    <w:uiPriority w:val="30"/>
    <w:qFormat/>
    <w:rsid w:val="00632F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2F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2F18"/>
    <w:rPr>
      <w:smallCaps/>
      <w:color w:val="auto"/>
      <w:u w:val="single"/>
    </w:rPr>
  </w:style>
  <w:style w:type="character" w:styleId="IntenseReference">
    <w:name w:val="Intense Reference"/>
    <w:basedOn w:val="DefaultParagraphFont"/>
    <w:uiPriority w:val="32"/>
    <w:qFormat/>
    <w:rsid w:val="00632F18"/>
    <w:rPr>
      <w:b/>
      <w:bCs/>
      <w:smallCaps/>
      <w:color w:val="auto"/>
      <w:spacing w:val="5"/>
      <w:u w:val="single"/>
    </w:rPr>
  </w:style>
  <w:style w:type="paragraph" w:customStyle="1" w:styleId="2ColumnHeading">
    <w:name w:val="2Column Heading"/>
    <w:basedOn w:val="BodyText"/>
    <w:qFormat/>
    <w:rsid w:val="00632F18"/>
    <w:pPr>
      <w:spacing w:after="60"/>
      <w:ind w:left="-2268"/>
    </w:pPr>
    <w:rPr>
      <w:b/>
    </w:rPr>
  </w:style>
  <w:style w:type="paragraph" w:customStyle="1" w:styleId="Heading1TOC">
    <w:name w:val="Heading1 TOC"/>
    <w:basedOn w:val="Normal"/>
    <w:qFormat/>
    <w:rsid w:val="00632F18"/>
    <w:pPr>
      <w:spacing w:before="240" w:after="120"/>
    </w:pPr>
    <w:rPr>
      <w:rFonts w:ascii="Times New Roman" w:hAnsi="Times New Roman"/>
      <w:b/>
      <w:sz w:val="32"/>
    </w:rPr>
  </w:style>
  <w:style w:type="paragraph" w:customStyle="1" w:styleId="Heading2TOC">
    <w:name w:val="Heading2 TOC"/>
    <w:basedOn w:val="Normal"/>
    <w:qFormat/>
    <w:rsid w:val="00632F18"/>
    <w:pPr>
      <w:spacing w:before="240" w:after="60"/>
    </w:pPr>
    <w:rPr>
      <w:rFonts w:ascii="Times New Roman" w:hAnsi="Times New Roman"/>
      <w:b/>
      <w:sz w:val="28"/>
    </w:rPr>
  </w:style>
  <w:style w:type="character" w:customStyle="1" w:styleId="Underline">
    <w:name w:val="Underline"/>
    <w:basedOn w:val="DefaultParagraphFont"/>
    <w:qFormat/>
    <w:rsid w:val="00632F18"/>
    <w:rPr>
      <w:u w:val="single"/>
    </w:rPr>
  </w:style>
  <w:style w:type="character" w:customStyle="1" w:styleId="BoldandItalics">
    <w:name w:val="Bold and Italics"/>
    <w:qFormat/>
    <w:rsid w:val="00632F18"/>
    <w:rPr>
      <w:b/>
      <w:i/>
      <w:u w:val="none"/>
    </w:rPr>
  </w:style>
  <w:style w:type="paragraph" w:styleId="BalloonText">
    <w:name w:val="Balloon Text"/>
    <w:basedOn w:val="Normal"/>
    <w:link w:val="BalloonTextChar"/>
    <w:rsid w:val="00632F18"/>
    <w:rPr>
      <w:rFonts w:ascii="Tahoma" w:hAnsi="Tahoma" w:cs="Tahoma"/>
      <w:sz w:val="16"/>
      <w:szCs w:val="16"/>
    </w:rPr>
  </w:style>
  <w:style w:type="character" w:customStyle="1" w:styleId="BalloonTextChar">
    <w:name w:val="Balloon Text Char"/>
    <w:basedOn w:val="DefaultParagraphFont"/>
    <w:link w:val="BalloonText"/>
    <w:rsid w:val="00632F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2F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2F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2F18"/>
    <w:rPr>
      <w:b/>
      <w:color w:val="660033"/>
      <w:spacing w:val="0"/>
    </w:rPr>
  </w:style>
  <w:style w:type="paragraph" w:customStyle="1" w:styleId="Nameditemlist">
    <w:name w:val="Named item list"/>
    <w:basedOn w:val="BodyText"/>
    <w:qFormat/>
    <w:rsid w:val="00632F18"/>
    <w:pPr>
      <w:tabs>
        <w:tab w:val="left" w:pos="2835"/>
      </w:tabs>
      <w:ind w:left="2835" w:hanging="2835"/>
    </w:pPr>
  </w:style>
  <w:style w:type="paragraph" w:customStyle="1" w:styleId="BodyTextnopadding">
    <w:name w:val="Body Text no padding"/>
    <w:basedOn w:val="BodyText"/>
    <w:qFormat/>
    <w:rsid w:val="00632F18"/>
    <w:pPr>
      <w:spacing w:before="0" w:after="0"/>
    </w:pPr>
  </w:style>
  <w:style w:type="paragraph" w:customStyle="1" w:styleId="BodyTextBold">
    <w:name w:val="Body Text Bold"/>
    <w:basedOn w:val="BodyText"/>
    <w:qFormat/>
    <w:rsid w:val="00632F18"/>
    <w:rPr>
      <w:b/>
    </w:rPr>
  </w:style>
  <w:style w:type="character" w:styleId="Hyperlink">
    <w:name w:val="Hyperlink"/>
    <w:basedOn w:val="DefaultParagraphFont"/>
    <w:uiPriority w:val="99"/>
    <w:unhideWhenUsed/>
    <w:rsid w:val="007900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560</Words>
  <Characters>3713</Characters>
  <Application>Microsoft Office Word</Application>
  <DocSecurity>0</DocSecurity>
  <Lines>82</Lines>
  <Paragraphs>58</Paragraphs>
  <ScaleCrop>false</ScaleCrop>
  <Company>Author-it Software Corporation Ltd.</Company>
  <LinksUpToDate>false</LinksUpToDate>
  <CharactersWithSpaces>4215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CPCCDE3015 Remove friable asbestos</dc:title>
  <dc:subject>Approved</dc:subject>
  <dc:creator>BuildSkills Australia</dc:creator>
  <cp:keywords>Release: 1</cp:keywords>
  <dc:description>Review Date: 12 April 2008</dc:description>
  <cp:lastModifiedBy>HSD_TPCMSd.prod</cp:lastModifiedBy>
  <cp:revision>3</cp:revision>
  <dcterms:created xsi:type="dcterms:W3CDTF">2024-12-24T01:33:00Z</dcterms:created>
  <dcterms:modified xsi:type="dcterms:W3CDTF">2024-12-24T01:33:00Z</dcterms:modified>
</cp:coreProperties>
</file>