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A6C" w:rsidP="006E5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CPCCCO3051 Conduct off-form vertical concrete operations</w:t>
      </w:r>
      <w:r>
        <w:fldChar w:fldCharType="end"/>
      </w:r>
    </w:p>
    <w:p w:rsidR="006E5A6C" w:rsidP="006E5A6C">
      <w:pPr>
        <w:pStyle w:val="Version"/>
        <w:sectPr w:rsidSect="00BE3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A57" w:rsidP="00BE3A57">
      <w:pPr>
        <w:pStyle w:val="SuperHeading"/>
      </w:pPr>
      <w:r w:rsidRPr="00BE3A57">
        <w:t>CPCCCO3051 Conduct off-form vertical concrete operations</w:t>
      </w:r>
    </w:p>
    <w:p w:rsidR="00000000" w:rsidRPr="00BE3A57" w:rsidP="00BE3A57">
      <w:pPr>
        <w:pStyle w:val="Heading1"/>
      </w:pPr>
      <w:bookmarkStart w:id="1" w:name="O_1013991"/>
      <w:bookmarkEnd w:id="1"/>
      <w:r w:rsidRPr="00BE3A57">
        <w:t>Modification History</w:t>
      </w:r>
    </w:p>
    <w:p w:rsidR="00000000" w:rsidRPr="00BE3A57" w:rsidP="006E5A6C">
      <w:r w:rsidRPr="00BE3A57">
        <w:t>Release 1.</w:t>
      </w:r>
    </w:p>
    <w:p w:rsidR="00000000" w:rsidRPr="00BE3A57" w:rsidP="006E5A6C">
      <w:r w:rsidRPr="00BE3A57">
        <w:t>Supersedes and equivalent to CPCCCO3051A Conduct off</w:t>
      </w:r>
      <w:r w:rsidRPr="00BE3A57">
        <w:noBreakHyphen/>
        <w:t>form vertical concrete operations.</w:t>
      </w:r>
    </w:p>
    <w:p w:rsidR="00000000" w:rsidRPr="00BE3A57" w:rsidP="006E5A6C">
      <w:r w:rsidRPr="00BE3A57">
        <w:t>The unit of competency was updated to the Standards for Training Packages 2012.</w:t>
      </w:r>
    </w:p>
    <w:p w:rsidR="00000000" w:rsidRPr="00BE3A57" w:rsidP="006E5A6C">
      <w:pPr>
        <w:pStyle w:val="BodyText"/>
      </w:pPr>
      <w:r w:rsidRPr="00BE3A57">
        <w:t>This version first released with CPC C</w:t>
      </w:r>
      <w:r w:rsidRPr="00BE3A57">
        <w:t>onstruction, Plumbing and Services Training Package Version 4.0.</w:t>
      </w:r>
    </w:p>
    <w:p w:rsidR="00000000" w:rsidRPr="00BE3A57" w:rsidP="00BE3A57">
      <w:pPr>
        <w:pStyle w:val="Heading1"/>
      </w:pPr>
      <w:bookmarkStart w:id="2" w:name="O_1013997"/>
      <w:bookmarkEnd w:id="2"/>
      <w:r w:rsidRPr="00BE3A57">
        <w:t>Application</w:t>
      </w:r>
    </w:p>
    <w:p w:rsidR="00000000" w:rsidRPr="00BE3A57" w:rsidP="006E5A6C">
      <w:pPr>
        <w:pStyle w:val="BodyText"/>
      </w:pPr>
      <w:r w:rsidRPr="00BE3A57">
        <w:t>This unit of competency specifies the skills and knowledge required to prepare and apply concrete to slip-form or jump-form structures on residential, commercia</w:t>
      </w:r>
      <w:r w:rsidRPr="00BE3A57">
        <w:t>l or civil construction sites in the construction of multi storey buildings.</w:t>
      </w:r>
    </w:p>
    <w:p w:rsidR="00000000" w:rsidRPr="00BE3A57" w:rsidP="006E5A6C">
      <w:pPr>
        <w:pStyle w:val="BodyText"/>
      </w:pPr>
      <w:r w:rsidRPr="00BE3A57">
        <w:t>It includes sequencing, placing and compacting concrete in formwork.</w:t>
      </w:r>
    </w:p>
    <w:p w:rsidR="00000000" w:rsidRPr="00BE3A57" w:rsidP="006E5A6C">
      <w:pPr>
        <w:pStyle w:val="BodyText"/>
      </w:pPr>
      <w:r w:rsidRPr="00BE3A57">
        <w:t xml:space="preserve">It applies to concreters working as members of a team with at least a moderate degree of autonomy. They would </w:t>
      </w:r>
      <w:r w:rsidRPr="00BE3A57">
        <w:t>be expected to complete routine activities without close supervision.</w:t>
      </w:r>
    </w:p>
    <w:p w:rsidR="00000000" w:rsidRPr="00BE3A57" w:rsidP="006E5A6C">
      <w:pPr>
        <w:pStyle w:val="BodyText"/>
      </w:pPr>
      <w:r w:rsidRPr="00BE3A57">
        <w:t>Licensing, legislative, regulatory or certification requirements apply to this unit of competency in all states and territories except Tasmania. Relevant state and territory regulatory a</w:t>
      </w:r>
      <w:r w:rsidRPr="00BE3A57">
        <w:t>uthorities should be consulted to confirm these requirements.</w:t>
      </w:r>
    </w:p>
    <w:p w:rsidR="00000000" w:rsidRPr="00BE3A57" w:rsidP="00BE3A57">
      <w:pPr>
        <w:pStyle w:val="Heading1"/>
      </w:pPr>
      <w:bookmarkStart w:id="3" w:name="O_1013996"/>
      <w:bookmarkEnd w:id="3"/>
      <w:r w:rsidRPr="00BE3A57">
        <w:t>Pre-requisite Unit</w:t>
      </w:r>
    </w:p>
    <w:p w:rsidR="00000000" w:rsidRPr="00BE3A57" w:rsidP="006E5A6C">
      <w:pPr>
        <w:pStyle w:val="BodyText"/>
      </w:pPr>
      <w:r w:rsidRPr="00BE3A57">
        <w:t>CPCCWHS2001 Apply WHS requirements, policies and procedures in the construction industry</w:t>
      </w:r>
    </w:p>
    <w:p w:rsidR="00000000" w:rsidRPr="00BE3A57" w:rsidP="00BE3A57">
      <w:pPr>
        <w:pStyle w:val="Heading1"/>
      </w:pPr>
      <w:bookmarkStart w:id="4" w:name="O_1013995"/>
      <w:bookmarkEnd w:id="4"/>
      <w:r w:rsidRPr="00BE3A57">
        <w:t>Unit Sector</w:t>
      </w:r>
    </w:p>
    <w:p w:rsidR="00000000" w:rsidRPr="00BE3A57" w:rsidP="006E5A6C">
      <w:pPr>
        <w:pStyle w:val="BodyText"/>
      </w:pPr>
      <w:r w:rsidRPr="00BE3A57">
        <w:t>Construction</w:t>
      </w:r>
    </w:p>
    <w:p w:rsidR="00000000" w:rsidRPr="00BE3A57" w:rsidP="00BE3A57">
      <w:pPr>
        <w:pStyle w:val="Heading1"/>
      </w:pPr>
      <w:bookmarkStart w:id="5" w:name="O_1013994"/>
      <w:bookmarkEnd w:id="5"/>
      <w:r w:rsidRPr="00BE3A57">
        <w:t>Elem</w:t>
      </w:r>
      <w:r w:rsidRPr="00BE3A57">
        <w:t>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BE3A5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Performance criteria describe what needs to be done to demonstrate achievement of the element.</w:t>
            </w:r>
          </w:p>
        </w:tc>
      </w:tr>
      <w:tr w:rsidTr="00BE3A5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1.</w:t>
            </w:r>
            <w:r w:rsidRPr="00BE3A57">
              <w:tab/>
              <w:t>Plan and prepare to conduct off-form vertical concrete operations.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A57" w:rsidP="00BE3A57">
            <w:pPr>
              <w:pStyle w:val="BodyText"/>
            </w:pPr>
            <w:r w:rsidRPr="00BE3A57">
              <w:t>1.1</w:t>
            </w:r>
            <w:r w:rsidRPr="00BE3A57">
              <w:tab/>
            </w:r>
            <w:r w:rsidRPr="00BE3A57">
              <w:t>Review and clarify task to conduct off-form vertical concrete operations.</w:t>
            </w:r>
          </w:p>
          <w:p w:rsidR="00000000" w:rsidRPr="00BE3A57" w:rsidP="00BE3A57">
            <w:pPr>
              <w:pStyle w:val="BodyText"/>
            </w:pPr>
            <w:r w:rsidRPr="00BE3A57">
              <w:t>1.2</w:t>
            </w:r>
            <w:r w:rsidRPr="00BE3A57">
              <w:tab/>
              <w:t xml:space="preserve">Review task specifications and check to make sure they are in </w:t>
            </w:r>
            <w:r w:rsidRPr="00BE3A57">
              <w:t>accordance with legislation, regulations and codes of practice.</w:t>
            </w:r>
          </w:p>
          <w:p w:rsidR="00000000" w:rsidRPr="00BE3A57" w:rsidP="00BE3A57">
            <w:pPr>
              <w:pStyle w:val="BodyText"/>
            </w:pPr>
            <w:r w:rsidRPr="00BE3A57">
              <w:t>1.3</w:t>
            </w:r>
            <w:r w:rsidRPr="00BE3A57">
              <w:tab/>
              <w:t>Review work health and safety (WHS) requirements</w:t>
            </w:r>
            <w:r w:rsidRPr="00BE3A57">
              <w:t xml:space="preserve"> for the task in accordance with safety plans and policies.</w:t>
            </w:r>
          </w:p>
          <w:p w:rsidR="00000000" w:rsidRPr="00BE3A57" w:rsidP="00BE3A57">
            <w:pPr>
              <w:pStyle w:val="BodyText"/>
            </w:pPr>
            <w:r w:rsidRPr="00BE3A57">
              <w:t>1.4</w:t>
            </w:r>
            <w:r w:rsidRPr="00BE3A57">
              <w:tab/>
              <w:t>Identify safety signage and barricade requirements.</w:t>
            </w:r>
          </w:p>
          <w:p w:rsidR="00000000" w:rsidRPr="00BE3A57" w:rsidP="00BE3A57">
            <w:pPr>
              <w:pStyle w:val="BodyText"/>
            </w:pPr>
            <w:r w:rsidRPr="00BE3A57">
              <w:t>1.5</w:t>
            </w:r>
            <w:r w:rsidRPr="00BE3A57">
              <w:tab/>
              <w:t xml:space="preserve">Review environmental requirements for the task in accordance with environmental plans and legislative requirements. </w:t>
            </w:r>
          </w:p>
          <w:p w:rsidR="00000000" w:rsidRPr="00BE3A57" w:rsidP="00BE3A57">
            <w:pPr>
              <w:pStyle w:val="BodyText"/>
            </w:pPr>
            <w:r w:rsidRPr="00BE3A57">
              <w:t>1.6</w:t>
            </w:r>
            <w:r w:rsidRPr="00BE3A57">
              <w:tab/>
              <w:t>Select plant, t</w:t>
            </w:r>
            <w:r w:rsidRPr="00BE3A57">
              <w:t>ools and equipment, check for serviceability and rectify or report any faults.</w:t>
            </w:r>
          </w:p>
          <w:p w:rsidR="00000000" w:rsidRPr="00BE3A57" w:rsidP="00BE3A57">
            <w:pPr>
              <w:pStyle w:val="BodyText"/>
            </w:pPr>
            <w:r w:rsidRPr="00BE3A57">
              <w:t>1.7</w:t>
            </w:r>
            <w:r w:rsidRPr="00BE3A57">
              <w:tab/>
              <w:t>Calculate material quantity requirements.</w:t>
            </w:r>
          </w:p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1.8</w:t>
            </w:r>
            <w:r w:rsidRPr="00BE3A57">
              <w:tab/>
              <w:t>Acquire materials for the task and locate them safely ready for use.</w:t>
            </w:r>
          </w:p>
        </w:tc>
      </w:tr>
      <w:tr w:rsidTr="00BE3A5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2.</w:t>
            </w:r>
            <w:r w:rsidRPr="00BE3A57">
              <w:tab/>
              <w:t>Set out and prepare slip-form or jump-form location.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A57" w:rsidP="00BE3A57">
            <w:pPr>
              <w:pStyle w:val="BodyText"/>
            </w:pPr>
            <w:r w:rsidRPr="00BE3A57">
              <w:t>2</w:t>
            </w:r>
            <w:r w:rsidRPr="00BE3A57">
              <w:t>.1</w:t>
            </w:r>
            <w:r w:rsidRPr="00BE3A57">
              <w:tab/>
              <w:t>Erect identified safety signage and barricades, and fit personal protective equipment (PPE).</w:t>
            </w:r>
          </w:p>
          <w:p w:rsidR="00000000" w:rsidRPr="00BE3A57" w:rsidP="00BE3A57">
            <w:pPr>
              <w:pStyle w:val="BodyText"/>
            </w:pPr>
            <w:r w:rsidRPr="00BE3A57">
              <w:t>2.2</w:t>
            </w:r>
            <w:r w:rsidRPr="00BE3A57">
              <w:tab/>
              <w:t>Set out the location and size of pour to requirements of job drawings and specifications.</w:t>
            </w:r>
          </w:p>
          <w:p w:rsidR="00000000" w:rsidRPr="00BE3A57" w:rsidP="00BE3A57">
            <w:pPr>
              <w:pStyle w:val="BodyText"/>
            </w:pPr>
            <w:r w:rsidRPr="00BE3A57">
              <w:t>2.3</w:t>
            </w:r>
            <w:r w:rsidRPr="00BE3A57">
              <w:tab/>
              <w:t>Prepare equipment specifically associated with the installatio</w:t>
            </w:r>
            <w:r w:rsidRPr="00BE3A57">
              <w:t>n of slip-formwork or jump-formwork concrete projects.</w:t>
            </w:r>
          </w:p>
          <w:p w:rsidR="00000000" w:rsidRPr="00BE3A57" w:rsidP="00BE3A57">
            <w:pPr>
              <w:pStyle w:val="BodyText"/>
            </w:pPr>
            <w:r w:rsidRPr="00BE3A57">
              <w:t>2.4</w:t>
            </w:r>
            <w:r w:rsidRPr="00BE3A57">
              <w:tab/>
              <w:t>Prepare, place and fix edge formwork with plumb and align to specifications.</w:t>
            </w:r>
          </w:p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2.5</w:t>
            </w:r>
            <w:r w:rsidRPr="00BE3A57">
              <w:tab/>
              <w:t>Apply form release agent to slip-formwork or jump-formwork with appliance or machine to specifications.</w:t>
            </w:r>
          </w:p>
        </w:tc>
      </w:tr>
      <w:tr w:rsidTr="00BE3A5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3.</w:t>
            </w:r>
            <w:r w:rsidRPr="00BE3A57">
              <w:tab/>
              <w:t>Place an</w:t>
            </w:r>
            <w:r w:rsidRPr="00BE3A57">
              <w:t>d tie reinforcement and cast-in fittings.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A57" w:rsidP="00BE3A57">
            <w:pPr>
              <w:pStyle w:val="BodyText"/>
            </w:pPr>
            <w:r w:rsidRPr="00BE3A57">
              <w:t>3.1</w:t>
            </w:r>
            <w:r w:rsidRPr="00BE3A57">
              <w:tab/>
              <w:t>Check reinforcement, accessories and cast-in fittings for conformity with design and specifications.</w:t>
            </w:r>
          </w:p>
          <w:p w:rsidR="00000000" w:rsidRPr="00BE3A57" w:rsidP="00BE3A57">
            <w:pPr>
              <w:pStyle w:val="BodyText"/>
            </w:pPr>
            <w:r w:rsidRPr="00BE3A57">
              <w:t>3.2</w:t>
            </w:r>
            <w:r w:rsidRPr="00BE3A57">
              <w:tab/>
              <w:t>Position reinforcement and accessories in accordance with engineering drawings and specifications.</w:t>
            </w:r>
          </w:p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3.3</w:t>
            </w:r>
            <w:r w:rsidRPr="00BE3A57">
              <w:tab/>
              <w:t>Ti</w:t>
            </w:r>
            <w:r w:rsidRPr="00BE3A57">
              <w:t>e and/or weld reinforcement in correct placement in accordance with engineering drawings and specifications.</w:t>
            </w:r>
          </w:p>
        </w:tc>
      </w:tr>
      <w:tr w:rsidTr="00BE3A5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4.</w:t>
            </w:r>
            <w:r w:rsidRPr="00BE3A57">
              <w:tab/>
              <w:t>Place, finish and cure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A57" w:rsidP="00BE3A57">
            <w:pPr>
              <w:pStyle w:val="BodyText"/>
            </w:pPr>
            <w:r w:rsidRPr="00BE3A57">
              <w:t>4.1</w:t>
            </w:r>
            <w:r w:rsidRPr="00BE3A57">
              <w:tab/>
              <w:t>Determine sequencing of concrete from specifications.</w:t>
            </w:r>
          </w:p>
          <w:p w:rsidR="00000000" w:rsidRPr="00BE3A57" w:rsidP="00BE3A57">
            <w:pPr>
              <w:pStyle w:val="BodyText"/>
            </w:pPr>
            <w:r w:rsidRPr="00BE3A57">
              <w:t>4.2</w:t>
            </w:r>
            <w:r w:rsidRPr="00BE3A57">
              <w:tab/>
              <w:t>Place conc</w:t>
            </w:r>
            <w:r w:rsidRPr="00BE3A57">
              <w:t>rete evenly into formwork in layers and consolidate to specification, avoiding material segregation and using approved compaction method.</w:t>
            </w:r>
          </w:p>
          <w:p w:rsidR="00000000" w:rsidRPr="00BE3A57" w:rsidP="00BE3A57">
            <w:pPr>
              <w:pStyle w:val="BodyText"/>
            </w:pPr>
            <w:r w:rsidRPr="00BE3A57">
              <w:t>4.3</w:t>
            </w:r>
            <w:r w:rsidRPr="00BE3A57">
              <w:tab/>
              <w:t>Screed and finish concrete surface to specification ensuring cast-in fittings are clear.</w:t>
            </w:r>
          </w:p>
          <w:p w:rsidR="00000000" w:rsidRPr="00BE3A57" w:rsidP="00BE3A57">
            <w:pPr>
              <w:pStyle w:val="BodyText"/>
            </w:pPr>
            <w:r w:rsidRPr="00BE3A57">
              <w:t>4.4</w:t>
            </w:r>
            <w:r w:rsidRPr="00BE3A57">
              <w:tab/>
              <w:t>Add curing compound i</w:t>
            </w:r>
            <w:r w:rsidRPr="00BE3A57">
              <w:t>n accordance with specifications.</w:t>
            </w:r>
          </w:p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4.5</w:t>
            </w:r>
            <w:r w:rsidRPr="00BE3A57">
              <w:tab/>
              <w:t>Continue placement cycle after slip-form or jump-form formwork is progressed by riggers, avoiding cold joint.</w:t>
            </w:r>
          </w:p>
        </w:tc>
      </w:tr>
      <w:tr w:rsidTr="00BE3A5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A57">
            <w:pPr>
              <w:pStyle w:val="BodyText"/>
              <w:rPr>
                <w:lang w:val="en-NZ"/>
              </w:rPr>
            </w:pPr>
            <w:r w:rsidRPr="00BE3A57">
              <w:t>5.</w:t>
            </w:r>
            <w:r w:rsidRPr="00BE3A57">
              <w:tab/>
              <w:t xml:space="preserve">Clean up after </w:t>
            </w:r>
            <w:r w:rsidRPr="00BE3A57">
              <w:t>conducting off-form vertical concrete operations.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A57" w:rsidP="00BE3A57">
            <w:pPr>
              <w:pStyle w:val="BodyText"/>
            </w:pPr>
            <w:r w:rsidRPr="00BE3A57">
              <w:t>5.1</w:t>
            </w:r>
            <w:r w:rsidRPr="00BE3A57">
              <w:tab/>
              <w:t>Clear work area and dispose of, re</w:t>
            </w:r>
            <w:r w:rsidRPr="00BE3A57">
              <w:noBreakHyphen/>
            </w:r>
            <w:r w:rsidRPr="00BE3A57">
              <w:t xml:space="preserve">use or recycle materials in </w:t>
            </w:r>
            <w:r w:rsidRPr="00BE3A57">
              <w:t>accordance with legislation, regulations, codes of practice and task requirements.</w:t>
            </w:r>
          </w:p>
          <w:p w:rsidR="00000000" w:rsidRPr="00BE3A57" w:rsidP="00BE3A57">
            <w:pPr>
              <w:pStyle w:val="BodyText"/>
            </w:pPr>
            <w:r w:rsidRPr="00BE3A57">
              <w:t>5.2</w:t>
            </w:r>
            <w:r w:rsidRPr="00BE3A57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BE3A57" w:rsidP="00BE3A57">
      <w:pPr>
        <w:pStyle w:val="BodyText"/>
      </w:pPr>
    </w:p>
    <w:p w:rsidR="00000000" w:rsidRPr="00BE3A57" w:rsidP="00BE3A57">
      <w:pPr>
        <w:pStyle w:val="AllowPageBreak"/>
      </w:pPr>
    </w:p>
    <w:p w:rsidR="00000000" w:rsidRPr="00BE3A57" w:rsidP="00BE3A57">
      <w:pPr>
        <w:pStyle w:val="Heading1"/>
      </w:pPr>
      <w:bookmarkStart w:id="6" w:name="O_1013993"/>
      <w:bookmarkEnd w:id="6"/>
      <w:r w:rsidRPr="00BE3A57">
        <w:t>Foundation Skills</w:t>
      </w:r>
    </w:p>
    <w:p w:rsidR="00000000" w:rsidRPr="00BE3A57" w:rsidP="006E5A6C">
      <w:pPr>
        <w:pStyle w:val="BodyText"/>
      </w:pPr>
      <w:r w:rsidRPr="00BE3A57">
        <w:t>This section describes the language, literacy, numeracy and employment skills essential to performance in this unit but not explicit in the performance criteria.</w:t>
      </w:r>
    </w:p>
    <w:p w:rsidR="00000000" w:rsidRPr="00BE3A57" w:rsidP="00BE3A57">
      <w:pPr>
        <w:pStyle w:val="ListBullet"/>
      </w:pPr>
      <w:r w:rsidRPr="00BE3A57">
        <w:t>oral communication skills to:</w:t>
      </w:r>
    </w:p>
    <w:p w:rsidR="00000000" w:rsidRPr="00BE3A57" w:rsidP="00BE3A57">
      <w:pPr>
        <w:pStyle w:val="ListBullet2"/>
      </w:pPr>
      <w:r w:rsidRPr="00BE3A57">
        <w:t>use questioning to identify and confirm requirements</w:t>
      </w:r>
    </w:p>
    <w:p w:rsidR="00000000" w:rsidRPr="00BE3A57" w:rsidP="00BE3A57">
      <w:pPr>
        <w:pStyle w:val="ListBullet2"/>
      </w:pPr>
      <w:r w:rsidRPr="00BE3A57">
        <w:t>discuss cause of problems</w:t>
      </w:r>
    </w:p>
    <w:p w:rsidR="00000000" w:rsidRPr="00BE3A57" w:rsidP="00BE3A57">
      <w:pPr>
        <w:pStyle w:val="ListBullet2"/>
      </w:pPr>
      <w:r w:rsidRPr="00BE3A57">
        <w:t>report work site hazards, including faults in tools, equipment and materials.</w:t>
      </w:r>
    </w:p>
    <w:p w:rsidR="00000000" w:rsidRPr="00BE3A57" w:rsidP="00BE3A57">
      <w:pPr>
        <w:pStyle w:val="AllowPageBreak"/>
      </w:pPr>
    </w:p>
    <w:p w:rsidR="00000000" w:rsidRPr="00BE3A57" w:rsidP="00BE3A57">
      <w:pPr>
        <w:pStyle w:val="Heading1"/>
      </w:pPr>
      <w:bookmarkStart w:id="7" w:name="O_1013992"/>
      <w:bookmarkEnd w:id="7"/>
      <w:r w:rsidRPr="00BE3A57">
        <w:t>Unit Mapping Information</w:t>
      </w:r>
    </w:p>
    <w:p w:rsidR="00000000" w:rsidRPr="00BE3A57" w:rsidP="006E5A6C">
      <w:pPr>
        <w:pStyle w:val="BodyText"/>
      </w:pPr>
      <w:r w:rsidRPr="00BE3A57">
        <w:t>Supersedes and is equivalent to CPCCCO3051A Conduct off</w:t>
      </w:r>
      <w:r w:rsidRPr="00BE3A57">
        <w:t>-form vertical concrete operations.</w:t>
      </w:r>
    </w:p>
    <w:p w:rsidR="00000000" w:rsidRPr="00BE3A57" w:rsidP="00BE3A57">
      <w:pPr>
        <w:pStyle w:val="Heading1"/>
      </w:pPr>
      <w:bookmarkStart w:id="8" w:name="O_1013985"/>
      <w:bookmarkEnd w:id="8"/>
      <w:r w:rsidRPr="00BE3A57">
        <w:t>Links</w:t>
      </w:r>
    </w:p>
    <w:p w:rsidR="00000000" w:rsidRPr="00BE3A57" w:rsidP="006E5A6C">
      <w:pPr>
        <w:pStyle w:val="BodyText"/>
      </w:pPr>
      <w:r w:rsidRPr="00BE3A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0B3B7D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BE3A57" w:rsidP="00BE3A57"/>
    <w:sectPr w:rsidSect="00BE3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7" w:rsidRPr="006E5A6C" w:rsidP="006E5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6C" w:rsidP="00BE3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A6C" w:rsidP="00BE3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5A6C" w:rsidP="00BE3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A57" w:rsidRPr="006E5A6C" w:rsidP="006E5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A6C" w:rsidRPr="002D2AF8" w:rsidP="00BE3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CPCCCO3051 Conduct off-form vertical concrete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6E5A6C" w:rsidP="00BE3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C8B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80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A2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A57"/>
  </w:style>
  <w:style w:type="character" w:customStyle="1" w:styleId="Heading1Char">
    <w:name w:val="Heading 1 Char"/>
    <w:basedOn w:val="DefaultParagraphFont"/>
    <w:link w:val="Heading1"/>
    <w:rsid w:val="00BE3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A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A5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A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A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A57"/>
    <w:rPr>
      <w:b/>
      <w:spacing w:val="0"/>
    </w:rPr>
  </w:style>
  <w:style w:type="paragraph" w:customStyle="1" w:styleId="SuperTitle">
    <w:name w:val="SuperTitle"/>
    <w:basedOn w:val="Title"/>
    <w:rsid w:val="00BE3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A57"/>
    <w:rPr>
      <w:i/>
    </w:rPr>
  </w:style>
  <w:style w:type="paragraph" w:styleId="Caption">
    <w:name w:val="caption"/>
    <w:basedOn w:val="BodyText"/>
    <w:next w:val="Normal"/>
    <w:qFormat/>
    <w:rsid w:val="00BE3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A57"/>
  </w:style>
  <w:style w:type="paragraph" w:styleId="TableofFigures">
    <w:name w:val="table of figures"/>
    <w:basedOn w:val="Normal"/>
    <w:next w:val="Normal"/>
    <w:semiHidden/>
    <w:rsid w:val="00BE3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A57"/>
    <w:pPr>
      <w:numPr>
        <w:numId w:val="11"/>
      </w:numPr>
    </w:pPr>
  </w:style>
  <w:style w:type="character" w:customStyle="1" w:styleId="WingdingSymbols">
    <w:name w:val="Wingding Symbols"/>
    <w:rsid w:val="00BE3A57"/>
    <w:rPr>
      <w:rFonts w:ascii="Wingdings" w:hAnsi="Wingdings"/>
    </w:rPr>
  </w:style>
  <w:style w:type="paragraph" w:customStyle="1" w:styleId="TableHeading">
    <w:name w:val="Table Heading"/>
    <w:basedOn w:val="HeadingBase"/>
    <w:rsid w:val="00BE3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A57"/>
    <w:rPr>
      <w:color w:val="0033CC"/>
      <w:u w:val="none"/>
    </w:rPr>
  </w:style>
  <w:style w:type="paragraph" w:customStyle="1" w:styleId="BodyTextRight">
    <w:name w:val="Body Text Right"/>
    <w:basedOn w:val="BodyText"/>
    <w:rsid w:val="00BE3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A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A57"/>
    <w:rPr>
      <w:sz w:val="32"/>
    </w:rPr>
  </w:style>
  <w:style w:type="paragraph" w:customStyle="1" w:styleId="HeadingProcedure">
    <w:name w:val="Heading Procedure"/>
    <w:basedOn w:val="HeadingBase"/>
    <w:next w:val="Normal"/>
    <w:rsid w:val="00BE3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A57"/>
    <w:pPr>
      <w:spacing w:before="60" w:after="60"/>
    </w:pPr>
  </w:style>
  <w:style w:type="paragraph" w:styleId="ListContinue">
    <w:name w:val="List Continue"/>
    <w:basedOn w:val="List"/>
    <w:rsid w:val="00BE3A57"/>
    <w:pPr>
      <w:ind w:firstLine="0"/>
    </w:pPr>
  </w:style>
  <w:style w:type="paragraph" w:customStyle="1" w:styleId="ListNote">
    <w:name w:val="List Note"/>
    <w:basedOn w:val="List"/>
    <w:rsid w:val="00BE3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A57"/>
    <w:rPr>
      <w:rFonts w:ascii="Courier New" w:hAnsi="Courier New"/>
    </w:rPr>
  </w:style>
  <w:style w:type="paragraph" w:customStyle="1" w:styleId="NoteBullet">
    <w:name w:val="Note Bullet"/>
    <w:basedOn w:val="Note"/>
    <w:rsid w:val="00BE3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A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3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A57"/>
    <w:rPr>
      <w:b/>
      <w:smallCaps/>
    </w:rPr>
  </w:style>
  <w:style w:type="paragraph" w:customStyle="1" w:styleId="TableListNumber">
    <w:name w:val="Table List Number"/>
    <w:basedOn w:val="ListNumber"/>
    <w:rsid w:val="00BE3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A57"/>
    <w:pPr>
      <w:numPr>
        <w:numId w:val="9"/>
      </w:numPr>
    </w:pPr>
  </w:style>
  <w:style w:type="paragraph" w:customStyle="1" w:styleId="ListAlpha2">
    <w:name w:val="List Alpha 2"/>
    <w:basedOn w:val="List2"/>
    <w:rsid w:val="00BE3A57"/>
    <w:pPr>
      <w:numPr>
        <w:numId w:val="8"/>
      </w:numPr>
    </w:pPr>
  </w:style>
  <w:style w:type="paragraph" w:styleId="List2">
    <w:name w:val="List 2"/>
    <w:basedOn w:val="BodyText"/>
    <w:rsid w:val="00BE3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A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A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A57"/>
    <w:pPr>
      <w:numPr>
        <w:numId w:val="4"/>
      </w:numPr>
    </w:pPr>
  </w:style>
  <w:style w:type="paragraph" w:styleId="ListContinue2">
    <w:name w:val="List Continue 2"/>
    <w:basedOn w:val="List2"/>
    <w:rsid w:val="00BE3A57"/>
    <w:pPr>
      <w:ind w:firstLine="0"/>
    </w:pPr>
  </w:style>
  <w:style w:type="paragraph" w:styleId="ListContinue3">
    <w:name w:val="List Continue 3"/>
    <w:basedOn w:val="List3"/>
    <w:rsid w:val="00BE3A57"/>
    <w:pPr>
      <w:ind w:left="1021" w:firstLine="0"/>
    </w:pPr>
  </w:style>
  <w:style w:type="paragraph" w:styleId="ListContinue4">
    <w:name w:val="List Continue 4"/>
    <w:basedOn w:val="List4"/>
    <w:rsid w:val="00BE3A57"/>
    <w:pPr>
      <w:ind w:firstLine="0"/>
    </w:pPr>
  </w:style>
  <w:style w:type="paragraph" w:styleId="ListContinue5">
    <w:name w:val="List Continue 5"/>
    <w:basedOn w:val="List5"/>
    <w:rsid w:val="00BE3A57"/>
    <w:pPr>
      <w:ind w:firstLine="0"/>
    </w:pPr>
  </w:style>
  <w:style w:type="paragraph" w:styleId="ListNumber3">
    <w:name w:val="List Number 3"/>
    <w:basedOn w:val="List3"/>
    <w:rsid w:val="00BE3A57"/>
    <w:pPr>
      <w:numPr>
        <w:numId w:val="5"/>
      </w:numPr>
    </w:pPr>
  </w:style>
  <w:style w:type="paragraph" w:styleId="ListNumber4">
    <w:name w:val="List Number 4"/>
    <w:basedOn w:val="List4"/>
    <w:rsid w:val="00BE3A57"/>
    <w:pPr>
      <w:numPr>
        <w:numId w:val="6"/>
      </w:numPr>
    </w:pPr>
  </w:style>
  <w:style w:type="paragraph" w:styleId="ListNumber5">
    <w:name w:val="List Number 5"/>
    <w:basedOn w:val="List5"/>
    <w:rsid w:val="00BE3A57"/>
    <w:pPr>
      <w:numPr>
        <w:numId w:val="7"/>
      </w:numPr>
    </w:pPr>
  </w:style>
  <w:style w:type="paragraph" w:styleId="BlockText">
    <w:name w:val="Block Text"/>
    <w:basedOn w:val="Normal"/>
    <w:rsid w:val="00BE3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A57"/>
    <w:rPr>
      <w:sz w:val="16"/>
      <w:vertAlign w:val="superscript"/>
    </w:rPr>
  </w:style>
  <w:style w:type="character" w:customStyle="1" w:styleId="Symbols">
    <w:name w:val="Symbols"/>
    <w:basedOn w:val="DefaultParagraphFont"/>
    <w:rsid w:val="00BE3A57"/>
    <w:rPr>
      <w:rFonts w:ascii="Symbol" w:hAnsi="Symbol"/>
    </w:rPr>
  </w:style>
  <w:style w:type="character" w:customStyle="1" w:styleId="MenuOptions">
    <w:name w:val="Menu Options"/>
    <w:basedOn w:val="DefaultParagraphFont"/>
    <w:rsid w:val="00BE3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A57"/>
    <w:rPr>
      <w:b/>
    </w:rPr>
  </w:style>
  <w:style w:type="character" w:customStyle="1" w:styleId="Underlined">
    <w:name w:val="Underlined"/>
    <w:basedOn w:val="DefaultParagraphFont"/>
    <w:rsid w:val="00BE3A57"/>
    <w:rPr>
      <w:u w:val="single"/>
    </w:rPr>
  </w:style>
  <w:style w:type="paragraph" w:customStyle="1" w:styleId="TableBodyTextRight">
    <w:name w:val="Table Body Text Right"/>
    <w:basedOn w:val="TableBodyText"/>
    <w:rsid w:val="00BE3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A57"/>
    <w:rPr>
      <w:sz w:val="18"/>
    </w:rPr>
  </w:style>
  <w:style w:type="paragraph" w:customStyle="1" w:styleId="BodySmallRight">
    <w:name w:val="Body Small Right"/>
    <w:basedOn w:val="BodyTextRight"/>
    <w:rsid w:val="00BE3A57"/>
    <w:rPr>
      <w:sz w:val="18"/>
      <w:szCs w:val="18"/>
    </w:rPr>
  </w:style>
  <w:style w:type="paragraph" w:customStyle="1" w:styleId="MarginEdition">
    <w:name w:val="Margin Edition"/>
    <w:basedOn w:val="MarginNote"/>
    <w:rsid w:val="00BE3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A57"/>
    <w:rPr>
      <w:sz w:val="2"/>
      <w:szCs w:val="2"/>
    </w:rPr>
  </w:style>
  <w:style w:type="character" w:customStyle="1" w:styleId="Small">
    <w:name w:val="Small"/>
    <w:basedOn w:val="DefaultParagraphFont"/>
    <w:rsid w:val="00BE3A57"/>
    <w:rPr>
      <w:sz w:val="16"/>
    </w:rPr>
  </w:style>
  <w:style w:type="paragraph" w:customStyle="1" w:styleId="WideTable">
    <w:name w:val="Wide Table"/>
    <w:basedOn w:val="Normal"/>
    <w:rsid w:val="00BE3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A57"/>
  </w:style>
  <w:style w:type="paragraph" w:styleId="Quote">
    <w:name w:val="Quote"/>
    <w:basedOn w:val="Heading1"/>
    <w:link w:val="QuoteChar"/>
    <w:qFormat/>
    <w:rsid w:val="00BE3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A57"/>
    <w:pPr>
      <w:pageBreakBefore/>
    </w:pPr>
  </w:style>
  <w:style w:type="paragraph" w:customStyle="1" w:styleId="Border">
    <w:name w:val="Border"/>
    <w:basedOn w:val="Normal"/>
    <w:qFormat/>
    <w:rsid w:val="00BE3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A57"/>
    <w:rPr>
      <w:u w:val="single"/>
    </w:rPr>
  </w:style>
  <w:style w:type="character" w:customStyle="1" w:styleId="BoldandItalics">
    <w:name w:val="Bold and Italics"/>
    <w:qFormat/>
    <w:rsid w:val="00BE3A57"/>
    <w:rPr>
      <w:b/>
      <w:i/>
      <w:u w:val="none"/>
    </w:rPr>
  </w:style>
  <w:style w:type="paragraph" w:styleId="BalloonText">
    <w:name w:val="Balloon Text"/>
    <w:basedOn w:val="Normal"/>
    <w:link w:val="BalloonTextChar"/>
    <w:rsid w:val="00BE3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A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5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4250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CPCCCO3051 Conduct off-form vertical concrete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2019-01-17T03:26:00Z</dcterms:created>
  <dcterms:modified xsi:type="dcterms:W3CDTF">2019-01-17T03:26:00Z</dcterms:modified>
</cp:coreProperties>
</file>