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551" w:rsidP="00F77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CPCCCO3050 Carry out high performance concreting</w:t>
      </w:r>
      <w:r>
        <w:fldChar w:fldCharType="end"/>
      </w:r>
    </w:p>
    <w:p w:rsidR="00F77551" w:rsidP="00F77551">
      <w:pPr>
        <w:pStyle w:val="Version"/>
        <w:sectPr w:rsidSect="00967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91F" w:rsidP="0096791F">
      <w:pPr>
        <w:pStyle w:val="SuperHeading"/>
      </w:pPr>
      <w:r w:rsidRPr="0096791F">
        <w:t>Assessment Requirements for CPCCCO3050 Carry out high performance concreting</w:t>
      </w:r>
    </w:p>
    <w:p w:rsidR="00000000" w:rsidRPr="0096791F" w:rsidP="0096791F">
      <w:pPr>
        <w:pStyle w:val="Heading1"/>
      </w:pPr>
      <w:bookmarkStart w:id="1" w:name="O_1013970"/>
      <w:bookmarkEnd w:id="1"/>
      <w:r w:rsidRPr="0096791F">
        <w:t>Modification History</w:t>
      </w:r>
    </w:p>
    <w:p w:rsidR="00000000" w:rsidRPr="0096791F" w:rsidP="00F77551">
      <w:r w:rsidRPr="0096791F">
        <w:t>Release 1.</w:t>
      </w:r>
    </w:p>
    <w:p w:rsidR="00000000" w:rsidRPr="0096791F" w:rsidP="00F77551">
      <w:r w:rsidRPr="0096791F">
        <w:t>Supersedes and equivalent to CPCCCO3050A Carry out high performance concreting.</w:t>
      </w:r>
    </w:p>
    <w:p w:rsidR="00000000" w:rsidRPr="0096791F" w:rsidP="00F77551">
      <w:r w:rsidRPr="0096791F">
        <w:t>The unit of competency was updated to the Standards for Training Packages 2012.</w:t>
      </w:r>
    </w:p>
    <w:p w:rsidR="00000000" w:rsidRPr="0096791F" w:rsidP="00F77551">
      <w:pPr>
        <w:pStyle w:val="BodyText"/>
      </w:pPr>
      <w:r w:rsidRPr="0096791F">
        <w:t>This version first released with CPC Construction, Plumbing and Services Training Package Version 4.0.</w:t>
      </w:r>
    </w:p>
    <w:p w:rsidR="00000000" w:rsidRPr="0096791F" w:rsidP="0096791F">
      <w:pPr>
        <w:pStyle w:val="Heading1"/>
      </w:pPr>
      <w:bookmarkStart w:id="2" w:name="O_1013973"/>
      <w:bookmarkEnd w:id="2"/>
      <w:r w:rsidRPr="0096791F">
        <w:t>Performance Evidence</w:t>
      </w:r>
    </w:p>
    <w:p w:rsidR="00000000" w:rsidRPr="0096791F" w:rsidP="00F77551">
      <w:pPr>
        <w:pStyle w:val="BodyText"/>
      </w:pPr>
      <w:r w:rsidRPr="0096791F">
        <w:t>To demonstrate competency in this</w:t>
      </w:r>
      <w:r w:rsidRPr="0096791F">
        <w:t xml:space="preserve"> unit, a person must place, finish and cure 10 square metres of high performance concrete.</w:t>
      </w:r>
    </w:p>
    <w:p w:rsidR="00000000" w:rsidRPr="0096791F" w:rsidP="00F77551">
      <w:pPr>
        <w:pStyle w:val="BodyText"/>
      </w:pPr>
      <w:r w:rsidRPr="0096791F">
        <w:t>In doing this, the person must meet the performance criteria for this unit.</w:t>
      </w:r>
    </w:p>
    <w:p w:rsidR="00000000" w:rsidRPr="0096791F" w:rsidP="0096791F">
      <w:pPr>
        <w:pStyle w:val="Heading1"/>
      </w:pPr>
      <w:bookmarkStart w:id="3" w:name="O_1013972"/>
      <w:bookmarkEnd w:id="3"/>
      <w:r w:rsidRPr="0096791F">
        <w:t>Knowledge Evidence</w:t>
      </w:r>
    </w:p>
    <w:p w:rsidR="00000000" w:rsidRPr="0096791F" w:rsidP="00F77551">
      <w:pPr>
        <w:pStyle w:val="BodyText"/>
      </w:pPr>
      <w:r w:rsidRPr="0096791F">
        <w:t>To be competent in this unit, a person must demonst</w:t>
      </w:r>
      <w:r w:rsidRPr="0096791F">
        <w:t xml:space="preserve">rate knowledge of: </w:t>
      </w:r>
    </w:p>
    <w:p w:rsidR="00000000" w:rsidRPr="0096791F" w:rsidP="0096791F">
      <w:pPr>
        <w:pStyle w:val="ListBullet"/>
      </w:pPr>
      <w:r w:rsidRPr="0096791F">
        <w:t>jurisdictional work health and safety (WHS) and environmental legislation and regulations relating to carrying out high performance concreting, including:</w:t>
      </w:r>
    </w:p>
    <w:p w:rsidR="00000000" w:rsidRPr="0096791F" w:rsidP="0096791F">
      <w:pPr>
        <w:pStyle w:val="ListBullet2"/>
      </w:pPr>
      <w:r w:rsidRPr="0096791F">
        <w:t xml:space="preserve">job safety analyses (JSAs) </w:t>
      </w:r>
    </w:p>
    <w:p w:rsidR="00000000" w:rsidRPr="0096791F" w:rsidP="0096791F">
      <w:pPr>
        <w:pStyle w:val="ListBullet2"/>
      </w:pPr>
      <w:r w:rsidRPr="0096791F">
        <w:t>safe work method statements (SWMSs)</w:t>
      </w:r>
    </w:p>
    <w:p w:rsidR="00000000" w:rsidRPr="0096791F" w:rsidP="0096791F">
      <w:pPr>
        <w:pStyle w:val="ListBullet2"/>
      </w:pPr>
      <w:r w:rsidRPr="0096791F">
        <w:t>safety data sheets (SDSs)</w:t>
      </w:r>
    </w:p>
    <w:p w:rsidR="00000000" w:rsidRPr="0096791F" w:rsidP="0096791F">
      <w:pPr>
        <w:pStyle w:val="ListBullet2"/>
      </w:pPr>
      <w:r w:rsidRPr="0096791F">
        <w:t>safety manuals and instructions for plant, tools and equipment</w:t>
      </w:r>
    </w:p>
    <w:p w:rsidR="00000000" w:rsidRPr="0096791F" w:rsidP="0096791F">
      <w:pPr>
        <w:pStyle w:val="ListBullet2"/>
      </w:pPr>
      <w:r w:rsidRPr="0096791F">
        <w:t>signage and barricades</w:t>
      </w:r>
    </w:p>
    <w:p w:rsidR="00000000" w:rsidRPr="0096791F" w:rsidP="0096791F">
      <w:pPr>
        <w:pStyle w:val="ListBullet2"/>
      </w:pPr>
      <w:r w:rsidRPr="0096791F">
        <w:t>personal protective equipment (PPE)</w:t>
      </w:r>
    </w:p>
    <w:p w:rsidR="00000000" w:rsidRPr="0096791F" w:rsidP="0096791F">
      <w:pPr>
        <w:pStyle w:val="ListBullet2"/>
      </w:pPr>
      <w:r w:rsidRPr="0096791F">
        <w:t>environmental and work site safety plans</w:t>
      </w:r>
    </w:p>
    <w:p w:rsidR="00000000" w:rsidRPr="0096791F" w:rsidP="0096791F">
      <w:pPr>
        <w:pStyle w:val="ListBullet"/>
      </w:pPr>
      <w:r w:rsidRPr="0096791F">
        <w:t>requirements of Australian Standards and the National Construction</w:t>
      </w:r>
      <w:r w:rsidRPr="0096791F">
        <w:t xml:space="preserve"> Code (NCC) relating to carrying out high performance concreting</w:t>
      </w:r>
    </w:p>
    <w:p w:rsidR="00000000" w:rsidRPr="0096791F" w:rsidP="0096791F">
      <w:pPr>
        <w:pStyle w:val="ListBullet"/>
      </w:pPr>
      <w:r w:rsidRPr="0096791F">
        <w:t>workplace requirements for all aspects of carrying out high performance concreting, including interpreting work orders and reporting problems</w:t>
      </w:r>
    </w:p>
    <w:p w:rsidR="00000000" w:rsidRPr="0096791F" w:rsidP="0096791F">
      <w:pPr>
        <w:pStyle w:val="ListBullet"/>
      </w:pPr>
      <w:r w:rsidRPr="0096791F">
        <w:t>types, characteristics, uses and limitations of t</w:t>
      </w:r>
      <w:r w:rsidRPr="0096791F">
        <w:t>ools, equipment and materials required for carrying out high performance concreting, including:</w:t>
      </w:r>
    </w:p>
    <w:p w:rsidR="00000000" w:rsidRPr="0096791F" w:rsidP="0096791F">
      <w:pPr>
        <w:pStyle w:val="ListBullet2"/>
      </w:pPr>
      <w:r w:rsidRPr="0096791F">
        <w:t>safe operating procedures</w:t>
      </w:r>
    </w:p>
    <w:p w:rsidR="00000000" w:rsidRPr="0096791F" w:rsidP="0096791F">
      <w:pPr>
        <w:pStyle w:val="ListBullet2"/>
      </w:pPr>
      <w:r w:rsidRPr="0096791F">
        <w:t>operational, maintenance and basic diagnostic procedures</w:t>
      </w:r>
    </w:p>
    <w:p w:rsidR="00000000" w:rsidRPr="0096791F" w:rsidP="0096791F">
      <w:pPr>
        <w:pStyle w:val="ListBullet2"/>
      </w:pPr>
      <w:r w:rsidRPr="0096791F">
        <w:t>workplace and equipment safety requirements</w:t>
      </w:r>
    </w:p>
    <w:p w:rsidR="00000000" w:rsidRPr="0096791F" w:rsidP="0096791F">
      <w:pPr>
        <w:pStyle w:val="ListBullet"/>
      </w:pPr>
      <w:r w:rsidRPr="0096791F">
        <w:t>techniques for carrying out hig</w:t>
      </w:r>
      <w:r w:rsidRPr="0096791F">
        <w:t>h performance concreting using a range of MPa, including  100 MPa</w:t>
      </w:r>
    </w:p>
    <w:p w:rsidR="00000000" w:rsidRPr="0096791F" w:rsidP="0096791F">
      <w:pPr>
        <w:pStyle w:val="ListBullet"/>
      </w:pPr>
      <w:r w:rsidRPr="0096791F">
        <w:t>quality requirements relevant to carrying out high performance concreting</w:t>
      </w:r>
    </w:p>
    <w:p w:rsidR="00000000" w:rsidRPr="0096791F" w:rsidP="0096791F">
      <w:pPr>
        <w:pStyle w:val="ListBullet"/>
      </w:pPr>
      <w:r w:rsidRPr="0096791F">
        <w:t>processes, materials and equipment for carrying out high performance concreting</w:t>
      </w:r>
    </w:p>
    <w:p w:rsidR="00000000" w:rsidRPr="0096791F" w:rsidP="0096791F">
      <w:pPr>
        <w:pStyle w:val="ListBullet"/>
      </w:pPr>
      <w:r w:rsidRPr="0096791F">
        <w:t>application of high performance</w:t>
      </w:r>
      <w:r w:rsidRPr="0096791F">
        <w:t xml:space="preserve"> concreting</w:t>
      </w:r>
    </w:p>
    <w:p w:rsidR="00000000" w:rsidRPr="0096791F" w:rsidP="0096791F">
      <w:pPr>
        <w:pStyle w:val="ListBullet"/>
      </w:pPr>
      <w:r w:rsidRPr="0096791F">
        <w:t>requirements for cleaning up of work area and tools, materials storage and environmentally friendly waste management.</w:t>
      </w:r>
    </w:p>
    <w:p w:rsidR="00000000" w:rsidRPr="0096791F" w:rsidP="0096791F">
      <w:pPr>
        <w:pStyle w:val="AllowPageBreak"/>
      </w:pPr>
    </w:p>
    <w:p w:rsidR="00000000" w:rsidRPr="0096791F" w:rsidP="0096791F">
      <w:pPr>
        <w:pStyle w:val="Heading1"/>
      </w:pPr>
      <w:bookmarkStart w:id="4" w:name="O_1013971"/>
      <w:bookmarkEnd w:id="4"/>
      <w:r w:rsidRPr="0096791F">
        <w:t>Assessment Conditions</w:t>
      </w:r>
    </w:p>
    <w:p w:rsidR="00000000" w:rsidRPr="0096791F" w:rsidP="00F77551">
      <w:pPr>
        <w:pStyle w:val="BodyText"/>
      </w:pPr>
      <w:r w:rsidRPr="0096791F">
        <w:t xml:space="preserve">Assessors must satisfy the requirements for assessors contained in the Standards for </w:t>
      </w:r>
      <w:r w:rsidRPr="0096791F">
        <w:t xml:space="preserve">Registered Training Organisations. </w:t>
      </w:r>
    </w:p>
    <w:p w:rsidR="00000000" w:rsidRPr="0096791F" w:rsidP="00F77551">
      <w:pPr>
        <w:pStyle w:val="BodyText"/>
      </w:pPr>
      <w:r w:rsidRPr="0096791F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96791F" w:rsidP="00F77551">
      <w:pPr>
        <w:pStyle w:val="BodyText"/>
      </w:pPr>
      <w:r w:rsidRPr="0096791F">
        <w:t xml:space="preserve">Assessors </w:t>
      </w:r>
      <w:r w:rsidRPr="0096791F">
        <w:t>are responsible for ensuring that the person demonstrating competency has access to:</w:t>
      </w:r>
    </w:p>
    <w:p w:rsidR="00000000" w:rsidRPr="0096791F" w:rsidP="0096791F">
      <w:pPr>
        <w:pStyle w:val="ListBullet"/>
      </w:pPr>
      <w:r w:rsidRPr="0096791F">
        <w:t>work sites and specifications for carrying out high performance concreting</w:t>
      </w:r>
    </w:p>
    <w:p w:rsidR="00000000" w:rsidRPr="0096791F" w:rsidP="0096791F">
      <w:pPr>
        <w:pStyle w:val="ListBullet"/>
      </w:pPr>
      <w:r w:rsidRPr="0096791F">
        <w:t>appropriate documents, materials, tools, equipment and PPE currently used in industry</w:t>
      </w:r>
    </w:p>
    <w:p w:rsidR="00000000" w:rsidRPr="0096791F" w:rsidP="0096791F">
      <w:pPr>
        <w:pStyle w:val="ListBullet"/>
      </w:pPr>
      <w:r w:rsidRPr="0096791F">
        <w:t>requireme</w:t>
      </w:r>
      <w:r w:rsidRPr="0096791F">
        <w:t>nts of appropriate sections of legislation and regulations</w:t>
      </w:r>
    </w:p>
    <w:p w:rsidR="00000000" w:rsidRPr="0096791F" w:rsidP="0096791F">
      <w:pPr>
        <w:pStyle w:val="ListBullet"/>
      </w:pPr>
      <w:r w:rsidRPr="0096791F">
        <w:t>relevant workplace policies and procedures.</w:t>
      </w:r>
    </w:p>
    <w:p w:rsidR="00000000" w:rsidRPr="0096791F" w:rsidP="0096791F">
      <w:pPr>
        <w:pStyle w:val="AllowPageBreak"/>
      </w:pPr>
    </w:p>
    <w:p w:rsidR="00000000" w:rsidRPr="0096791F" w:rsidP="0096791F">
      <w:pPr>
        <w:pStyle w:val="Heading1"/>
      </w:pPr>
      <w:bookmarkStart w:id="5" w:name="O_1013969"/>
      <w:bookmarkEnd w:id="5"/>
      <w:r w:rsidRPr="0096791F">
        <w:t>Links</w:t>
      </w:r>
    </w:p>
    <w:p w:rsidR="00000000" w:rsidRPr="0096791F" w:rsidP="00F77551">
      <w:pPr>
        <w:pStyle w:val="BodyText"/>
      </w:pPr>
      <w:r w:rsidRPr="009679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6B17BE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6791F" w:rsidP="0096791F"/>
    <w:sectPr w:rsidSect="00967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1F" w:rsidRPr="00F77551" w:rsidP="00F77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51" w:rsidP="00967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551" w:rsidP="00967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77551" w:rsidP="00967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91F" w:rsidRPr="00F77551" w:rsidP="00F77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51" w:rsidRPr="002D2AF8" w:rsidP="00967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CPCCCO3050 Carry out high performance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F77551" w:rsidP="00967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06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EF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C6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91F"/>
  </w:style>
  <w:style w:type="character" w:customStyle="1" w:styleId="Heading1Char">
    <w:name w:val="Heading 1 Char"/>
    <w:basedOn w:val="DefaultParagraphFont"/>
    <w:link w:val="Heading1"/>
    <w:rsid w:val="00967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9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79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91F"/>
    <w:rPr>
      <w:b/>
      <w:spacing w:val="0"/>
    </w:rPr>
  </w:style>
  <w:style w:type="paragraph" w:customStyle="1" w:styleId="SuperTitle">
    <w:name w:val="SuperTitle"/>
    <w:basedOn w:val="Title"/>
    <w:rsid w:val="00967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91F"/>
    <w:rPr>
      <w:i/>
    </w:rPr>
  </w:style>
  <w:style w:type="paragraph" w:styleId="Caption">
    <w:name w:val="caption"/>
    <w:basedOn w:val="BodyText"/>
    <w:next w:val="Normal"/>
    <w:qFormat/>
    <w:rsid w:val="00967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91F"/>
  </w:style>
  <w:style w:type="paragraph" w:styleId="TableofFigures">
    <w:name w:val="table of figures"/>
    <w:basedOn w:val="Normal"/>
    <w:next w:val="Normal"/>
    <w:semiHidden/>
    <w:rsid w:val="00967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91F"/>
    <w:pPr>
      <w:numPr>
        <w:numId w:val="11"/>
      </w:numPr>
    </w:pPr>
  </w:style>
  <w:style w:type="character" w:customStyle="1" w:styleId="WingdingSymbols">
    <w:name w:val="Wingding Symbols"/>
    <w:rsid w:val="0096791F"/>
    <w:rPr>
      <w:rFonts w:ascii="Wingdings" w:hAnsi="Wingdings"/>
    </w:rPr>
  </w:style>
  <w:style w:type="paragraph" w:customStyle="1" w:styleId="TableHeading">
    <w:name w:val="Table Heading"/>
    <w:basedOn w:val="HeadingBase"/>
    <w:rsid w:val="00967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91F"/>
    <w:rPr>
      <w:color w:val="0033CC"/>
      <w:u w:val="none"/>
    </w:rPr>
  </w:style>
  <w:style w:type="paragraph" w:customStyle="1" w:styleId="BodyTextRight">
    <w:name w:val="Body Text Right"/>
    <w:basedOn w:val="BodyText"/>
    <w:rsid w:val="00967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91F"/>
    <w:rPr>
      <w:sz w:val="32"/>
    </w:rPr>
  </w:style>
  <w:style w:type="paragraph" w:customStyle="1" w:styleId="HeadingProcedure">
    <w:name w:val="Heading Procedure"/>
    <w:basedOn w:val="HeadingBase"/>
    <w:next w:val="Normal"/>
    <w:rsid w:val="00967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91F"/>
    <w:pPr>
      <w:spacing w:before="60" w:after="60"/>
    </w:pPr>
  </w:style>
  <w:style w:type="paragraph" w:styleId="ListContinue">
    <w:name w:val="List Continue"/>
    <w:basedOn w:val="List"/>
    <w:rsid w:val="0096791F"/>
    <w:pPr>
      <w:ind w:firstLine="0"/>
    </w:pPr>
  </w:style>
  <w:style w:type="paragraph" w:customStyle="1" w:styleId="ListNote">
    <w:name w:val="List Note"/>
    <w:basedOn w:val="List"/>
    <w:rsid w:val="00967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91F"/>
    <w:rPr>
      <w:rFonts w:ascii="Courier New" w:hAnsi="Courier New"/>
    </w:rPr>
  </w:style>
  <w:style w:type="paragraph" w:customStyle="1" w:styleId="NoteBullet">
    <w:name w:val="Note Bullet"/>
    <w:basedOn w:val="Note"/>
    <w:rsid w:val="00967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9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7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91F"/>
    <w:rPr>
      <w:b/>
      <w:smallCaps/>
    </w:rPr>
  </w:style>
  <w:style w:type="paragraph" w:customStyle="1" w:styleId="TableListNumber">
    <w:name w:val="Table List Number"/>
    <w:basedOn w:val="ListNumber"/>
    <w:rsid w:val="00967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91F"/>
    <w:pPr>
      <w:numPr>
        <w:numId w:val="9"/>
      </w:numPr>
    </w:pPr>
  </w:style>
  <w:style w:type="paragraph" w:customStyle="1" w:styleId="ListAlpha2">
    <w:name w:val="List Alpha 2"/>
    <w:basedOn w:val="List2"/>
    <w:rsid w:val="0096791F"/>
    <w:pPr>
      <w:numPr>
        <w:numId w:val="8"/>
      </w:numPr>
    </w:pPr>
  </w:style>
  <w:style w:type="paragraph" w:styleId="List2">
    <w:name w:val="List 2"/>
    <w:basedOn w:val="BodyText"/>
    <w:rsid w:val="00967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9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791F"/>
    <w:pPr>
      <w:numPr>
        <w:numId w:val="4"/>
      </w:numPr>
    </w:pPr>
  </w:style>
  <w:style w:type="paragraph" w:styleId="ListContinue2">
    <w:name w:val="List Continue 2"/>
    <w:basedOn w:val="List2"/>
    <w:rsid w:val="0096791F"/>
    <w:pPr>
      <w:ind w:firstLine="0"/>
    </w:pPr>
  </w:style>
  <w:style w:type="paragraph" w:styleId="ListContinue3">
    <w:name w:val="List Continue 3"/>
    <w:basedOn w:val="List3"/>
    <w:rsid w:val="0096791F"/>
    <w:pPr>
      <w:ind w:left="1021" w:firstLine="0"/>
    </w:pPr>
  </w:style>
  <w:style w:type="paragraph" w:styleId="ListContinue4">
    <w:name w:val="List Continue 4"/>
    <w:basedOn w:val="List4"/>
    <w:rsid w:val="0096791F"/>
    <w:pPr>
      <w:ind w:firstLine="0"/>
    </w:pPr>
  </w:style>
  <w:style w:type="paragraph" w:styleId="ListContinue5">
    <w:name w:val="List Continue 5"/>
    <w:basedOn w:val="List5"/>
    <w:rsid w:val="0096791F"/>
    <w:pPr>
      <w:ind w:firstLine="0"/>
    </w:pPr>
  </w:style>
  <w:style w:type="paragraph" w:styleId="ListNumber3">
    <w:name w:val="List Number 3"/>
    <w:basedOn w:val="List3"/>
    <w:rsid w:val="0096791F"/>
    <w:pPr>
      <w:numPr>
        <w:numId w:val="5"/>
      </w:numPr>
    </w:pPr>
  </w:style>
  <w:style w:type="paragraph" w:styleId="ListNumber4">
    <w:name w:val="List Number 4"/>
    <w:basedOn w:val="List4"/>
    <w:rsid w:val="0096791F"/>
    <w:pPr>
      <w:numPr>
        <w:numId w:val="6"/>
      </w:numPr>
    </w:pPr>
  </w:style>
  <w:style w:type="paragraph" w:styleId="ListNumber5">
    <w:name w:val="List Number 5"/>
    <w:basedOn w:val="List5"/>
    <w:rsid w:val="0096791F"/>
    <w:pPr>
      <w:numPr>
        <w:numId w:val="7"/>
      </w:numPr>
    </w:pPr>
  </w:style>
  <w:style w:type="paragraph" w:styleId="BlockText">
    <w:name w:val="Block Text"/>
    <w:basedOn w:val="Normal"/>
    <w:rsid w:val="00967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91F"/>
    <w:rPr>
      <w:sz w:val="16"/>
      <w:vertAlign w:val="superscript"/>
    </w:rPr>
  </w:style>
  <w:style w:type="character" w:customStyle="1" w:styleId="Symbols">
    <w:name w:val="Symbols"/>
    <w:basedOn w:val="DefaultParagraphFont"/>
    <w:rsid w:val="0096791F"/>
    <w:rPr>
      <w:rFonts w:ascii="Symbol" w:hAnsi="Symbol"/>
    </w:rPr>
  </w:style>
  <w:style w:type="character" w:customStyle="1" w:styleId="MenuOptions">
    <w:name w:val="Menu Options"/>
    <w:basedOn w:val="DefaultParagraphFont"/>
    <w:rsid w:val="00967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91F"/>
    <w:rPr>
      <w:b/>
    </w:rPr>
  </w:style>
  <w:style w:type="character" w:customStyle="1" w:styleId="Underlined">
    <w:name w:val="Underlined"/>
    <w:basedOn w:val="DefaultParagraphFont"/>
    <w:rsid w:val="0096791F"/>
    <w:rPr>
      <w:u w:val="single"/>
    </w:rPr>
  </w:style>
  <w:style w:type="paragraph" w:customStyle="1" w:styleId="TableBodyTextRight">
    <w:name w:val="Table Body Text Right"/>
    <w:basedOn w:val="TableBodyText"/>
    <w:rsid w:val="00967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91F"/>
    <w:rPr>
      <w:sz w:val="18"/>
    </w:rPr>
  </w:style>
  <w:style w:type="paragraph" w:customStyle="1" w:styleId="BodySmallRight">
    <w:name w:val="Body Small Right"/>
    <w:basedOn w:val="BodyTextRight"/>
    <w:rsid w:val="0096791F"/>
    <w:rPr>
      <w:sz w:val="18"/>
      <w:szCs w:val="18"/>
    </w:rPr>
  </w:style>
  <w:style w:type="paragraph" w:customStyle="1" w:styleId="MarginEdition">
    <w:name w:val="Margin Edition"/>
    <w:basedOn w:val="MarginNote"/>
    <w:rsid w:val="00967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91F"/>
    <w:rPr>
      <w:sz w:val="2"/>
      <w:szCs w:val="2"/>
    </w:rPr>
  </w:style>
  <w:style w:type="character" w:customStyle="1" w:styleId="Small">
    <w:name w:val="Small"/>
    <w:basedOn w:val="DefaultParagraphFont"/>
    <w:rsid w:val="0096791F"/>
    <w:rPr>
      <w:sz w:val="16"/>
    </w:rPr>
  </w:style>
  <w:style w:type="paragraph" w:customStyle="1" w:styleId="WideTable">
    <w:name w:val="Wide Table"/>
    <w:basedOn w:val="Normal"/>
    <w:rsid w:val="00967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91F"/>
  </w:style>
  <w:style w:type="paragraph" w:styleId="Quote">
    <w:name w:val="Quote"/>
    <w:basedOn w:val="Heading1"/>
    <w:link w:val="QuoteChar"/>
    <w:qFormat/>
    <w:rsid w:val="00967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91F"/>
    <w:pPr>
      <w:pageBreakBefore/>
    </w:pPr>
  </w:style>
  <w:style w:type="paragraph" w:customStyle="1" w:styleId="Border">
    <w:name w:val="Border"/>
    <w:basedOn w:val="Normal"/>
    <w:qFormat/>
    <w:rsid w:val="00967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91F"/>
    <w:rPr>
      <w:u w:val="single"/>
    </w:rPr>
  </w:style>
  <w:style w:type="character" w:customStyle="1" w:styleId="BoldandItalics">
    <w:name w:val="Bold and Italics"/>
    <w:qFormat/>
    <w:rsid w:val="0096791F"/>
    <w:rPr>
      <w:b/>
      <w:i/>
      <w:u w:val="none"/>
    </w:rPr>
  </w:style>
  <w:style w:type="paragraph" w:styleId="BalloonText">
    <w:name w:val="Balloon Text"/>
    <w:basedOn w:val="Normal"/>
    <w:link w:val="BalloonTextChar"/>
    <w:rsid w:val="00967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9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7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2802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CPCCCO3050 Carry out high performance concreting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2019-01-17T03:26:00Z</dcterms:created>
  <dcterms:modified xsi:type="dcterms:W3CDTF">2019-01-17T03:26:00Z</dcterms:modified>
</cp:coreProperties>
</file>