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25CE" w:rsidP="008E25CE">
      <w:pPr>
        <w:pStyle w:val="Title"/>
      </w:pPr>
      <w:r>
        <w:fldChar w:fldCharType="begin"/>
      </w:r>
      <w:r>
        <w:instrText xml:space="preserve"> TITLE   \* MERGEFORMAT </w:instrText>
      </w:r>
      <w:r>
        <w:fldChar w:fldCharType="separate"/>
      </w:r>
      <w:r>
        <w:t>CPCCCO3049 Apply and finish sprayed concrete</w:t>
      </w:r>
      <w:r>
        <w:fldChar w:fldCharType="end"/>
      </w:r>
    </w:p>
    <w:p w:rsidR="008E25CE" w:rsidP="008E25CE">
      <w:pPr>
        <w:pStyle w:val="Version"/>
        <w:sectPr w:rsidSect="00420D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0DE7" w:rsidP="00420DE7">
      <w:pPr>
        <w:pStyle w:val="SuperHeading"/>
      </w:pPr>
      <w:r w:rsidRPr="00420DE7">
        <w:t>CPCCCO3049 Apply and finish sprayed concrete</w:t>
      </w:r>
    </w:p>
    <w:p w:rsidR="00000000" w:rsidRPr="00420DE7" w:rsidP="00420DE7">
      <w:pPr>
        <w:pStyle w:val="Heading1"/>
      </w:pPr>
      <w:bookmarkStart w:id="1" w:name="O_1013957"/>
      <w:bookmarkEnd w:id="1"/>
      <w:r w:rsidRPr="00420DE7">
        <w:t>Modification History</w:t>
      </w:r>
    </w:p>
    <w:p w:rsidR="00000000" w:rsidRPr="00420DE7" w:rsidP="008E25CE">
      <w:r w:rsidRPr="00420DE7">
        <w:t>Release 1.</w:t>
      </w:r>
    </w:p>
    <w:p w:rsidR="00000000" w:rsidRPr="00420DE7" w:rsidP="008E25CE">
      <w:r w:rsidRPr="00420DE7">
        <w:t>Supersedes and equivalent to CPCCCO3049A Apply and finish sprayed concrete.</w:t>
      </w:r>
    </w:p>
    <w:p w:rsidR="00000000" w:rsidRPr="00420DE7" w:rsidP="008E25CE">
      <w:r w:rsidRPr="00420DE7">
        <w:t>The unit of competency was updated to the Standards for Training Packages 2012.</w:t>
      </w:r>
    </w:p>
    <w:p w:rsidR="00000000" w:rsidRPr="00420DE7" w:rsidP="008E25CE">
      <w:pPr>
        <w:pStyle w:val="BodyText"/>
      </w:pPr>
      <w:r w:rsidRPr="00420DE7">
        <w:t>This version first released with CPC Construction, Plumbing</w:t>
      </w:r>
      <w:r w:rsidRPr="00420DE7">
        <w:t xml:space="preserve"> and Services Training Package Version 4.0.</w:t>
      </w:r>
    </w:p>
    <w:p w:rsidR="00000000" w:rsidRPr="00420DE7" w:rsidP="00420DE7">
      <w:pPr>
        <w:pStyle w:val="Heading1"/>
      </w:pPr>
      <w:bookmarkStart w:id="2" w:name="O_1013963"/>
      <w:bookmarkEnd w:id="2"/>
      <w:r w:rsidRPr="00420DE7">
        <w:t>Application</w:t>
      </w:r>
    </w:p>
    <w:p w:rsidR="00000000" w:rsidRPr="00420DE7" w:rsidP="008E25CE">
      <w:pPr>
        <w:pStyle w:val="BodyText"/>
      </w:pPr>
      <w:r w:rsidRPr="00420DE7">
        <w:t>This unit of competency specifies the skills and knowledge required to apply and finish pre-mixed spray concrete to a variety of surfaces to develop retaining structures.</w:t>
      </w:r>
    </w:p>
    <w:p w:rsidR="00000000" w:rsidRPr="00420DE7" w:rsidP="008E25CE">
      <w:pPr>
        <w:pStyle w:val="BodyText"/>
      </w:pPr>
      <w:r w:rsidRPr="00420DE7">
        <w:t>It include</w:t>
      </w:r>
      <w:r w:rsidRPr="00420DE7">
        <w:t>s applying and finishing sprayed concrete to surfaces where conventional concreting methods cannot be applied, including barrel vaulting, caissons, canal linings, diaphragm walls, drainage channels, irrigation systems, piled wall facings, reservoirs, shell</w:t>
      </w:r>
      <w:r w:rsidRPr="00420DE7">
        <w:t xml:space="preserve"> roofs and domes, silo structures, swimming pools, tunnel linings, walls and water towers.</w:t>
      </w:r>
    </w:p>
    <w:p w:rsidR="00000000" w:rsidRPr="00420DE7" w:rsidP="008E25CE">
      <w:pPr>
        <w:pStyle w:val="BodyText"/>
      </w:pPr>
      <w:r w:rsidRPr="00420DE7">
        <w:t>It applies to concreters working as members of a team with at least a moderate degree of autonomy. They would be expected to complete routine activities without clos</w:t>
      </w:r>
      <w:r w:rsidRPr="00420DE7">
        <w:t>e supervision.</w:t>
      </w:r>
    </w:p>
    <w:p w:rsidR="00000000" w:rsidRPr="00420DE7" w:rsidP="008E25CE">
      <w:pPr>
        <w:pStyle w:val="BodyText"/>
      </w:pPr>
      <w:r w:rsidRPr="00420DE7">
        <w:t>Licensing, legislative, regulatory or certification requirements apply to this unit of competency in all states and territories except Tasmania. Relevant state and territory regulatory authorities should be consulted to confirm these require</w:t>
      </w:r>
      <w:r w:rsidRPr="00420DE7">
        <w:t>ments.</w:t>
      </w:r>
    </w:p>
    <w:p w:rsidR="00000000" w:rsidRPr="00420DE7" w:rsidP="00420DE7">
      <w:pPr>
        <w:pStyle w:val="Heading1"/>
      </w:pPr>
      <w:bookmarkStart w:id="3" w:name="O_1013962"/>
      <w:bookmarkEnd w:id="3"/>
      <w:r w:rsidRPr="00420DE7">
        <w:t>Pre-requisite Unit</w:t>
      </w:r>
    </w:p>
    <w:p w:rsidR="00000000" w:rsidRPr="00420DE7" w:rsidP="008E25CE">
      <w:pPr>
        <w:pStyle w:val="BodyText"/>
      </w:pPr>
      <w:r w:rsidRPr="00420DE7">
        <w:t>CPCCWHS2001 Apply WHS requirements, policies and procedures in the construction industry</w:t>
      </w:r>
    </w:p>
    <w:p w:rsidR="00000000" w:rsidRPr="00420DE7" w:rsidP="00420DE7">
      <w:pPr>
        <w:pStyle w:val="Heading1"/>
      </w:pPr>
      <w:bookmarkStart w:id="4" w:name="O_1013961"/>
      <w:bookmarkEnd w:id="4"/>
      <w:r w:rsidRPr="00420DE7">
        <w:t>Unit Sector</w:t>
      </w:r>
    </w:p>
    <w:p w:rsidR="00000000" w:rsidRPr="00420DE7" w:rsidP="008E25CE">
      <w:pPr>
        <w:pStyle w:val="BodyText"/>
      </w:pPr>
      <w:r w:rsidRPr="00420DE7">
        <w:t>Construction</w:t>
      </w:r>
    </w:p>
    <w:p w:rsidR="00000000" w:rsidRPr="00420DE7" w:rsidP="00420DE7">
      <w:pPr>
        <w:pStyle w:val="Heading1"/>
      </w:pPr>
      <w:bookmarkStart w:id="5" w:name="O_1013960"/>
      <w:bookmarkEnd w:id="5"/>
      <w:r w:rsidRPr="00420DE7">
        <w:t>Elements and Performance Criteria</w:t>
      </w:r>
    </w:p>
    <w:tbl>
      <w:tblPr>
        <w:tblW w:w="9245" w:type="dxa"/>
        <w:tblLayout w:type="fixed"/>
        <w:tblCellMar>
          <w:left w:w="62" w:type="dxa"/>
          <w:right w:w="62" w:type="dxa"/>
        </w:tblCellMar>
        <w:tblLook w:val="0000"/>
      </w:tblPr>
      <w:tblGrid>
        <w:gridCol w:w="2409"/>
        <w:gridCol w:w="6836"/>
      </w:tblGrid>
      <w:tr w:rsidTr="00420DE7">
        <w:tblPrEx>
          <w:tblW w:w="9245" w:type="dxa"/>
          <w:tblLayout w:type="fixed"/>
          <w:tblCellMar>
            <w:left w:w="62" w:type="dxa"/>
            <w:right w:w="62" w:type="dxa"/>
          </w:tblCellMar>
          <w:tblLook w:val="0000"/>
        </w:tblPrEx>
        <w:tc>
          <w:tcPr>
            <w:tcW w:w="2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DE7">
            <w:pPr>
              <w:pStyle w:val="BodyText"/>
              <w:rPr>
                <w:lang w:val="en-NZ"/>
              </w:rPr>
            </w:pPr>
            <w:r w:rsidRPr="00420DE7">
              <w:t>Elements describe the es</w:t>
            </w:r>
            <w:r w:rsidRPr="00420DE7">
              <w:t>sential outcomes.</w:t>
            </w:r>
          </w:p>
        </w:tc>
        <w:tc>
          <w:tcPr>
            <w:tcW w:w="6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DE7">
            <w:pPr>
              <w:pStyle w:val="BodyText"/>
              <w:rPr>
                <w:lang w:val="en-NZ"/>
              </w:rPr>
            </w:pPr>
            <w:r w:rsidRPr="00420DE7">
              <w:t>Performance criteria describe what needs to be done to demonstrate achievement of the element.</w:t>
            </w:r>
          </w:p>
        </w:tc>
      </w:tr>
      <w:tr w:rsidTr="00420DE7">
        <w:tblPrEx>
          <w:tblW w:w="9245" w:type="dxa"/>
          <w:tblLayout w:type="fixed"/>
          <w:tblCellMar>
            <w:left w:w="62" w:type="dxa"/>
            <w:right w:w="62" w:type="dxa"/>
          </w:tblCellMar>
          <w:tblLook w:val="0000"/>
        </w:tblPrEx>
        <w:tc>
          <w:tcPr>
            <w:tcW w:w="2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DE7">
            <w:pPr>
              <w:pStyle w:val="BodyText"/>
              <w:rPr>
                <w:lang w:val="en-NZ"/>
              </w:rPr>
            </w:pPr>
            <w:r w:rsidRPr="00420DE7">
              <w:t>1.</w:t>
            </w:r>
            <w:r w:rsidRPr="00420DE7">
              <w:tab/>
              <w:t xml:space="preserve">Plan and prepare to apply and </w:t>
            </w:r>
            <w:r w:rsidRPr="00420DE7">
              <w:t>finish sprayed concrete.</w:t>
            </w:r>
          </w:p>
        </w:tc>
        <w:tc>
          <w:tcPr>
            <w:tcW w:w="6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DE7" w:rsidP="00420DE7">
            <w:pPr>
              <w:pStyle w:val="BodyText"/>
            </w:pPr>
            <w:r w:rsidRPr="00420DE7">
              <w:t>1.1</w:t>
            </w:r>
            <w:r w:rsidRPr="00420DE7">
              <w:tab/>
              <w:t>Review and clarify task to apply and finish sprayed concrete.</w:t>
            </w:r>
          </w:p>
          <w:p w:rsidR="00000000" w:rsidRPr="00420DE7" w:rsidP="00420DE7">
            <w:pPr>
              <w:pStyle w:val="BodyText"/>
            </w:pPr>
            <w:r w:rsidRPr="00420DE7">
              <w:t>1.2</w:t>
            </w:r>
            <w:r w:rsidRPr="00420DE7">
              <w:tab/>
            </w:r>
            <w:r w:rsidRPr="00420DE7">
              <w:t xml:space="preserve">Review task specifications and check to make sure they are in </w:t>
            </w:r>
            <w:r w:rsidRPr="00420DE7">
              <w:t>accordance with legislation, regulations and codes of practice.</w:t>
            </w:r>
          </w:p>
          <w:p w:rsidR="00000000" w:rsidRPr="00420DE7" w:rsidP="00420DE7">
            <w:pPr>
              <w:pStyle w:val="BodyText"/>
            </w:pPr>
            <w:r w:rsidRPr="00420DE7">
              <w:t>1.3</w:t>
            </w:r>
            <w:r w:rsidRPr="00420DE7">
              <w:tab/>
              <w:t>Review work health and safety (WHS) requirements for the task in accordance with safety plans and policies.</w:t>
            </w:r>
          </w:p>
          <w:p w:rsidR="00000000" w:rsidRPr="00420DE7" w:rsidP="00420DE7">
            <w:pPr>
              <w:pStyle w:val="BodyText"/>
            </w:pPr>
            <w:r w:rsidRPr="00420DE7">
              <w:t>1.4</w:t>
            </w:r>
            <w:r w:rsidRPr="00420DE7">
              <w:tab/>
              <w:t>Identify safet</w:t>
            </w:r>
            <w:r w:rsidRPr="00420DE7">
              <w:t>y signage and barricade requirements.</w:t>
            </w:r>
          </w:p>
          <w:p w:rsidR="00000000" w:rsidRPr="00420DE7" w:rsidP="00420DE7">
            <w:pPr>
              <w:pStyle w:val="BodyText"/>
            </w:pPr>
            <w:r w:rsidRPr="00420DE7">
              <w:t>1.5</w:t>
            </w:r>
            <w:r w:rsidRPr="00420DE7">
              <w:tab/>
              <w:t xml:space="preserve">Review environmental requirements for the task in accordance with environmental plans and legislative requirements. </w:t>
            </w:r>
          </w:p>
          <w:p w:rsidR="00000000" w:rsidRPr="00420DE7" w:rsidP="00420DE7">
            <w:pPr>
              <w:pStyle w:val="BodyText"/>
            </w:pPr>
            <w:r w:rsidRPr="00420DE7">
              <w:t>1.6</w:t>
            </w:r>
            <w:r w:rsidRPr="00420DE7">
              <w:tab/>
              <w:t>Select plant, tools and equipment, check for serviceability and rectify or report any faults.</w:t>
            </w:r>
          </w:p>
          <w:p w:rsidR="00000000" w:rsidRPr="00420DE7" w:rsidP="00420DE7">
            <w:pPr>
              <w:pStyle w:val="BodyText"/>
            </w:pPr>
            <w:r w:rsidRPr="00420DE7">
              <w:t>1.7</w:t>
            </w:r>
            <w:r w:rsidRPr="00420DE7">
              <w:tab/>
              <w:t>Calculate material quantity requirements.</w:t>
            </w:r>
          </w:p>
          <w:p w:rsidR="00000000" w:rsidP="00420DE7">
            <w:pPr>
              <w:pStyle w:val="BodyText"/>
              <w:rPr>
                <w:lang w:val="en-NZ"/>
              </w:rPr>
            </w:pPr>
            <w:r w:rsidRPr="00420DE7">
              <w:t>1.8</w:t>
            </w:r>
            <w:r w:rsidRPr="00420DE7">
              <w:tab/>
              <w:t>Acquire materials for the task and locate them safely ready for use.</w:t>
            </w:r>
          </w:p>
        </w:tc>
      </w:tr>
      <w:tr w:rsidTr="00420DE7">
        <w:tblPrEx>
          <w:tblW w:w="9245" w:type="dxa"/>
          <w:tblLayout w:type="fixed"/>
          <w:tblCellMar>
            <w:left w:w="62" w:type="dxa"/>
            <w:right w:w="62" w:type="dxa"/>
          </w:tblCellMar>
          <w:tblLook w:val="0000"/>
        </w:tblPrEx>
        <w:tc>
          <w:tcPr>
            <w:tcW w:w="2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DE7">
            <w:pPr>
              <w:pStyle w:val="BodyText"/>
              <w:rPr>
                <w:lang w:val="en-NZ"/>
              </w:rPr>
            </w:pPr>
            <w:r w:rsidRPr="00420DE7">
              <w:t>2.</w:t>
            </w:r>
            <w:r w:rsidRPr="00420DE7">
              <w:tab/>
              <w:t>Apply concrete using dry and wet spray process.</w:t>
            </w:r>
          </w:p>
        </w:tc>
        <w:tc>
          <w:tcPr>
            <w:tcW w:w="6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DE7" w:rsidP="00420DE7">
            <w:pPr>
              <w:pStyle w:val="BodyText"/>
            </w:pPr>
            <w:r w:rsidRPr="00420DE7">
              <w:t>2.1</w:t>
            </w:r>
            <w:r w:rsidRPr="00420DE7">
              <w:tab/>
              <w:t>Erect identified safety signage and barricades, and fit personal protective equi</w:t>
            </w:r>
            <w:r w:rsidRPr="00420DE7">
              <w:t>pment (PPE).</w:t>
            </w:r>
          </w:p>
          <w:p w:rsidR="00000000" w:rsidRPr="00420DE7" w:rsidP="00420DE7">
            <w:pPr>
              <w:pStyle w:val="BodyText"/>
            </w:pPr>
            <w:r w:rsidRPr="00420DE7">
              <w:t>2.2</w:t>
            </w:r>
            <w:r w:rsidRPr="00420DE7">
              <w:tab/>
              <w:t>Prepare dry pumping or wet pumping equipment for delivery of concrete mix to spray nozzle.</w:t>
            </w:r>
          </w:p>
          <w:p w:rsidR="00000000" w:rsidRPr="00420DE7" w:rsidP="00420DE7">
            <w:pPr>
              <w:pStyle w:val="BodyText"/>
            </w:pPr>
            <w:r w:rsidRPr="00420DE7">
              <w:t>2.3</w:t>
            </w:r>
            <w:r w:rsidRPr="00420DE7">
              <w:tab/>
              <w:t>Check reinforcement to ensure it is away from structure where concrete is to be applied.</w:t>
            </w:r>
          </w:p>
          <w:p w:rsidR="00000000" w:rsidRPr="00420DE7" w:rsidP="00420DE7">
            <w:pPr>
              <w:pStyle w:val="BodyText"/>
            </w:pPr>
            <w:r w:rsidRPr="00420DE7">
              <w:t>2.4</w:t>
            </w:r>
            <w:r w:rsidRPr="00420DE7">
              <w:tab/>
              <w:t>Apply concrete to surface using wet spray or dry sp</w:t>
            </w:r>
            <w:r w:rsidRPr="00420DE7">
              <w:t>ray method within specified tolerances.</w:t>
            </w:r>
          </w:p>
          <w:p w:rsidR="00000000" w:rsidP="00420DE7">
            <w:pPr>
              <w:pStyle w:val="BodyText"/>
              <w:rPr>
                <w:lang w:val="en-NZ"/>
              </w:rPr>
            </w:pPr>
            <w:r w:rsidRPr="00420DE7">
              <w:t>2.5</w:t>
            </w:r>
            <w:r w:rsidRPr="00420DE7">
              <w:tab/>
              <w:t>Shape and finish sprayed concrete to required form.</w:t>
            </w:r>
          </w:p>
        </w:tc>
      </w:tr>
      <w:tr w:rsidTr="00420DE7">
        <w:tblPrEx>
          <w:tblW w:w="9245" w:type="dxa"/>
          <w:tblLayout w:type="fixed"/>
          <w:tblCellMar>
            <w:left w:w="62" w:type="dxa"/>
            <w:right w:w="62" w:type="dxa"/>
          </w:tblCellMar>
          <w:tblLook w:val="0000"/>
        </w:tblPrEx>
        <w:tc>
          <w:tcPr>
            <w:tcW w:w="24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0DE7">
            <w:pPr>
              <w:pStyle w:val="BodyText"/>
              <w:rPr>
                <w:lang w:val="en-NZ"/>
              </w:rPr>
            </w:pPr>
            <w:r w:rsidRPr="00420DE7">
              <w:t>3.</w:t>
            </w:r>
            <w:r w:rsidRPr="00420DE7">
              <w:tab/>
              <w:t>Clean up after applying and finishing sprayed concrete.</w:t>
            </w:r>
          </w:p>
        </w:tc>
        <w:tc>
          <w:tcPr>
            <w:tcW w:w="6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0DE7" w:rsidP="00420DE7">
            <w:pPr>
              <w:pStyle w:val="BodyText"/>
            </w:pPr>
            <w:r w:rsidRPr="00420DE7">
              <w:t>3.1</w:t>
            </w:r>
            <w:r w:rsidRPr="00420DE7">
              <w:tab/>
              <w:t>Clear work area and dispose of, re</w:t>
            </w:r>
            <w:r w:rsidRPr="00420DE7">
              <w:noBreakHyphen/>
              <w:t>use or recycle materials in accordance with legislation, regu</w:t>
            </w:r>
            <w:r w:rsidRPr="00420DE7">
              <w:t>lations, codes of practice and task requirements.</w:t>
            </w:r>
          </w:p>
          <w:p w:rsidR="00000000" w:rsidRPr="00420DE7" w:rsidP="00420DE7">
            <w:pPr>
              <w:pStyle w:val="BodyText"/>
            </w:pPr>
            <w:r w:rsidRPr="00420DE7">
              <w:t>3.2</w:t>
            </w:r>
            <w:r w:rsidRPr="00420DE7">
              <w:tab/>
              <w:t>Clean, check, maintain and store tools and equipment in accordance with manufacturers’ specifications and workplace requirements.</w:t>
            </w:r>
          </w:p>
        </w:tc>
      </w:tr>
    </w:tbl>
    <w:p w:rsidR="00000000" w:rsidRPr="00420DE7" w:rsidP="00420DE7">
      <w:pPr>
        <w:pStyle w:val="BodyText"/>
      </w:pPr>
    </w:p>
    <w:p w:rsidR="00000000" w:rsidRPr="00420DE7" w:rsidP="00420DE7">
      <w:pPr>
        <w:pStyle w:val="AllowPageBreak"/>
      </w:pPr>
    </w:p>
    <w:p w:rsidR="00000000" w:rsidRPr="00420DE7" w:rsidP="00420DE7">
      <w:pPr>
        <w:pStyle w:val="Heading1"/>
      </w:pPr>
      <w:bookmarkStart w:id="6" w:name="O_1013959"/>
      <w:bookmarkEnd w:id="6"/>
      <w:r w:rsidRPr="00420DE7">
        <w:t>Foundation Skills</w:t>
      </w:r>
    </w:p>
    <w:p w:rsidR="00000000" w:rsidRPr="00420DE7" w:rsidP="008E25CE">
      <w:pPr>
        <w:pStyle w:val="BodyText"/>
      </w:pPr>
      <w:r w:rsidRPr="00420DE7">
        <w:t>This section describes the language, literacy, numeracy and employment skills essential to performance in this unit but not explicit in the performance criteria.</w:t>
      </w:r>
    </w:p>
    <w:p w:rsidR="00000000" w:rsidRPr="00420DE7" w:rsidP="00420DE7">
      <w:pPr>
        <w:pStyle w:val="ListBullet"/>
      </w:pPr>
      <w:r w:rsidRPr="00420DE7">
        <w:t>oral communication skills to:</w:t>
      </w:r>
    </w:p>
    <w:p w:rsidR="00000000" w:rsidRPr="00420DE7" w:rsidP="00420DE7">
      <w:pPr>
        <w:pStyle w:val="ListBullet2"/>
      </w:pPr>
      <w:r w:rsidRPr="00420DE7">
        <w:t>use questioning to identify and confirm requirements</w:t>
      </w:r>
    </w:p>
    <w:p w:rsidR="00000000" w:rsidRPr="00420DE7" w:rsidP="00420DE7">
      <w:pPr>
        <w:pStyle w:val="ListBullet2"/>
      </w:pPr>
      <w:r w:rsidRPr="00420DE7">
        <w:t>discuss c</w:t>
      </w:r>
      <w:r w:rsidRPr="00420DE7">
        <w:t>ause of problems</w:t>
      </w:r>
    </w:p>
    <w:p w:rsidR="00000000" w:rsidRPr="00420DE7" w:rsidP="00420DE7">
      <w:pPr>
        <w:pStyle w:val="ListBullet2"/>
      </w:pPr>
      <w:r w:rsidRPr="00420DE7">
        <w:t>report work site hazards, including faults in tools, equipment and materials</w:t>
      </w:r>
    </w:p>
    <w:p w:rsidR="00000000" w:rsidRPr="00420DE7" w:rsidP="00420DE7">
      <w:pPr>
        <w:pStyle w:val="ListBullet2"/>
      </w:pPr>
      <w:r w:rsidRPr="00420DE7">
        <w:t>provide feedback.</w:t>
      </w:r>
    </w:p>
    <w:p w:rsidR="00000000" w:rsidRPr="00420DE7" w:rsidP="00420DE7">
      <w:pPr>
        <w:pStyle w:val="AllowPageBreak"/>
      </w:pPr>
    </w:p>
    <w:p w:rsidR="00000000" w:rsidRPr="00420DE7" w:rsidP="00420DE7">
      <w:pPr>
        <w:pStyle w:val="Heading1"/>
      </w:pPr>
      <w:bookmarkStart w:id="7" w:name="O_1013958"/>
      <w:bookmarkEnd w:id="7"/>
      <w:r w:rsidRPr="00420DE7">
        <w:t>Unit Mapping Information</w:t>
      </w:r>
    </w:p>
    <w:p w:rsidR="00000000" w:rsidRPr="00420DE7" w:rsidP="008E25CE">
      <w:pPr>
        <w:pStyle w:val="BodyText"/>
      </w:pPr>
      <w:r w:rsidRPr="00420DE7">
        <w:t>Supersedes and is equivalent to CPCCCO3049A Apply and finish sprayed concrete.</w:t>
      </w:r>
    </w:p>
    <w:p w:rsidR="00000000" w:rsidRPr="00420DE7" w:rsidP="00420DE7">
      <w:pPr>
        <w:pStyle w:val="Heading1"/>
      </w:pPr>
      <w:bookmarkStart w:id="8" w:name="O_1013951"/>
      <w:bookmarkEnd w:id="8"/>
      <w:r w:rsidRPr="00420DE7">
        <w:t>Li</w:t>
      </w:r>
      <w:r w:rsidRPr="00420DE7">
        <w:t>nks</w:t>
      </w:r>
    </w:p>
    <w:p w:rsidR="00000000" w:rsidRPr="00420DE7" w:rsidP="008E25CE">
      <w:pPr>
        <w:pStyle w:val="BodyText"/>
      </w:pPr>
      <w:r w:rsidRPr="00420DE7">
        <w:t xml:space="preserve">Companion volumes to this training package are available at the VETNet website - </w:t>
      </w:r>
      <w:r>
        <w:fldChar w:fldCharType="begin"/>
      </w:r>
      <w:r>
        <w:instrText xml:space="preserve"> HYPERLINK "https://vetnet.education.gov.au/Pages/TrainingDocs.aspx?q=7e15fa6a-68b8-4097-b099-030a5569b1ad" </w:instrText>
      </w:r>
      <w:r>
        <w:fldChar w:fldCharType="separate"/>
      </w:r>
      <w:r w:rsidRPr="00CE7223">
        <w:rPr>
          <w:rStyle w:val="Hyperlink"/>
        </w:rPr>
        <w:t>https://vetnet.education.gov.au/Pages/TrainingDocs.aspx?q=7e15fa6a-68b8-4097-b099-030a5569b1ad</w:t>
      </w:r>
      <w:r>
        <w:fldChar w:fldCharType="end"/>
      </w:r>
    </w:p>
    <w:p w:rsidR="00000000" w:rsidRPr="00420DE7" w:rsidP="00420DE7"/>
    <w:sectPr w:rsidSect="00420D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E7" w:rsidRPr="008E25CE" w:rsidP="008E25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CE" w:rsidP="00420D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E25CE" w:rsidP="00420DE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8E25CE" w:rsidP="00420D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0DE7" w:rsidRPr="008E25CE" w:rsidP="008E25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CE" w:rsidRPr="002D2AF8" w:rsidP="00420DE7">
    <w:pPr>
      <w:pStyle w:val="Header"/>
      <w:framePr w:wrap="around"/>
    </w:pPr>
    <w:r>
      <w:fldChar w:fldCharType="begin"/>
    </w:r>
    <w:r>
      <w:instrText xml:space="preserve"> TITLE   \* MERGEFORMAT </w:instrText>
    </w:r>
    <w:r>
      <w:fldChar w:fldCharType="separate"/>
    </w:r>
    <w:r>
      <w:t>CPCCCO3049 Apply and finish sprayed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2019</w:t>
    </w:r>
    <w:r>
      <w:fldChar w:fldCharType="end"/>
    </w:r>
  </w:p>
  <w:p w:rsidR="008E25CE" w:rsidP="00420D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C41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04F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FAD4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D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0DE7"/>
    <w:pPr>
      <w:spacing w:before="360" w:after="60"/>
      <w:outlineLvl w:val="0"/>
    </w:pPr>
    <w:rPr>
      <w:sz w:val="32"/>
    </w:rPr>
  </w:style>
  <w:style w:type="paragraph" w:styleId="Heading2">
    <w:name w:val="heading 2"/>
    <w:basedOn w:val="HeadingBase"/>
    <w:next w:val="BodyText"/>
    <w:link w:val="Heading2Char"/>
    <w:qFormat/>
    <w:rsid w:val="00420DE7"/>
    <w:pPr>
      <w:keepLines/>
      <w:spacing w:before="240" w:after="120"/>
      <w:outlineLvl w:val="1"/>
    </w:pPr>
    <w:rPr>
      <w:sz w:val="28"/>
      <w:szCs w:val="40"/>
    </w:rPr>
  </w:style>
  <w:style w:type="paragraph" w:styleId="Heading3">
    <w:name w:val="heading 3"/>
    <w:basedOn w:val="HeadingBase"/>
    <w:next w:val="BodyText"/>
    <w:link w:val="Heading3Char"/>
    <w:qFormat/>
    <w:rsid w:val="00420DE7"/>
    <w:pPr>
      <w:spacing w:before="180" w:after="120"/>
      <w:outlineLvl w:val="2"/>
    </w:pPr>
    <w:rPr>
      <w:spacing w:val="-10"/>
      <w:kern w:val="32"/>
    </w:rPr>
  </w:style>
  <w:style w:type="paragraph" w:styleId="Heading4">
    <w:name w:val="heading 4"/>
    <w:basedOn w:val="HeadingBase"/>
    <w:next w:val="BodyText"/>
    <w:link w:val="Heading4Char"/>
    <w:qFormat/>
    <w:rsid w:val="00420DE7"/>
    <w:pPr>
      <w:spacing w:before="160" w:after="120"/>
      <w:outlineLvl w:val="3"/>
    </w:pPr>
    <w:rPr>
      <w:sz w:val="22"/>
    </w:rPr>
  </w:style>
  <w:style w:type="paragraph" w:styleId="Heading5">
    <w:name w:val="heading 5"/>
    <w:basedOn w:val="HeadingBase"/>
    <w:next w:val="Normal"/>
    <w:link w:val="Heading5Char"/>
    <w:qFormat/>
    <w:rsid w:val="00420DE7"/>
    <w:pPr>
      <w:spacing w:before="80"/>
      <w:outlineLvl w:val="4"/>
    </w:pPr>
    <w:rPr>
      <w:color w:val="918585"/>
      <w:sz w:val="20"/>
    </w:rPr>
  </w:style>
  <w:style w:type="paragraph" w:styleId="Heading6">
    <w:name w:val="heading 6"/>
    <w:basedOn w:val="HeadingBase"/>
    <w:next w:val="Normal"/>
    <w:link w:val="Heading6Char"/>
    <w:qFormat/>
    <w:rsid w:val="00420DE7"/>
    <w:pPr>
      <w:spacing w:before="60"/>
      <w:outlineLvl w:val="5"/>
    </w:pPr>
    <w:rPr>
      <w:color w:val="918585"/>
      <w:sz w:val="20"/>
    </w:rPr>
  </w:style>
  <w:style w:type="paragraph" w:styleId="Heading7">
    <w:name w:val="heading 7"/>
    <w:basedOn w:val="Normal"/>
    <w:next w:val="Normal"/>
    <w:link w:val="Heading7Char"/>
    <w:qFormat/>
    <w:rsid w:val="00420DE7"/>
    <w:pPr>
      <w:ind w:left="720"/>
      <w:outlineLvl w:val="6"/>
    </w:pPr>
    <w:rPr>
      <w:i/>
    </w:rPr>
  </w:style>
  <w:style w:type="paragraph" w:styleId="Heading8">
    <w:name w:val="heading 8"/>
    <w:basedOn w:val="Normal"/>
    <w:next w:val="Normal"/>
    <w:link w:val="Heading8Char"/>
    <w:qFormat/>
    <w:rsid w:val="00420DE7"/>
    <w:pPr>
      <w:ind w:left="720"/>
      <w:outlineLvl w:val="7"/>
    </w:pPr>
    <w:rPr>
      <w:i/>
    </w:rPr>
  </w:style>
  <w:style w:type="paragraph" w:styleId="Heading9">
    <w:name w:val="heading 9"/>
    <w:basedOn w:val="Normal"/>
    <w:next w:val="Normal"/>
    <w:link w:val="Heading9Char"/>
    <w:qFormat/>
    <w:rsid w:val="00420DE7"/>
    <w:pPr>
      <w:ind w:left="720"/>
      <w:outlineLvl w:val="8"/>
    </w:pPr>
    <w:rPr>
      <w:i/>
    </w:rPr>
  </w:style>
  <w:style w:type="character" w:default="1" w:styleId="DefaultParagraphFont">
    <w:name w:val="Default Paragraph Font"/>
    <w:uiPriority w:val="1"/>
    <w:unhideWhenUsed/>
    <w:rsid w:val="00420D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0DE7"/>
  </w:style>
  <w:style w:type="character" w:customStyle="1" w:styleId="Heading1Char">
    <w:name w:val="Heading 1 Char"/>
    <w:basedOn w:val="DefaultParagraphFont"/>
    <w:link w:val="Heading1"/>
    <w:rsid w:val="00420DE7"/>
    <w:rPr>
      <w:rFonts w:ascii="Times New Roman" w:eastAsia="Times New Roman" w:hAnsi="Times New Roman" w:cs="Times New Roman"/>
      <w:b/>
      <w:sz w:val="32"/>
      <w:szCs w:val="20"/>
      <w:lang w:eastAsia="en-US"/>
    </w:rPr>
  </w:style>
  <w:style w:type="paragraph" w:styleId="BodyText">
    <w:name w:val="Body Text"/>
    <w:basedOn w:val="Normal"/>
    <w:link w:val="BodyTextChar"/>
    <w:rsid w:val="00420D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0DE7"/>
    <w:rPr>
      <w:rFonts w:ascii="Times New Roman" w:eastAsia="Times New Roman" w:hAnsi="Times New Roman" w:cs="Times New Roman"/>
      <w:sz w:val="24"/>
      <w:lang w:eastAsia="en-US"/>
    </w:rPr>
  </w:style>
  <w:style w:type="paragraph" w:styleId="ListBullet">
    <w:name w:val="List Bullet"/>
    <w:basedOn w:val="List"/>
    <w:rsid w:val="00420DE7"/>
    <w:pPr>
      <w:numPr>
        <w:numId w:val="13"/>
      </w:numPr>
      <w:tabs>
        <w:tab w:val="clear" w:pos="340"/>
      </w:tabs>
      <w:spacing w:before="40" w:after="40"/>
    </w:pPr>
  </w:style>
  <w:style w:type="paragraph" w:styleId="ListBullet2">
    <w:name w:val="List Bullet 2"/>
    <w:basedOn w:val="List2"/>
    <w:rsid w:val="00420DE7"/>
    <w:pPr>
      <w:numPr>
        <w:numId w:val="14"/>
      </w:numPr>
      <w:tabs>
        <w:tab w:val="clear" w:pos="680"/>
      </w:tabs>
    </w:pPr>
  </w:style>
  <w:style w:type="paragraph" w:customStyle="1" w:styleId="SuperHeading">
    <w:name w:val="SuperHeading"/>
    <w:basedOn w:val="Normal"/>
    <w:rsid w:val="00420DE7"/>
    <w:pPr>
      <w:spacing w:before="240" w:after="120"/>
      <w:outlineLvl w:val="0"/>
    </w:pPr>
    <w:rPr>
      <w:rFonts w:ascii="Times New Roman" w:hAnsi="Times New Roman"/>
      <w:b/>
      <w:sz w:val="32"/>
    </w:rPr>
  </w:style>
  <w:style w:type="paragraph" w:customStyle="1" w:styleId="AllowPageBreak">
    <w:name w:val="AllowPageBreak"/>
    <w:rsid w:val="00420D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0D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0D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0D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0D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0D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0D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0D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0DE7"/>
    <w:rPr>
      <w:rFonts w:ascii="Courier New" w:eastAsia="Times New Roman" w:hAnsi="Courier New" w:cs="Times New Roman"/>
      <w:i/>
      <w:szCs w:val="20"/>
      <w:lang w:eastAsia="en-US"/>
    </w:rPr>
  </w:style>
  <w:style w:type="paragraph" w:customStyle="1" w:styleId="HeadingBase">
    <w:name w:val="Heading Base"/>
    <w:rsid w:val="00420D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0DE7"/>
    <w:pPr>
      <w:tabs>
        <w:tab w:val="right" w:leader="dot" w:pos="9072"/>
      </w:tabs>
      <w:ind w:left="567"/>
    </w:pPr>
    <w:rPr>
      <w:szCs w:val="22"/>
    </w:rPr>
  </w:style>
  <w:style w:type="paragraph" w:customStyle="1" w:styleId="TOCBase">
    <w:name w:val="TOC Base"/>
    <w:rsid w:val="00420D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0DE7"/>
    <w:pPr>
      <w:tabs>
        <w:tab w:val="right" w:leader="dot" w:pos="9072"/>
      </w:tabs>
      <w:spacing w:before="40" w:after="40"/>
      <w:ind w:left="284"/>
    </w:pPr>
    <w:rPr>
      <w:rFonts w:ascii="Times New Roman" w:hAnsi="Times New Roman"/>
    </w:rPr>
  </w:style>
  <w:style w:type="paragraph" w:styleId="TOC1">
    <w:name w:val="toc 1"/>
    <w:basedOn w:val="TOCBase"/>
    <w:next w:val="Normal"/>
    <w:rsid w:val="00420D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0D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0DE7"/>
    <w:rPr>
      <w:rFonts w:ascii="Times New Roman" w:eastAsia="Times New Roman" w:hAnsi="Times New Roman" w:cs="Times New Roman"/>
      <w:sz w:val="16"/>
      <w:lang w:eastAsia="en-US"/>
    </w:rPr>
  </w:style>
  <w:style w:type="paragraph" w:styleId="Title">
    <w:name w:val="Title"/>
    <w:basedOn w:val="HeadingBase"/>
    <w:link w:val="TitleChar"/>
    <w:qFormat/>
    <w:rsid w:val="00420DE7"/>
    <w:pPr>
      <w:spacing w:before="5040"/>
      <w:jc w:val="center"/>
    </w:pPr>
    <w:rPr>
      <w:sz w:val="48"/>
      <w:szCs w:val="72"/>
      <w:lang w:val="en-US"/>
    </w:rPr>
  </w:style>
  <w:style w:type="character" w:customStyle="1" w:styleId="TitleChar">
    <w:name w:val="Title Char"/>
    <w:basedOn w:val="DefaultParagraphFont"/>
    <w:link w:val="Title"/>
    <w:rsid w:val="00420D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0DE7"/>
    <w:pPr>
      <w:tabs>
        <w:tab w:val="left" w:pos="3600"/>
        <w:tab w:val="left" w:pos="3958"/>
      </w:tabs>
    </w:pPr>
  </w:style>
  <w:style w:type="paragraph" w:styleId="List">
    <w:name w:val="List"/>
    <w:basedOn w:val="BodyText"/>
    <w:next w:val="BodyText"/>
    <w:rsid w:val="00420DE7"/>
    <w:pPr>
      <w:tabs>
        <w:tab w:val="left" w:pos="340"/>
      </w:tabs>
      <w:spacing w:before="60" w:after="60"/>
      <w:ind w:left="340" w:hanging="340"/>
    </w:pPr>
  </w:style>
  <w:style w:type="paragraph" w:customStyle="1" w:styleId="Note">
    <w:name w:val="Note"/>
    <w:basedOn w:val="BodyText"/>
    <w:rsid w:val="00420D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0DE7"/>
    <w:rPr>
      <w:b/>
      <w:spacing w:val="0"/>
    </w:rPr>
  </w:style>
  <w:style w:type="paragraph" w:customStyle="1" w:styleId="SuperTitle">
    <w:name w:val="SuperTitle"/>
    <w:basedOn w:val="Title"/>
    <w:rsid w:val="00420DE7"/>
    <w:pPr>
      <w:framePr w:wrap="auto" w:hAnchor="text" w:y="6049"/>
    </w:pPr>
    <w:rPr>
      <w:color w:val="000000"/>
      <w:sz w:val="40"/>
    </w:rPr>
  </w:style>
  <w:style w:type="paragraph" w:customStyle="1" w:styleId="TOCTitle">
    <w:name w:val="TOCTitle"/>
    <w:basedOn w:val="Heading1"/>
    <w:rsid w:val="00420DE7"/>
    <w:pPr>
      <w:spacing w:after="240"/>
      <w:jc w:val="center"/>
      <w:outlineLvl w:val="9"/>
    </w:pPr>
    <w:rPr>
      <w:caps/>
    </w:rPr>
  </w:style>
  <w:style w:type="paragraph" w:customStyle="1" w:styleId="Version">
    <w:name w:val="Version"/>
    <w:rsid w:val="00420D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0DE7"/>
    <w:pPr>
      <w:keepNext w:val="0"/>
      <w:tabs>
        <w:tab w:val="right" w:pos="4176"/>
      </w:tabs>
      <w:ind w:left="198" w:hanging="198"/>
    </w:pPr>
    <w:rPr>
      <w:rFonts w:ascii="Garamond" w:hAnsi="Garamond"/>
    </w:rPr>
  </w:style>
  <w:style w:type="paragraph" w:styleId="IndexHeading">
    <w:name w:val="index heading"/>
    <w:basedOn w:val="Normal"/>
    <w:next w:val="Index1"/>
    <w:semiHidden/>
    <w:rsid w:val="00420DE7"/>
    <w:pPr>
      <w:spacing w:before="120" w:after="120"/>
    </w:pPr>
    <w:rPr>
      <w:rFonts w:ascii="Arial" w:hAnsi="Arial"/>
      <w:b/>
      <w:color w:val="918585"/>
      <w:sz w:val="24"/>
    </w:rPr>
  </w:style>
  <w:style w:type="paragraph" w:styleId="Header">
    <w:name w:val="header"/>
    <w:basedOn w:val="Normal"/>
    <w:link w:val="HeaderChar"/>
    <w:rsid w:val="00420D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0DE7"/>
    <w:rPr>
      <w:rFonts w:ascii="Times New Roman" w:eastAsia="Times New Roman" w:hAnsi="Times New Roman" w:cs="Times New Roman"/>
      <w:sz w:val="16"/>
      <w:szCs w:val="20"/>
      <w:lang w:val="en-GB" w:eastAsia="en-US"/>
    </w:rPr>
  </w:style>
  <w:style w:type="paragraph" w:customStyle="1" w:styleId="Chapter">
    <w:name w:val="Chapter"/>
    <w:basedOn w:val="Normal"/>
    <w:rsid w:val="00420DE7"/>
    <w:pPr>
      <w:spacing w:before="240"/>
    </w:pPr>
    <w:rPr>
      <w:rFonts w:ascii="Times New Roman" w:hAnsi="Times New Roman"/>
      <w:smallCaps/>
      <w:spacing w:val="80"/>
      <w:sz w:val="28"/>
    </w:rPr>
  </w:style>
  <w:style w:type="paragraph" w:customStyle="1" w:styleId="InChapter">
    <w:name w:val="InChapter"/>
    <w:basedOn w:val="Heading3"/>
    <w:rsid w:val="00420DE7"/>
    <w:pPr>
      <w:spacing w:after="240"/>
      <w:outlineLvl w:val="9"/>
    </w:pPr>
    <w:rPr>
      <w:noProof/>
    </w:rPr>
  </w:style>
  <w:style w:type="paragraph" w:styleId="Index2">
    <w:name w:val="index 2"/>
    <w:basedOn w:val="Normal"/>
    <w:next w:val="Normal"/>
    <w:semiHidden/>
    <w:rsid w:val="00420DE7"/>
    <w:pPr>
      <w:tabs>
        <w:tab w:val="right" w:pos="4176"/>
      </w:tabs>
      <w:ind w:left="568" w:hanging="284"/>
    </w:pPr>
    <w:rPr>
      <w:rFonts w:ascii="Garamond" w:hAnsi="Garamond"/>
    </w:rPr>
  </w:style>
  <w:style w:type="paragraph" w:customStyle="1" w:styleId="Byline">
    <w:name w:val="Byline"/>
    <w:rsid w:val="00420D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0DE7"/>
    <w:pPr>
      <w:tabs>
        <w:tab w:val="clear" w:pos="3600"/>
        <w:tab w:val="clear" w:pos="3958"/>
      </w:tabs>
      <w:jc w:val="right"/>
    </w:pPr>
  </w:style>
  <w:style w:type="character" w:styleId="Emphasis">
    <w:name w:val="Emphasis"/>
    <w:basedOn w:val="DefaultParagraphFont"/>
    <w:qFormat/>
    <w:rsid w:val="00420DE7"/>
    <w:rPr>
      <w:i/>
    </w:rPr>
  </w:style>
  <w:style w:type="paragraph" w:styleId="Caption">
    <w:name w:val="caption"/>
    <w:basedOn w:val="BodyText"/>
    <w:next w:val="Normal"/>
    <w:qFormat/>
    <w:rsid w:val="00420DE7"/>
    <w:pPr>
      <w:framePr w:w="2268" w:hSpace="181" w:vSpace="181" w:wrap="around" w:vAnchor="text" w:hAnchor="page" w:x="1135" w:y="285" w:anchorLock="1"/>
    </w:pPr>
    <w:rPr>
      <w:i/>
    </w:rPr>
  </w:style>
  <w:style w:type="paragraph" w:customStyle="1" w:styleId="MiniTOCTitle">
    <w:name w:val="MiniTOCTitle"/>
    <w:basedOn w:val="Heading4"/>
    <w:rsid w:val="00420DE7"/>
    <w:pPr>
      <w:spacing w:before="240"/>
      <w:outlineLvl w:val="9"/>
    </w:pPr>
    <w:rPr>
      <w:noProof/>
      <w:sz w:val="24"/>
    </w:rPr>
  </w:style>
  <w:style w:type="paragraph" w:customStyle="1" w:styleId="MiniTOCItem">
    <w:name w:val="MiniTOCItem"/>
    <w:basedOn w:val="ListBullet"/>
    <w:rsid w:val="00420DE7"/>
    <w:pPr>
      <w:numPr>
        <w:numId w:val="0"/>
      </w:numPr>
      <w:tabs>
        <w:tab w:val="right" w:leader="dot" w:pos="6521"/>
      </w:tabs>
      <w:spacing w:before="0" w:after="0"/>
    </w:pPr>
  </w:style>
  <w:style w:type="paragraph" w:customStyle="1" w:styleId="TOFTitle">
    <w:name w:val="TOFTitle"/>
    <w:basedOn w:val="TOCTitle"/>
    <w:rsid w:val="00420DE7"/>
  </w:style>
  <w:style w:type="paragraph" w:styleId="TableofFigures">
    <w:name w:val="table of figures"/>
    <w:basedOn w:val="Normal"/>
    <w:next w:val="Normal"/>
    <w:semiHidden/>
    <w:rsid w:val="00420DE7"/>
    <w:pPr>
      <w:tabs>
        <w:tab w:val="right" w:leader="dot" w:pos="9072"/>
      </w:tabs>
      <w:ind w:left="970" w:hanging="403"/>
    </w:pPr>
    <w:rPr>
      <w:rFonts w:ascii="Times New Roman" w:hAnsi="Times New Roman"/>
      <w:b/>
    </w:rPr>
  </w:style>
  <w:style w:type="paragraph" w:styleId="ListNumber">
    <w:name w:val="List Number"/>
    <w:basedOn w:val="List"/>
    <w:rsid w:val="00420DE7"/>
    <w:pPr>
      <w:numPr>
        <w:numId w:val="11"/>
      </w:numPr>
    </w:pPr>
  </w:style>
  <w:style w:type="character" w:customStyle="1" w:styleId="WingdingSymbols">
    <w:name w:val="Wingding Symbols"/>
    <w:rsid w:val="00420DE7"/>
    <w:rPr>
      <w:rFonts w:ascii="Wingdings" w:hAnsi="Wingdings"/>
    </w:rPr>
  </w:style>
  <w:style w:type="paragraph" w:customStyle="1" w:styleId="TableHeading">
    <w:name w:val="Table Heading"/>
    <w:basedOn w:val="HeadingBase"/>
    <w:rsid w:val="00420DE7"/>
    <w:pPr>
      <w:keepLines/>
      <w:pBdr>
        <w:bottom w:val="single" w:sz="6" w:space="1" w:color="918585"/>
      </w:pBdr>
      <w:spacing w:before="240"/>
    </w:pPr>
  </w:style>
  <w:style w:type="character" w:customStyle="1" w:styleId="HotSpot">
    <w:name w:val="HotSpot"/>
    <w:rsid w:val="00420DE7"/>
    <w:rPr>
      <w:color w:val="0033CC"/>
      <w:u w:val="none"/>
    </w:rPr>
  </w:style>
  <w:style w:type="paragraph" w:customStyle="1" w:styleId="BodyTextRight">
    <w:name w:val="Body Text Right"/>
    <w:basedOn w:val="BodyText"/>
    <w:rsid w:val="00420DE7"/>
    <w:pPr>
      <w:spacing w:before="0" w:after="0"/>
      <w:jc w:val="right"/>
    </w:pPr>
  </w:style>
  <w:style w:type="paragraph" w:styleId="Index3">
    <w:name w:val="index 3"/>
    <w:basedOn w:val="ListNumber2"/>
    <w:next w:val="Normal"/>
    <w:semiHidden/>
    <w:rsid w:val="00420DE7"/>
    <w:pPr>
      <w:numPr>
        <w:numId w:val="0"/>
      </w:numPr>
      <w:tabs>
        <w:tab w:val="right" w:leader="dot" w:pos="4176"/>
      </w:tabs>
    </w:pPr>
  </w:style>
  <w:style w:type="paragraph" w:styleId="ListNumber2">
    <w:name w:val="List Number 2"/>
    <w:basedOn w:val="List2"/>
    <w:rsid w:val="00420DE7"/>
    <w:pPr>
      <w:numPr>
        <w:numId w:val="10"/>
      </w:numPr>
      <w:tabs>
        <w:tab w:val="clear" w:pos="1060"/>
      </w:tabs>
    </w:pPr>
  </w:style>
  <w:style w:type="paragraph" w:customStyle="1" w:styleId="MarginNote">
    <w:name w:val="Margin Note"/>
    <w:basedOn w:val="BodyText"/>
    <w:rsid w:val="00420D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0D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0D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0DE7"/>
    <w:rPr>
      <w:sz w:val="32"/>
    </w:rPr>
  </w:style>
  <w:style w:type="paragraph" w:customStyle="1" w:styleId="HeadingProcedure">
    <w:name w:val="Heading Procedure"/>
    <w:basedOn w:val="HeadingBase"/>
    <w:next w:val="Normal"/>
    <w:rsid w:val="00420DE7"/>
    <w:pPr>
      <w:tabs>
        <w:tab w:val="left" w:pos="0"/>
      </w:tabs>
      <w:spacing w:before="120" w:after="60"/>
    </w:pPr>
    <w:rPr>
      <w:i/>
      <w:color w:val="918585"/>
      <w:sz w:val="22"/>
    </w:rPr>
  </w:style>
  <w:style w:type="paragraph" w:customStyle="1" w:styleId="TableBodyText">
    <w:name w:val="Table Body Text"/>
    <w:basedOn w:val="BodyText"/>
    <w:rsid w:val="00420DE7"/>
    <w:pPr>
      <w:spacing w:before="60" w:after="60"/>
    </w:pPr>
  </w:style>
  <w:style w:type="paragraph" w:styleId="ListContinue">
    <w:name w:val="List Continue"/>
    <w:basedOn w:val="List"/>
    <w:rsid w:val="00420DE7"/>
    <w:pPr>
      <w:ind w:firstLine="0"/>
    </w:pPr>
  </w:style>
  <w:style w:type="paragraph" w:customStyle="1" w:styleId="ListNote">
    <w:name w:val="List Note"/>
    <w:basedOn w:val="List"/>
    <w:rsid w:val="00420DE7"/>
    <w:pPr>
      <w:pBdr>
        <w:top w:val="single" w:sz="6" w:space="2" w:color="918585"/>
        <w:bottom w:val="single" w:sz="6" w:space="2" w:color="918585"/>
      </w:pBdr>
      <w:tabs>
        <w:tab w:val="left" w:pos="1021"/>
      </w:tabs>
      <w:ind w:firstLine="0"/>
    </w:pPr>
  </w:style>
  <w:style w:type="paragraph" w:customStyle="1" w:styleId="Warning">
    <w:name w:val="Warning"/>
    <w:basedOn w:val="BodyText"/>
    <w:rsid w:val="00420DE7"/>
    <w:pPr>
      <w:shd w:val="clear" w:color="auto" w:fill="D9D9D9"/>
      <w:tabs>
        <w:tab w:val="left" w:pos="992"/>
      </w:tabs>
      <w:ind w:left="119" w:right="119"/>
    </w:pPr>
    <w:rPr>
      <w:sz w:val="20"/>
    </w:rPr>
  </w:style>
  <w:style w:type="paragraph" w:customStyle="1" w:styleId="MarginIcons">
    <w:name w:val="Margin Icons"/>
    <w:basedOn w:val="BodyText"/>
    <w:rsid w:val="00420D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0DE7"/>
    <w:rPr>
      <w:rFonts w:ascii="Courier New" w:hAnsi="Courier New"/>
    </w:rPr>
  </w:style>
  <w:style w:type="paragraph" w:customStyle="1" w:styleId="NoteBullet">
    <w:name w:val="Note Bullet"/>
    <w:basedOn w:val="Note"/>
    <w:rsid w:val="00420DE7"/>
    <w:pPr>
      <w:tabs>
        <w:tab w:val="clear" w:pos="680"/>
      </w:tabs>
      <w:spacing w:before="60" w:after="60"/>
    </w:pPr>
  </w:style>
  <w:style w:type="paragraph" w:customStyle="1" w:styleId="SubHeading2">
    <w:name w:val="SubHeading2"/>
    <w:basedOn w:val="HeadingBase"/>
    <w:rsid w:val="00420DE7"/>
    <w:pPr>
      <w:spacing w:before="240" w:after="60"/>
    </w:pPr>
    <w:rPr>
      <w:sz w:val="20"/>
    </w:rPr>
  </w:style>
  <w:style w:type="paragraph" w:customStyle="1" w:styleId="SubHeading1">
    <w:name w:val="SubHeading1"/>
    <w:basedOn w:val="HeadingBase"/>
    <w:rsid w:val="00420DE7"/>
    <w:pPr>
      <w:spacing w:before="240" w:after="60"/>
    </w:pPr>
    <w:rPr>
      <w:color w:val="918585"/>
      <w:sz w:val="22"/>
    </w:rPr>
  </w:style>
  <w:style w:type="paragraph" w:customStyle="1" w:styleId="SideHeading">
    <w:name w:val="Side Heading"/>
    <w:basedOn w:val="HeadingBase"/>
    <w:rsid w:val="00420D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0DE7"/>
    <w:pPr>
      <w:numPr>
        <w:numId w:val="12"/>
      </w:numPr>
    </w:pPr>
  </w:style>
  <w:style w:type="paragraph" w:styleId="PlainText">
    <w:name w:val="Plain Text"/>
    <w:basedOn w:val="Normal"/>
    <w:link w:val="PlainTextChar"/>
    <w:rsid w:val="00420DE7"/>
    <w:rPr>
      <w:sz w:val="20"/>
    </w:rPr>
  </w:style>
  <w:style w:type="character" w:customStyle="1" w:styleId="PlainTextChar">
    <w:name w:val="Plain Text Char"/>
    <w:basedOn w:val="DefaultParagraphFont"/>
    <w:link w:val="PlainText"/>
    <w:rsid w:val="00420DE7"/>
    <w:rPr>
      <w:rFonts w:ascii="Courier New" w:eastAsia="Times New Roman" w:hAnsi="Courier New" w:cs="Times New Roman"/>
      <w:sz w:val="20"/>
      <w:szCs w:val="20"/>
      <w:lang w:eastAsia="en-US"/>
    </w:rPr>
  </w:style>
  <w:style w:type="character" w:customStyle="1" w:styleId="MenuOption">
    <w:name w:val="Menu Option"/>
    <w:basedOn w:val="DefaultParagraphFont"/>
    <w:rsid w:val="00420DE7"/>
    <w:rPr>
      <w:b/>
      <w:smallCaps/>
    </w:rPr>
  </w:style>
  <w:style w:type="paragraph" w:customStyle="1" w:styleId="TableListNumber">
    <w:name w:val="Table List Number"/>
    <w:basedOn w:val="ListNumber"/>
    <w:rsid w:val="00420DE7"/>
    <w:pPr>
      <w:numPr>
        <w:numId w:val="0"/>
      </w:numPr>
    </w:pPr>
  </w:style>
  <w:style w:type="paragraph" w:styleId="TOC4">
    <w:name w:val="toc 4"/>
    <w:basedOn w:val="TOCBase"/>
    <w:next w:val="Normal"/>
    <w:semiHidden/>
    <w:rsid w:val="00420DE7"/>
    <w:pPr>
      <w:tabs>
        <w:tab w:val="right" w:leader="dot" w:pos="9071"/>
      </w:tabs>
      <w:ind w:left="1701"/>
    </w:pPr>
  </w:style>
  <w:style w:type="paragraph" w:customStyle="1" w:styleId="ListAlpha">
    <w:name w:val="List Alpha"/>
    <w:basedOn w:val="List"/>
    <w:rsid w:val="00420DE7"/>
    <w:pPr>
      <w:numPr>
        <w:numId w:val="9"/>
      </w:numPr>
    </w:pPr>
  </w:style>
  <w:style w:type="paragraph" w:customStyle="1" w:styleId="ListAlpha2">
    <w:name w:val="List Alpha 2"/>
    <w:basedOn w:val="List2"/>
    <w:rsid w:val="00420DE7"/>
    <w:pPr>
      <w:numPr>
        <w:numId w:val="8"/>
      </w:numPr>
    </w:pPr>
  </w:style>
  <w:style w:type="paragraph" w:styleId="List2">
    <w:name w:val="List 2"/>
    <w:basedOn w:val="BodyText"/>
    <w:rsid w:val="00420DE7"/>
    <w:pPr>
      <w:tabs>
        <w:tab w:val="left" w:pos="680"/>
      </w:tabs>
      <w:spacing w:before="60" w:after="60"/>
      <w:ind w:left="680" w:hanging="340"/>
    </w:pPr>
  </w:style>
  <w:style w:type="paragraph" w:styleId="List3">
    <w:name w:val="List 3"/>
    <w:basedOn w:val="BodyText"/>
    <w:rsid w:val="00420DE7"/>
    <w:pPr>
      <w:tabs>
        <w:tab w:val="left" w:pos="1021"/>
      </w:tabs>
      <w:spacing w:before="60" w:after="60"/>
      <w:ind w:left="1020" w:hanging="340"/>
    </w:pPr>
  </w:style>
  <w:style w:type="paragraph" w:styleId="List4">
    <w:name w:val="List 4"/>
    <w:basedOn w:val="BodyText"/>
    <w:rsid w:val="00420DE7"/>
    <w:pPr>
      <w:tabs>
        <w:tab w:val="left" w:pos="1361"/>
      </w:tabs>
      <w:spacing w:before="60" w:after="60"/>
      <w:ind w:left="1361" w:hanging="340"/>
    </w:pPr>
  </w:style>
  <w:style w:type="paragraph" w:styleId="List5">
    <w:name w:val="List 5"/>
    <w:basedOn w:val="BodyText"/>
    <w:rsid w:val="00420DE7"/>
    <w:pPr>
      <w:tabs>
        <w:tab w:val="left" w:pos="1701"/>
      </w:tabs>
      <w:spacing w:before="60" w:after="60"/>
      <w:ind w:left="1701" w:hanging="340"/>
    </w:pPr>
  </w:style>
  <w:style w:type="paragraph" w:styleId="ListBullet3">
    <w:name w:val="List Bullet 3"/>
    <w:basedOn w:val="List3"/>
    <w:rsid w:val="00420DE7"/>
    <w:pPr>
      <w:numPr>
        <w:numId w:val="15"/>
      </w:numPr>
      <w:tabs>
        <w:tab w:val="clear" w:pos="1021"/>
      </w:tabs>
      <w:ind w:left="1037" w:hanging="357"/>
    </w:pPr>
  </w:style>
  <w:style w:type="paragraph" w:styleId="ListBullet4">
    <w:name w:val="List Bullet 4"/>
    <w:basedOn w:val="List4"/>
    <w:rsid w:val="00420DE7"/>
    <w:pPr>
      <w:numPr>
        <w:numId w:val="3"/>
      </w:numPr>
      <w:tabs>
        <w:tab w:val="clear" w:pos="1361"/>
      </w:tabs>
    </w:pPr>
  </w:style>
  <w:style w:type="paragraph" w:styleId="ListBullet5">
    <w:name w:val="List Bullet 5"/>
    <w:basedOn w:val="List5"/>
    <w:rsid w:val="00420DE7"/>
    <w:pPr>
      <w:numPr>
        <w:numId w:val="4"/>
      </w:numPr>
    </w:pPr>
  </w:style>
  <w:style w:type="paragraph" w:styleId="ListContinue2">
    <w:name w:val="List Continue 2"/>
    <w:basedOn w:val="List2"/>
    <w:rsid w:val="00420DE7"/>
    <w:pPr>
      <w:ind w:firstLine="0"/>
    </w:pPr>
  </w:style>
  <w:style w:type="paragraph" w:styleId="ListContinue3">
    <w:name w:val="List Continue 3"/>
    <w:basedOn w:val="List3"/>
    <w:rsid w:val="00420DE7"/>
    <w:pPr>
      <w:ind w:left="1021" w:firstLine="0"/>
    </w:pPr>
  </w:style>
  <w:style w:type="paragraph" w:styleId="ListContinue4">
    <w:name w:val="List Continue 4"/>
    <w:basedOn w:val="List4"/>
    <w:rsid w:val="00420DE7"/>
    <w:pPr>
      <w:ind w:firstLine="0"/>
    </w:pPr>
  </w:style>
  <w:style w:type="paragraph" w:styleId="ListContinue5">
    <w:name w:val="List Continue 5"/>
    <w:basedOn w:val="List5"/>
    <w:rsid w:val="00420DE7"/>
    <w:pPr>
      <w:ind w:firstLine="0"/>
    </w:pPr>
  </w:style>
  <w:style w:type="paragraph" w:styleId="ListNumber3">
    <w:name w:val="List Number 3"/>
    <w:basedOn w:val="List3"/>
    <w:rsid w:val="00420DE7"/>
    <w:pPr>
      <w:numPr>
        <w:numId w:val="5"/>
      </w:numPr>
    </w:pPr>
  </w:style>
  <w:style w:type="paragraph" w:styleId="ListNumber4">
    <w:name w:val="List Number 4"/>
    <w:basedOn w:val="List4"/>
    <w:rsid w:val="00420DE7"/>
    <w:pPr>
      <w:numPr>
        <w:numId w:val="6"/>
      </w:numPr>
    </w:pPr>
  </w:style>
  <w:style w:type="paragraph" w:styleId="ListNumber5">
    <w:name w:val="List Number 5"/>
    <w:basedOn w:val="List5"/>
    <w:rsid w:val="00420DE7"/>
    <w:pPr>
      <w:numPr>
        <w:numId w:val="7"/>
      </w:numPr>
    </w:pPr>
  </w:style>
  <w:style w:type="paragraph" w:styleId="BlockText">
    <w:name w:val="Block Text"/>
    <w:basedOn w:val="Normal"/>
    <w:rsid w:val="00420DE7"/>
    <w:pPr>
      <w:spacing w:after="120"/>
      <w:ind w:left="1440" w:right="1440"/>
    </w:pPr>
  </w:style>
  <w:style w:type="character" w:customStyle="1" w:styleId="Subscript">
    <w:name w:val="Subscript"/>
    <w:basedOn w:val="DefaultParagraphFont"/>
    <w:rsid w:val="00420DE7"/>
    <w:rPr>
      <w:sz w:val="16"/>
      <w:vertAlign w:val="subscript"/>
    </w:rPr>
  </w:style>
  <w:style w:type="character" w:customStyle="1" w:styleId="Superscript">
    <w:name w:val="Superscript"/>
    <w:basedOn w:val="DefaultParagraphFont"/>
    <w:rsid w:val="00420DE7"/>
    <w:rPr>
      <w:sz w:val="16"/>
      <w:vertAlign w:val="superscript"/>
    </w:rPr>
  </w:style>
  <w:style w:type="character" w:customStyle="1" w:styleId="Symbols">
    <w:name w:val="Symbols"/>
    <w:basedOn w:val="DefaultParagraphFont"/>
    <w:rsid w:val="00420DE7"/>
    <w:rPr>
      <w:rFonts w:ascii="Symbol" w:hAnsi="Symbol"/>
    </w:rPr>
  </w:style>
  <w:style w:type="character" w:customStyle="1" w:styleId="MenuOptions">
    <w:name w:val="Menu Options"/>
    <w:basedOn w:val="DefaultParagraphFont"/>
    <w:rsid w:val="00420DE7"/>
    <w:rPr>
      <w:rFonts w:ascii="Arial Narrow" w:hAnsi="Arial Narrow"/>
      <w:smallCaps/>
    </w:rPr>
  </w:style>
  <w:style w:type="character" w:customStyle="1" w:styleId="Buttons">
    <w:name w:val="Buttons"/>
    <w:basedOn w:val="DefaultParagraphFont"/>
    <w:rsid w:val="00420DE7"/>
    <w:rPr>
      <w:b/>
    </w:rPr>
  </w:style>
  <w:style w:type="character" w:customStyle="1" w:styleId="Underlined">
    <w:name w:val="Underlined"/>
    <w:basedOn w:val="DefaultParagraphFont"/>
    <w:rsid w:val="00420DE7"/>
    <w:rPr>
      <w:u w:val="single"/>
    </w:rPr>
  </w:style>
  <w:style w:type="paragraph" w:customStyle="1" w:styleId="TableBodyTextRight">
    <w:name w:val="Table Body Text Right"/>
    <w:basedOn w:val="TableBodyText"/>
    <w:rsid w:val="00420DE7"/>
    <w:pPr>
      <w:widowControl w:val="0"/>
      <w:autoSpaceDE w:val="0"/>
      <w:autoSpaceDN w:val="0"/>
      <w:adjustRightInd w:val="0"/>
      <w:jc w:val="right"/>
    </w:pPr>
    <w:rPr>
      <w:rFonts w:cs="Arial"/>
      <w:szCs w:val="18"/>
    </w:rPr>
  </w:style>
  <w:style w:type="paragraph" w:customStyle="1" w:styleId="CopyrightText">
    <w:name w:val="Copyright Text"/>
    <w:basedOn w:val="BodyText"/>
    <w:rsid w:val="00420DE7"/>
    <w:rPr>
      <w:sz w:val="18"/>
    </w:rPr>
  </w:style>
  <w:style w:type="paragraph" w:customStyle="1" w:styleId="BodySmallRight">
    <w:name w:val="Body Small Right"/>
    <w:basedOn w:val="BodyTextRight"/>
    <w:rsid w:val="00420DE7"/>
    <w:rPr>
      <w:sz w:val="18"/>
      <w:szCs w:val="18"/>
    </w:rPr>
  </w:style>
  <w:style w:type="paragraph" w:customStyle="1" w:styleId="MarginEdition">
    <w:name w:val="Margin Edition"/>
    <w:basedOn w:val="MarginNote"/>
    <w:rsid w:val="00420DE7"/>
    <w:pPr>
      <w:spacing w:before="0" w:after="0"/>
    </w:pPr>
    <w:rPr>
      <w:rFonts w:ascii="Times New Roman" w:hAnsi="Times New Roman"/>
      <w:color w:val="999999"/>
    </w:rPr>
  </w:style>
  <w:style w:type="paragraph" w:customStyle="1" w:styleId="Spacer">
    <w:name w:val="Spacer"/>
    <w:basedOn w:val="Normal"/>
    <w:rsid w:val="00420DE7"/>
    <w:rPr>
      <w:sz w:val="2"/>
      <w:szCs w:val="2"/>
    </w:rPr>
  </w:style>
  <w:style w:type="character" w:customStyle="1" w:styleId="Small">
    <w:name w:val="Small"/>
    <w:basedOn w:val="DefaultParagraphFont"/>
    <w:rsid w:val="00420DE7"/>
    <w:rPr>
      <w:sz w:val="16"/>
    </w:rPr>
  </w:style>
  <w:style w:type="paragraph" w:customStyle="1" w:styleId="WideTable">
    <w:name w:val="Wide Table"/>
    <w:basedOn w:val="Normal"/>
    <w:rsid w:val="00420DE7"/>
    <w:pPr>
      <w:ind w:left="-1418"/>
    </w:pPr>
    <w:rPr>
      <w:sz w:val="2"/>
      <w:szCs w:val="2"/>
    </w:rPr>
  </w:style>
  <w:style w:type="character" w:styleId="PageNumber">
    <w:name w:val="page number"/>
    <w:basedOn w:val="DefaultParagraphFont"/>
    <w:rsid w:val="00420DE7"/>
  </w:style>
  <w:style w:type="paragraph" w:styleId="Quote">
    <w:name w:val="Quote"/>
    <w:basedOn w:val="Heading1"/>
    <w:link w:val="QuoteChar"/>
    <w:qFormat/>
    <w:rsid w:val="00420DE7"/>
    <w:rPr>
      <w:b w:val="0"/>
      <w:sz w:val="72"/>
      <w:szCs w:val="72"/>
      <w:lang w:val="en-NZ"/>
    </w:rPr>
  </w:style>
  <w:style w:type="character" w:customStyle="1" w:styleId="QuoteChar">
    <w:name w:val="Quote Char"/>
    <w:basedOn w:val="DefaultParagraphFont"/>
    <w:link w:val="Quote"/>
    <w:rsid w:val="00420D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0DE7"/>
    <w:pPr>
      <w:pageBreakBefore/>
    </w:pPr>
  </w:style>
  <w:style w:type="paragraph" w:customStyle="1" w:styleId="Border">
    <w:name w:val="Border"/>
    <w:basedOn w:val="Normal"/>
    <w:qFormat/>
    <w:rsid w:val="00420D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0DE7"/>
    <w:rPr>
      <w:b/>
      <w:bCs/>
      <w:i/>
      <w:iCs/>
      <w:color w:val="auto"/>
    </w:rPr>
  </w:style>
  <w:style w:type="paragraph" w:styleId="IntenseQuote">
    <w:name w:val="Intense Quote"/>
    <w:basedOn w:val="Normal"/>
    <w:next w:val="Normal"/>
    <w:link w:val="IntenseQuoteChar"/>
    <w:uiPriority w:val="30"/>
    <w:qFormat/>
    <w:rsid w:val="00420D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0D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0DE7"/>
    <w:rPr>
      <w:smallCaps/>
      <w:color w:val="auto"/>
      <w:u w:val="single"/>
    </w:rPr>
  </w:style>
  <w:style w:type="character" w:styleId="IntenseReference">
    <w:name w:val="Intense Reference"/>
    <w:basedOn w:val="DefaultParagraphFont"/>
    <w:uiPriority w:val="32"/>
    <w:qFormat/>
    <w:rsid w:val="00420DE7"/>
    <w:rPr>
      <w:b/>
      <w:bCs/>
      <w:smallCaps/>
      <w:color w:val="auto"/>
      <w:spacing w:val="5"/>
      <w:u w:val="single"/>
    </w:rPr>
  </w:style>
  <w:style w:type="paragraph" w:customStyle="1" w:styleId="2ColumnHeading">
    <w:name w:val="2Column Heading"/>
    <w:basedOn w:val="BodyText"/>
    <w:qFormat/>
    <w:rsid w:val="00420DE7"/>
    <w:pPr>
      <w:spacing w:after="60"/>
      <w:ind w:left="-2268"/>
    </w:pPr>
    <w:rPr>
      <w:b/>
    </w:rPr>
  </w:style>
  <w:style w:type="paragraph" w:customStyle="1" w:styleId="Heading1TOC">
    <w:name w:val="Heading1 TOC"/>
    <w:basedOn w:val="Normal"/>
    <w:qFormat/>
    <w:rsid w:val="00420DE7"/>
    <w:pPr>
      <w:spacing w:before="240" w:after="120"/>
    </w:pPr>
    <w:rPr>
      <w:rFonts w:ascii="Times New Roman" w:hAnsi="Times New Roman"/>
      <w:b/>
      <w:sz w:val="32"/>
    </w:rPr>
  </w:style>
  <w:style w:type="paragraph" w:customStyle="1" w:styleId="Heading2TOC">
    <w:name w:val="Heading2 TOC"/>
    <w:basedOn w:val="Normal"/>
    <w:qFormat/>
    <w:rsid w:val="00420DE7"/>
    <w:pPr>
      <w:spacing w:before="240" w:after="60"/>
    </w:pPr>
    <w:rPr>
      <w:rFonts w:ascii="Times New Roman" w:hAnsi="Times New Roman"/>
      <w:b/>
      <w:sz w:val="28"/>
    </w:rPr>
  </w:style>
  <w:style w:type="character" w:customStyle="1" w:styleId="Underline">
    <w:name w:val="Underline"/>
    <w:basedOn w:val="DefaultParagraphFont"/>
    <w:qFormat/>
    <w:rsid w:val="00420DE7"/>
    <w:rPr>
      <w:u w:val="single"/>
    </w:rPr>
  </w:style>
  <w:style w:type="character" w:customStyle="1" w:styleId="BoldandItalics">
    <w:name w:val="Bold and Italics"/>
    <w:qFormat/>
    <w:rsid w:val="00420DE7"/>
    <w:rPr>
      <w:b/>
      <w:i/>
      <w:u w:val="none"/>
    </w:rPr>
  </w:style>
  <w:style w:type="paragraph" w:styleId="BalloonText">
    <w:name w:val="Balloon Text"/>
    <w:basedOn w:val="Normal"/>
    <w:link w:val="BalloonTextChar"/>
    <w:rsid w:val="00420DE7"/>
    <w:rPr>
      <w:rFonts w:ascii="Tahoma" w:hAnsi="Tahoma" w:cs="Tahoma"/>
      <w:sz w:val="16"/>
      <w:szCs w:val="16"/>
    </w:rPr>
  </w:style>
  <w:style w:type="character" w:customStyle="1" w:styleId="BalloonTextChar">
    <w:name w:val="Balloon Text Char"/>
    <w:basedOn w:val="DefaultParagraphFont"/>
    <w:link w:val="BalloonText"/>
    <w:rsid w:val="00420D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0D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0D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0DE7"/>
    <w:rPr>
      <w:b/>
      <w:color w:val="660033"/>
      <w:spacing w:val="0"/>
    </w:rPr>
  </w:style>
  <w:style w:type="paragraph" w:customStyle="1" w:styleId="Nameditemlist">
    <w:name w:val="Named item list"/>
    <w:basedOn w:val="BodyText"/>
    <w:qFormat/>
    <w:rsid w:val="00420DE7"/>
    <w:pPr>
      <w:tabs>
        <w:tab w:val="left" w:pos="2835"/>
      </w:tabs>
      <w:ind w:left="2835" w:hanging="2835"/>
    </w:pPr>
  </w:style>
  <w:style w:type="paragraph" w:customStyle="1" w:styleId="BodyTextnopadding">
    <w:name w:val="Body Text no padding"/>
    <w:basedOn w:val="BodyText"/>
    <w:qFormat/>
    <w:rsid w:val="00420DE7"/>
    <w:pPr>
      <w:spacing w:before="0" w:after="0"/>
    </w:pPr>
  </w:style>
  <w:style w:type="character" w:styleId="Hyperlink">
    <w:name w:val="Hyperlink"/>
    <w:basedOn w:val="DefaultParagraphFont"/>
    <w:uiPriority w:val="99"/>
    <w:unhideWhenUsed/>
    <w:rsid w:val="008E25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575</Words>
  <Characters>3537</Characters>
  <Application>Microsoft Office Word</Application>
  <DocSecurity>0</DocSecurity>
  <Lines>101</Lines>
  <Paragraphs>59</Paragraphs>
  <ScaleCrop>false</ScaleCrop>
  <Company>Author-it Software Corporation Ltd.</Company>
  <LinksUpToDate>false</LinksUpToDate>
  <CharactersWithSpaces>4053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CPCCCO3049 Apply and finish sprayed concrete</dc:title>
  <dc:subject>Approved</dc:subject>
  <dc:creator>Artibus Innovation</dc:creator>
  <cp:keywords>Release: 1</cp:keywords>
  <dc:description>Review Date: 12 April 2008</dc:description>
  <cp:lastModifiedBy>HSD_TPCMSd.prod</cp:lastModifiedBy>
  <cp:revision>3</cp:revision>
  <dcterms:created xsi:type="dcterms:W3CDTF">2019-01-17T03:23:00Z</dcterms:created>
  <dcterms:modified xsi:type="dcterms:W3CDTF">2019-01-17T03:23:00Z</dcterms:modified>
</cp:coreProperties>
</file>