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37B" w:rsidP="00DC2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CPCCCO3046 Repair and rectify concrete</w:t>
      </w:r>
      <w:r>
        <w:fldChar w:fldCharType="end"/>
      </w:r>
    </w:p>
    <w:p w:rsidR="00DC237B" w:rsidP="00DC237B">
      <w:pPr>
        <w:pStyle w:val="Version"/>
        <w:sectPr w:rsidSect="00023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32D" w:rsidP="0002332D">
      <w:pPr>
        <w:pStyle w:val="SuperHeading"/>
      </w:pPr>
      <w:r w:rsidRPr="0002332D">
        <w:t>Assessment Requirements for CPCCCO3046 Repair and rectify concrete</w:t>
      </w:r>
    </w:p>
    <w:p w:rsidR="00000000" w:rsidRPr="0002332D" w:rsidP="0002332D">
      <w:pPr>
        <w:pStyle w:val="Heading1"/>
      </w:pPr>
      <w:bookmarkStart w:id="1" w:name="O_1013902"/>
      <w:bookmarkEnd w:id="1"/>
      <w:r w:rsidRPr="0002332D">
        <w:t>Modification History</w:t>
      </w:r>
    </w:p>
    <w:p w:rsidR="00000000" w:rsidRPr="0002332D" w:rsidP="00DC237B">
      <w:r w:rsidRPr="0002332D">
        <w:t>Release 1.</w:t>
      </w:r>
    </w:p>
    <w:p w:rsidR="00000000" w:rsidRPr="0002332D" w:rsidP="00DC237B">
      <w:r w:rsidRPr="0002332D">
        <w:t>Supersedes and equivalent to CPCCCO3046A Repair and rectify concrete.</w:t>
      </w:r>
    </w:p>
    <w:p w:rsidR="00000000" w:rsidRPr="0002332D" w:rsidP="00DC237B">
      <w:r w:rsidRPr="0002332D">
        <w:t>The unit of competency was updated to the Standards for Training Packages 2012.</w:t>
      </w:r>
    </w:p>
    <w:p w:rsidR="00000000" w:rsidRPr="0002332D" w:rsidP="00DC237B">
      <w:pPr>
        <w:pStyle w:val="BodyText"/>
      </w:pPr>
      <w:r w:rsidRPr="0002332D">
        <w:t>This version first released with CPC Construction, Plumbing and Services Training Package Version 4.0.</w:t>
      </w:r>
    </w:p>
    <w:p w:rsidR="00000000" w:rsidRPr="0002332D" w:rsidP="0002332D">
      <w:pPr>
        <w:pStyle w:val="Heading1"/>
      </w:pPr>
      <w:bookmarkStart w:id="2" w:name="O_1013905"/>
      <w:bookmarkEnd w:id="2"/>
      <w:r w:rsidRPr="0002332D">
        <w:t>Performance Evidence</w:t>
      </w:r>
    </w:p>
    <w:p w:rsidR="00000000" w:rsidRPr="0002332D" w:rsidP="00DC237B">
      <w:pPr>
        <w:pStyle w:val="BodyText"/>
      </w:pPr>
      <w:r w:rsidRPr="0002332D">
        <w:t>To demonstrate competency in this</w:t>
      </w:r>
      <w:r w:rsidRPr="0002332D">
        <w:t xml:space="preserve"> unit, a person must repair and rectify a minimum of one square metre of affected area for each of three minor repairs and one major repair to concrete.</w:t>
      </w:r>
    </w:p>
    <w:p w:rsidR="00000000" w:rsidRPr="0002332D" w:rsidP="00DC237B">
      <w:pPr>
        <w:pStyle w:val="BodyText"/>
      </w:pPr>
      <w:r w:rsidRPr="0002332D">
        <w:t>In doing this, the person must meet the performance criteria for this unit.</w:t>
      </w:r>
    </w:p>
    <w:p w:rsidR="00000000" w:rsidRPr="0002332D" w:rsidP="0002332D">
      <w:pPr>
        <w:pStyle w:val="Heading1"/>
      </w:pPr>
      <w:bookmarkStart w:id="3" w:name="O_1013904"/>
      <w:bookmarkEnd w:id="3"/>
      <w:r w:rsidRPr="0002332D">
        <w:t>Knowledg</w:t>
      </w:r>
      <w:r w:rsidRPr="0002332D">
        <w:t>e Evidence</w:t>
      </w:r>
    </w:p>
    <w:p w:rsidR="00000000" w:rsidRPr="0002332D" w:rsidP="00DC237B">
      <w:pPr>
        <w:pStyle w:val="BodyText"/>
      </w:pPr>
      <w:r w:rsidRPr="0002332D">
        <w:t xml:space="preserve">To be competent in this unit, a person must demonstrate knowledge of: </w:t>
      </w:r>
    </w:p>
    <w:p w:rsidR="00000000" w:rsidRPr="0002332D" w:rsidP="0002332D">
      <w:pPr>
        <w:pStyle w:val="ListBullet"/>
      </w:pPr>
      <w:r w:rsidRPr="0002332D">
        <w:t>jurisdictional work health and safety (WHS) and environmental legislation and regulations relating to repairing and rectifying concrete, including:</w:t>
      </w:r>
    </w:p>
    <w:p w:rsidR="00000000" w:rsidRPr="0002332D" w:rsidP="0002332D">
      <w:pPr>
        <w:pStyle w:val="ListBullet2"/>
      </w:pPr>
      <w:r w:rsidRPr="0002332D">
        <w:t>job safety analyses (JSA</w:t>
      </w:r>
      <w:r w:rsidRPr="0002332D">
        <w:t xml:space="preserve">s) </w:t>
      </w:r>
    </w:p>
    <w:p w:rsidR="00000000" w:rsidRPr="0002332D" w:rsidP="0002332D">
      <w:pPr>
        <w:pStyle w:val="ListBullet2"/>
      </w:pPr>
      <w:r w:rsidRPr="0002332D">
        <w:t>safe work method statements (SWMSs)</w:t>
      </w:r>
    </w:p>
    <w:p w:rsidR="00000000" w:rsidRPr="0002332D" w:rsidP="0002332D">
      <w:pPr>
        <w:pStyle w:val="ListBullet2"/>
      </w:pPr>
      <w:r w:rsidRPr="0002332D">
        <w:t>safety data sheets (SDSs)</w:t>
      </w:r>
    </w:p>
    <w:p w:rsidR="00000000" w:rsidRPr="0002332D" w:rsidP="0002332D">
      <w:pPr>
        <w:pStyle w:val="ListBullet2"/>
      </w:pPr>
      <w:r w:rsidRPr="0002332D">
        <w:t>signage and barricades</w:t>
      </w:r>
    </w:p>
    <w:p w:rsidR="00000000" w:rsidRPr="0002332D" w:rsidP="0002332D">
      <w:pPr>
        <w:pStyle w:val="ListBullet2"/>
      </w:pPr>
      <w:r w:rsidRPr="0002332D">
        <w:t>personal protective equipment (PPE)</w:t>
      </w:r>
    </w:p>
    <w:p w:rsidR="00000000" w:rsidRPr="0002332D" w:rsidP="0002332D">
      <w:pPr>
        <w:pStyle w:val="ListBullet"/>
      </w:pPr>
      <w:r w:rsidRPr="0002332D">
        <w:t xml:space="preserve">workplace requirements for all aspects of repairing and rectifying concrete, including </w:t>
      </w:r>
      <w:r w:rsidRPr="0002332D">
        <w:t>interpreting work orders and reporting problems</w:t>
      </w:r>
    </w:p>
    <w:p w:rsidR="00000000" w:rsidRPr="0002332D" w:rsidP="0002332D">
      <w:pPr>
        <w:pStyle w:val="ListBullet"/>
      </w:pPr>
      <w:r w:rsidRPr="0002332D">
        <w:t>types, characteristics, uses and limitations of tools, equipment and materials required for repairing and rectifying concrete, including:</w:t>
      </w:r>
    </w:p>
    <w:p w:rsidR="00000000" w:rsidRPr="0002332D" w:rsidP="0002332D">
      <w:pPr>
        <w:pStyle w:val="ListBullet2"/>
      </w:pPr>
      <w:r w:rsidRPr="0002332D">
        <w:t>safe operating procedures</w:t>
      </w:r>
    </w:p>
    <w:p w:rsidR="00000000" w:rsidRPr="0002332D" w:rsidP="0002332D">
      <w:pPr>
        <w:pStyle w:val="ListBullet2"/>
      </w:pPr>
      <w:r w:rsidRPr="0002332D">
        <w:t>operational, maintenance and basic diagnost</w:t>
      </w:r>
      <w:r w:rsidRPr="0002332D">
        <w:t>ic procedures</w:t>
      </w:r>
    </w:p>
    <w:p w:rsidR="00000000" w:rsidRPr="0002332D" w:rsidP="0002332D">
      <w:pPr>
        <w:pStyle w:val="ListBullet2"/>
      </w:pPr>
      <w:r w:rsidRPr="0002332D">
        <w:t>workplace and equipment safety requirements</w:t>
      </w:r>
    </w:p>
    <w:p w:rsidR="00000000" w:rsidRPr="0002332D" w:rsidP="0002332D">
      <w:pPr>
        <w:pStyle w:val="ListBullet"/>
      </w:pPr>
      <w:r w:rsidRPr="0002332D">
        <w:t>techniques for repairing and rectifying concrete</w:t>
      </w:r>
    </w:p>
    <w:p w:rsidR="00000000" w:rsidRPr="0002332D" w:rsidP="0002332D">
      <w:pPr>
        <w:pStyle w:val="ListBullet"/>
      </w:pPr>
      <w:r w:rsidRPr="0002332D">
        <w:t>quality requirements relevant to repairing and rectifying concrete</w:t>
      </w:r>
    </w:p>
    <w:p w:rsidR="00000000" w:rsidRPr="0002332D" w:rsidP="0002332D">
      <w:pPr>
        <w:pStyle w:val="ListBullet"/>
      </w:pPr>
      <w:r w:rsidRPr="0002332D">
        <w:t>processes, materials and equipment for major repairs to concrete, including:</w:t>
      </w:r>
    </w:p>
    <w:p w:rsidR="00000000" w:rsidRPr="0002332D" w:rsidP="0002332D">
      <w:pPr>
        <w:pStyle w:val="ListBullet2"/>
      </w:pPr>
      <w:r w:rsidRPr="0002332D">
        <w:t>cra</w:t>
      </w:r>
      <w:r w:rsidRPr="0002332D">
        <w:t>cks: wet, live and dormant</w:t>
      </w:r>
    </w:p>
    <w:p w:rsidR="00000000" w:rsidRPr="0002332D" w:rsidP="0002332D">
      <w:pPr>
        <w:pStyle w:val="ListBullet2"/>
      </w:pPr>
      <w:r w:rsidRPr="0002332D">
        <w:t>non-bonding of new to old interfaces</w:t>
      </w:r>
    </w:p>
    <w:p w:rsidR="00000000" w:rsidRPr="0002332D" w:rsidP="0002332D">
      <w:pPr>
        <w:pStyle w:val="ListBullet2"/>
      </w:pPr>
      <w:r w:rsidRPr="0002332D">
        <w:t>non-compliant surfaces</w:t>
      </w:r>
    </w:p>
    <w:p w:rsidR="00000000" w:rsidRPr="0002332D" w:rsidP="0002332D">
      <w:pPr>
        <w:pStyle w:val="ListBullet2"/>
      </w:pPr>
      <w:r w:rsidRPr="0002332D">
        <w:t>subsidence</w:t>
      </w:r>
    </w:p>
    <w:p w:rsidR="00000000" w:rsidRPr="0002332D" w:rsidP="0002332D">
      <w:pPr>
        <w:pStyle w:val="ListBullet"/>
      </w:pPr>
      <w:r w:rsidRPr="0002332D">
        <w:t>processes, materials and equipment for minor repairs to concrete, including:</w:t>
      </w:r>
    </w:p>
    <w:p w:rsidR="00000000" w:rsidRPr="0002332D" w:rsidP="0002332D">
      <w:pPr>
        <w:pStyle w:val="ListBullet2"/>
      </w:pPr>
      <w:r w:rsidRPr="0002332D">
        <w:t>acid etching and cleaning</w:t>
      </w:r>
    </w:p>
    <w:p w:rsidR="00000000" w:rsidRPr="0002332D" w:rsidP="0002332D">
      <w:pPr>
        <w:pStyle w:val="ListBullet2"/>
      </w:pPr>
      <w:r w:rsidRPr="0002332D">
        <w:t>bonded toppings failure</w:t>
      </w:r>
    </w:p>
    <w:p w:rsidR="00000000" w:rsidRPr="0002332D" w:rsidP="0002332D">
      <w:pPr>
        <w:pStyle w:val="ListBullet2"/>
      </w:pPr>
      <w:r w:rsidRPr="0002332D">
        <w:t>existing concrete toppings failure</w:t>
      </w:r>
    </w:p>
    <w:p w:rsidR="00000000" w:rsidRPr="0002332D" w:rsidP="0002332D">
      <w:pPr>
        <w:pStyle w:val="ListBullet2"/>
      </w:pPr>
      <w:r w:rsidRPr="0002332D">
        <w:t>levelling failure</w:t>
      </w:r>
    </w:p>
    <w:p w:rsidR="00000000" w:rsidRPr="0002332D" w:rsidP="0002332D">
      <w:pPr>
        <w:pStyle w:val="ListBullet2"/>
      </w:pPr>
      <w:r w:rsidRPr="0002332D">
        <w:t>mortar failure</w:t>
      </w:r>
    </w:p>
    <w:p w:rsidR="00000000" w:rsidRPr="0002332D" w:rsidP="0002332D">
      <w:pPr>
        <w:pStyle w:val="ListBullet"/>
      </w:pPr>
      <w:r w:rsidRPr="0002332D">
        <w:t>requirements for cleaning up work area and tools, materials storage and environmentally friendly waste management.</w:t>
      </w:r>
    </w:p>
    <w:p w:rsidR="00000000" w:rsidRPr="0002332D" w:rsidP="0002332D">
      <w:pPr>
        <w:pStyle w:val="AllowPageBreak"/>
      </w:pPr>
    </w:p>
    <w:p w:rsidR="00000000" w:rsidRPr="0002332D" w:rsidP="0002332D">
      <w:pPr>
        <w:pStyle w:val="Heading1"/>
      </w:pPr>
      <w:bookmarkStart w:id="4" w:name="O_1013903"/>
      <w:bookmarkEnd w:id="4"/>
      <w:r w:rsidRPr="0002332D">
        <w:t>Assessment Conditions</w:t>
      </w:r>
    </w:p>
    <w:p w:rsidR="00000000" w:rsidRPr="0002332D" w:rsidP="00DC237B">
      <w:pPr>
        <w:pStyle w:val="BodyText"/>
      </w:pPr>
      <w:r w:rsidRPr="0002332D">
        <w:t>Assessors must satisfy the requ</w:t>
      </w:r>
      <w:r w:rsidRPr="0002332D">
        <w:t xml:space="preserve">irements for assessors contained in the Standards for Registered Training Organisations. </w:t>
      </w:r>
    </w:p>
    <w:p w:rsidR="00000000" w:rsidRPr="0002332D" w:rsidP="00DC237B">
      <w:pPr>
        <w:pStyle w:val="BodyText"/>
      </w:pPr>
      <w:r w:rsidRPr="0002332D">
        <w:t>Assessment of performance must be undertaken in the workplace or in a simulated workplace environment. Tasks are to be performed to the level of proficiency and withi</w:t>
      </w:r>
      <w:r w:rsidRPr="0002332D">
        <w:t xml:space="preserve">n the time limits expected in a workplace. </w:t>
      </w:r>
    </w:p>
    <w:p w:rsidR="00000000" w:rsidRPr="0002332D" w:rsidP="00DC237B">
      <w:pPr>
        <w:pStyle w:val="BodyText"/>
      </w:pPr>
      <w:r w:rsidRPr="0002332D">
        <w:t>Assessors are responsible for ensuring that the person demonstrating competency has access to:</w:t>
      </w:r>
    </w:p>
    <w:p w:rsidR="00000000" w:rsidRPr="0002332D" w:rsidP="0002332D">
      <w:pPr>
        <w:pStyle w:val="ListBullet"/>
      </w:pPr>
      <w:r w:rsidRPr="0002332D">
        <w:t>work sites and specifications for repairing and rectifying concrete</w:t>
      </w:r>
    </w:p>
    <w:p w:rsidR="00000000" w:rsidRPr="0002332D" w:rsidP="0002332D">
      <w:pPr>
        <w:pStyle w:val="ListBullet"/>
      </w:pPr>
      <w:r w:rsidRPr="0002332D">
        <w:t>appropriate documents, materials, tools, equipment and PPE currently used in industry</w:t>
      </w:r>
    </w:p>
    <w:p w:rsidR="00000000" w:rsidRPr="0002332D" w:rsidP="0002332D">
      <w:pPr>
        <w:pStyle w:val="ListBullet"/>
      </w:pPr>
      <w:r w:rsidRPr="0002332D">
        <w:t>requirements of appropriate sections of legislation and regulations</w:t>
      </w:r>
    </w:p>
    <w:p w:rsidR="00000000" w:rsidRPr="0002332D" w:rsidP="0002332D">
      <w:pPr>
        <w:pStyle w:val="ListBullet"/>
      </w:pPr>
      <w:r w:rsidRPr="0002332D">
        <w:t>relevant workplace policies and procedures.</w:t>
      </w:r>
    </w:p>
    <w:p w:rsidR="00000000" w:rsidRPr="0002332D" w:rsidP="0002332D">
      <w:pPr>
        <w:pStyle w:val="AllowPageBreak"/>
      </w:pPr>
    </w:p>
    <w:p w:rsidR="00000000" w:rsidRPr="0002332D" w:rsidP="0002332D">
      <w:pPr>
        <w:pStyle w:val="Heading1"/>
      </w:pPr>
      <w:bookmarkStart w:id="5" w:name="O_1013901"/>
      <w:bookmarkEnd w:id="5"/>
      <w:r w:rsidRPr="0002332D">
        <w:t>Links</w:t>
      </w:r>
    </w:p>
    <w:p w:rsidR="00000000" w:rsidRPr="0002332D" w:rsidP="00DC237B">
      <w:pPr>
        <w:pStyle w:val="BodyText"/>
      </w:pPr>
      <w:r w:rsidRPr="0002332D">
        <w:t>Companion volumes to this trainin</w:t>
      </w:r>
      <w:r w:rsidRPr="0002332D">
        <w:t xml:space="preserve">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575B54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02332D" w:rsidP="0002332D"/>
    <w:sectPr w:rsidSect="000233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2D" w:rsidRPr="00DC237B" w:rsidP="00DC2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7B" w:rsidP="00023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237B" w:rsidP="00023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C237B" w:rsidP="00023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32D" w:rsidRPr="00DC237B" w:rsidP="00DC23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7B" w:rsidRPr="002D2AF8" w:rsidP="00023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CPCCCO3046 Repair and rectify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DC237B" w:rsidP="00023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F078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16A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08FA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32D"/>
  </w:style>
  <w:style w:type="character" w:customStyle="1" w:styleId="Heading1Char">
    <w:name w:val="Heading 1 Char"/>
    <w:basedOn w:val="DefaultParagraphFont"/>
    <w:link w:val="Heading1"/>
    <w:rsid w:val="00023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3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32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33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3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3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3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332D"/>
    <w:rPr>
      <w:b/>
      <w:spacing w:val="0"/>
    </w:rPr>
  </w:style>
  <w:style w:type="paragraph" w:customStyle="1" w:styleId="SuperTitle">
    <w:name w:val="SuperTitle"/>
    <w:basedOn w:val="Title"/>
    <w:rsid w:val="00023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3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32D"/>
    <w:rPr>
      <w:i/>
    </w:rPr>
  </w:style>
  <w:style w:type="paragraph" w:styleId="Caption">
    <w:name w:val="caption"/>
    <w:basedOn w:val="BodyText"/>
    <w:next w:val="Normal"/>
    <w:qFormat/>
    <w:rsid w:val="00023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32D"/>
  </w:style>
  <w:style w:type="paragraph" w:styleId="TableofFigures">
    <w:name w:val="table of figures"/>
    <w:basedOn w:val="Normal"/>
    <w:next w:val="Normal"/>
    <w:semiHidden/>
    <w:rsid w:val="00023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32D"/>
    <w:pPr>
      <w:numPr>
        <w:numId w:val="11"/>
      </w:numPr>
    </w:pPr>
  </w:style>
  <w:style w:type="character" w:customStyle="1" w:styleId="WingdingSymbols">
    <w:name w:val="Wingding Symbols"/>
    <w:rsid w:val="0002332D"/>
    <w:rPr>
      <w:rFonts w:ascii="Wingdings" w:hAnsi="Wingdings"/>
    </w:rPr>
  </w:style>
  <w:style w:type="paragraph" w:customStyle="1" w:styleId="TableHeading">
    <w:name w:val="Table Heading"/>
    <w:basedOn w:val="HeadingBase"/>
    <w:rsid w:val="00023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32D"/>
    <w:rPr>
      <w:color w:val="0033CC"/>
      <w:u w:val="none"/>
    </w:rPr>
  </w:style>
  <w:style w:type="paragraph" w:customStyle="1" w:styleId="BodyTextRight">
    <w:name w:val="Body Text Right"/>
    <w:basedOn w:val="BodyText"/>
    <w:rsid w:val="00023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3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32D"/>
    <w:rPr>
      <w:sz w:val="32"/>
    </w:rPr>
  </w:style>
  <w:style w:type="paragraph" w:customStyle="1" w:styleId="HeadingProcedure">
    <w:name w:val="Heading Procedure"/>
    <w:basedOn w:val="HeadingBase"/>
    <w:next w:val="Normal"/>
    <w:rsid w:val="00023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32D"/>
    <w:pPr>
      <w:spacing w:before="60" w:after="60"/>
    </w:pPr>
  </w:style>
  <w:style w:type="paragraph" w:styleId="ListContinue">
    <w:name w:val="List Continue"/>
    <w:basedOn w:val="List"/>
    <w:rsid w:val="0002332D"/>
    <w:pPr>
      <w:ind w:firstLine="0"/>
    </w:pPr>
  </w:style>
  <w:style w:type="paragraph" w:customStyle="1" w:styleId="ListNote">
    <w:name w:val="List Note"/>
    <w:basedOn w:val="List"/>
    <w:rsid w:val="00023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32D"/>
    <w:rPr>
      <w:rFonts w:ascii="Courier New" w:hAnsi="Courier New"/>
    </w:rPr>
  </w:style>
  <w:style w:type="paragraph" w:customStyle="1" w:styleId="NoteBullet">
    <w:name w:val="Note Bullet"/>
    <w:basedOn w:val="Note"/>
    <w:rsid w:val="00023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3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3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32D"/>
    <w:rPr>
      <w:b/>
      <w:smallCaps/>
    </w:rPr>
  </w:style>
  <w:style w:type="paragraph" w:customStyle="1" w:styleId="TableListNumber">
    <w:name w:val="Table List Number"/>
    <w:basedOn w:val="ListNumber"/>
    <w:rsid w:val="00023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32D"/>
    <w:pPr>
      <w:numPr>
        <w:numId w:val="9"/>
      </w:numPr>
    </w:pPr>
  </w:style>
  <w:style w:type="paragraph" w:customStyle="1" w:styleId="ListAlpha2">
    <w:name w:val="List Alpha 2"/>
    <w:basedOn w:val="List2"/>
    <w:rsid w:val="0002332D"/>
    <w:pPr>
      <w:numPr>
        <w:numId w:val="8"/>
      </w:numPr>
    </w:pPr>
  </w:style>
  <w:style w:type="paragraph" w:styleId="List2">
    <w:name w:val="List 2"/>
    <w:basedOn w:val="BodyText"/>
    <w:rsid w:val="000233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3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32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3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332D"/>
    <w:pPr>
      <w:numPr>
        <w:numId w:val="4"/>
      </w:numPr>
    </w:pPr>
  </w:style>
  <w:style w:type="paragraph" w:styleId="ListContinue2">
    <w:name w:val="List Continue 2"/>
    <w:basedOn w:val="List2"/>
    <w:rsid w:val="0002332D"/>
    <w:pPr>
      <w:ind w:firstLine="0"/>
    </w:pPr>
  </w:style>
  <w:style w:type="paragraph" w:styleId="ListContinue3">
    <w:name w:val="List Continue 3"/>
    <w:basedOn w:val="List3"/>
    <w:rsid w:val="0002332D"/>
    <w:pPr>
      <w:ind w:left="1021" w:firstLine="0"/>
    </w:pPr>
  </w:style>
  <w:style w:type="paragraph" w:styleId="ListContinue4">
    <w:name w:val="List Continue 4"/>
    <w:basedOn w:val="List4"/>
    <w:rsid w:val="0002332D"/>
    <w:pPr>
      <w:ind w:firstLine="0"/>
    </w:pPr>
  </w:style>
  <w:style w:type="paragraph" w:styleId="ListContinue5">
    <w:name w:val="List Continue 5"/>
    <w:basedOn w:val="List5"/>
    <w:rsid w:val="0002332D"/>
    <w:pPr>
      <w:ind w:firstLine="0"/>
    </w:pPr>
  </w:style>
  <w:style w:type="paragraph" w:styleId="ListNumber3">
    <w:name w:val="List Number 3"/>
    <w:basedOn w:val="List3"/>
    <w:rsid w:val="0002332D"/>
    <w:pPr>
      <w:numPr>
        <w:numId w:val="5"/>
      </w:numPr>
    </w:pPr>
  </w:style>
  <w:style w:type="paragraph" w:styleId="ListNumber4">
    <w:name w:val="List Number 4"/>
    <w:basedOn w:val="List4"/>
    <w:rsid w:val="0002332D"/>
    <w:pPr>
      <w:numPr>
        <w:numId w:val="6"/>
      </w:numPr>
    </w:pPr>
  </w:style>
  <w:style w:type="paragraph" w:styleId="ListNumber5">
    <w:name w:val="List Number 5"/>
    <w:basedOn w:val="List5"/>
    <w:rsid w:val="0002332D"/>
    <w:pPr>
      <w:numPr>
        <w:numId w:val="7"/>
      </w:numPr>
    </w:pPr>
  </w:style>
  <w:style w:type="paragraph" w:styleId="BlockText">
    <w:name w:val="Block Text"/>
    <w:basedOn w:val="Normal"/>
    <w:rsid w:val="00023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32D"/>
    <w:rPr>
      <w:sz w:val="16"/>
      <w:vertAlign w:val="superscript"/>
    </w:rPr>
  </w:style>
  <w:style w:type="character" w:customStyle="1" w:styleId="Symbols">
    <w:name w:val="Symbols"/>
    <w:basedOn w:val="DefaultParagraphFont"/>
    <w:rsid w:val="0002332D"/>
    <w:rPr>
      <w:rFonts w:ascii="Symbol" w:hAnsi="Symbol"/>
    </w:rPr>
  </w:style>
  <w:style w:type="character" w:customStyle="1" w:styleId="MenuOptions">
    <w:name w:val="Menu Options"/>
    <w:basedOn w:val="DefaultParagraphFont"/>
    <w:rsid w:val="00023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32D"/>
    <w:rPr>
      <w:b/>
    </w:rPr>
  </w:style>
  <w:style w:type="character" w:customStyle="1" w:styleId="Underlined">
    <w:name w:val="Underlined"/>
    <w:basedOn w:val="DefaultParagraphFont"/>
    <w:rsid w:val="0002332D"/>
    <w:rPr>
      <w:u w:val="single"/>
    </w:rPr>
  </w:style>
  <w:style w:type="paragraph" w:customStyle="1" w:styleId="TableBodyTextRight">
    <w:name w:val="Table Body Text Right"/>
    <w:basedOn w:val="TableBodyText"/>
    <w:rsid w:val="00023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32D"/>
    <w:rPr>
      <w:sz w:val="18"/>
    </w:rPr>
  </w:style>
  <w:style w:type="paragraph" w:customStyle="1" w:styleId="BodySmallRight">
    <w:name w:val="Body Small Right"/>
    <w:basedOn w:val="BodyTextRight"/>
    <w:rsid w:val="0002332D"/>
    <w:rPr>
      <w:sz w:val="18"/>
      <w:szCs w:val="18"/>
    </w:rPr>
  </w:style>
  <w:style w:type="paragraph" w:customStyle="1" w:styleId="MarginEdition">
    <w:name w:val="Margin Edition"/>
    <w:basedOn w:val="MarginNote"/>
    <w:rsid w:val="00023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32D"/>
    <w:rPr>
      <w:sz w:val="2"/>
      <w:szCs w:val="2"/>
    </w:rPr>
  </w:style>
  <w:style w:type="character" w:customStyle="1" w:styleId="Small">
    <w:name w:val="Small"/>
    <w:basedOn w:val="DefaultParagraphFont"/>
    <w:rsid w:val="0002332D"/>
    <w:rPr>
      <w:sz w:val="16"/>
    </w:rPr>
  </w:style>
  <w:style w:type="paragraph" w:customStyle="1" w:styleId="WideTable">
    <w:name w:val="Wide Table"/>
    <w:basedOn w:val="Normal"/>
    <w:rsid w:val="00023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32D"/>
  </w:style>
  <w:style w:type="paragraph" w:styleId="Quote">
    <w:name w:val="Quote"/>
    <w:basedOn w:val="Heading1"/>
    <w:link w:val="QuoteChar"/>
    <w:qFormat/>
    <w:rsid w:val="00023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32D"/>
    <w:pPr>
      <w:pageBreakBefore/>
    </w:pPr>
  </w:style>
  <w:style w:type="paragraph" w:customStyle="1" w:styleId="Border">
    <w:name w:val="Border"/>
    <w:basedOn w:val="Normal"/>
    <w:qFormat/>
    <w:rsid w:val="00023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32D"/>
    <w:rPr>
      <w:u w:val="single"/>
    </w:rPr>
  </w:style>
  <w:style w:type="character" w:customStyle="1" w:styleId="BoldandItalics">
    <w:name w:val="Bold and Italics"/>
    <w:qFormat/>
    <w:rsid w:val="0002332D"/>
    <w:rPr>
      <w:b/>
      <w:i/>
      <w:u w:val="none"/>
    </w:rPr>
  </w:style>
  <w:style w:type="paragraph" w:styleId="BalloonText">
    <w:name w:val="Balloon Text"/>
    <w:basedOn w:val="Normal"/>
    <w:link w:val="BalloonTextChar"/>
    <w:rsid w:val="00023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3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23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2766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CPCCCO3046 Repair and rectify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2019-01-17T03:26:00Z</dcterms:created>
  <dcterms:modified xsi:type="dcterms:W3CDTF">2019-01-17T03:26:00Z</dcterms:modified>
</cp:coreProperties>
</file>